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commentReference w:id="0"/>
      </w:r>
    </w:p>
    <w:p>
      <w:pPr>
        <w:pStyle w:val="4"/>
        <w:shd w:val="clear" w:color="auto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资料目录</w:t>
      </w:r>
    </w:p>
    <w:p>
      <w:pPr>
        <w:pStyle w:val="4"/>
        <w:shd w:val="clear" w:color="auto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8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.《法人授权委托书（供应商对代理人授权）》（模版见附件3）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原件和被委托人身份证复印件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2.同一个配送企业仅需提供一份；</w:t>
            </w:r>
          </w:p>
          <w:p>
            <w:pPr>
              <w:pStyle w:val="4"/>
              <w:spacing w:before="0" w:beforeAutospacing="0" w:after="136" w:afterAutospacing="0"/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3.24小时内配送到位，且到货剂量能够满足临床诊疗需要的承诺书（格式自拟）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4.配送企业实力、信誉的确切证明材料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5.参加本次采购项目前三年内，在经营活动中没有重大违法记录的证明材料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yellow"/>
                <w:lang w:val="en-US" w:eastAsia="zh-CN"/>
              </w:rPr>
              <w:t>配送企业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承诺函，格式自拟）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1.法人授权委托书（生产企业对配送企业授权）原件（模版见附件4）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2.生产企业资质证明材料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3.生产企业实力、信誉的确切证明材料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4.参加本次采购项目前三年内，在经营活动中没有重大违法记录的证明材料（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yellow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承诺函，格式自拟）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5.药品品质证明材料，附药品说明书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6.药品在“四川医保公共服务——药品和医用耗材招采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管理系统”的页面资料（如有联合其他企业挂网的情况，合作企业必须出具授权委托书）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7.其他附件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yellow"/>
                <w:lang w:val="en-US" w:eastAsia="zh-CN"/>
              </w:rPr>
              <w:t>（企业认为应该补充的资料）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三、报价资料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.药品报价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函（模版见附件5）</w:t>
            </w:r>
          </w:p>
        </w:tc>
        <w:tc>
          <w:tcPr>
            <w:tcW w:w="18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  <w:t>单独密封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2.同一个企业提交的密封在一起。</w:t>
            </w:r>
          </w:p>
        </w:tc>
      </w:tr>
    </w:tbl>
    <w:p/>
    <w:p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备注：上述所有材料，均需加盖企业鲜章。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犇鱻" w:date="2024-11-26T14:11:04Z" w:initials="">
    <w:p w14:paraId="28F71C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附件内容调整了字体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F71C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19BE2B-C6E1-44A3-87CF-D1F38CBA68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BEBB19-893C-41B7-8136-C50D802F774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3D3DD34-B77A-487A-83D7-97582A1C297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D7C7217-DB96-415F-86DA-BCBE64CB92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犇鱻">
    <w15:presenceInfo w15:providerId="WPS Office" w15:userId="478717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1E45EC1"/>
    <w:rsid w:val="02C356A8"/>
    <w:rsid w:val="04EE4904"/>
    <w:rsid w:val="0A0020C3"/>
    <w:rsid w:val="1A005864"/>
    <w:rsid w:val="1C2F030D"/>
    <w:rsid w:val="220338C9"/>
    <w:rsid w:val="25572AB5"/>
    <w:rsid w:val="311A222F"/>
    <w:rsid w:val="319D4585"/>
    <w:rsid w:val="34426E68"/>
    <w:rsid w:val="36EC3807"/>
    <w:rsid w:val="44CE0DF7"/>
    <w:rsid w:val="4D7D5778"/>
    <w:rsid w:val="4F570F96"/>
    <w:rsid w:val="52D82B88"/>
    <w:rsid w:val="5C7E2B64"/>
    <w:rsid w:val="5E127B56"/>
    <w:rsid w:val="61D25107"/>
    <w:rsid w:val="66DC3C54"/>
    <w:rsid w:val="6A255641"/>
    <w:rsid w:val="6B3369A8"/>
    <w:rsid w:val="709B6C59"/>
    <w:rsid w:val="730E7401"/>
    <w:rsid w:val="746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486</Characters>
  <Lines>1</Lines>
  <Paragraphs>1</Paragraphs>
  <TotalTime>13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犇鱻</cp:lastModifiedBy>
  <cp:lastPrinted>2024-11-25T08:37:00Z</cp:lastPrinted>
  <dcterms:modified xsi:type="dcterms:W3CDTF">2024-11-26T06:19:32Z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FB15D58200DF4E85AB25709DDA9F2057_12</vt:lpwstr>
  </property>
</Properties>
</file>