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消防通道标识及热熔边线采购项目</w:t>
      </w:r>
    </w:p>
    <w:p>
      <w:pPr>
        <w:pStyle w:val="2"/>
        <w:rPr>
          <w:rFonts w:hint="eastAsia"/>
          <w:lang w:val="en-US" w:eastAsia="zh-CN"/>
        </w:rPr>
      </w:pPr>
    </w:p>
    <w:p/>
    <w:p>
      <w:pPr>
        <w:pStyle w:val="2"/>
      </w:pPr>
    </w:p>
    <w:p/>
    <w:p>
      <w:pPr>
        <w:pStyle w:val="2"/>
      </w:pPr>
    </w:p>
    <w:p/>
    <w:p/>
    <w:p>
      <w:pPr>
        <w:pStyle w:val="2"/>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80296779"/>
      <w:bookmarkStart w:id="2" w:name="_Toc173895837"/>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消防通道标识及热熔边线采购项目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 xml:space="preserve">资阳市中心医院消防通道标识及热熔边线采购项目 </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预算25500元，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color w:val="auto"/>
          <w:kern w:val="0"/>
          <w:highlight w:val="none"/>
        </w:rPr>
        <w:t>比</w:t>
      </w:r>
      <w:r>
        <w:rPr>
          <w:rFonts w:hint="eastAsia" w:ascii="宋体" w:hAnsi="宋体" w:cs="宋体"/>
          <w:color w:val="auto"/>
          <w:kern w:val="0"/>
          <w:highlight w:val="none"/>
          <w:lang w:val="en-US" w:eastAsia="zh-CN"/>
        </w:rPr>
        <w:t>选文件自2024年9月20日至2024年9月25日，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auto"/>
          <w:kern w:val="0"/>
          <w:highlight w:val="none"/>
          <w:lang w:val="en-US" w:eastAsia="zh-CN"/>
        </w:rPr>
        <w:t>2024年9月26日13时30分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采购部联系电话及联系人：028-26655128  陈老师。</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80296780"/>
      <w:bookmarkStart w:id="8" w:name="_Toc211679177"/>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655"/>
      <w:bookmarkStart w:id="11" w:name="_Toc173895840"/>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80296784"/>
      <w:bookmarkStart w:id="24" w:name="_Toc173895842"/>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消防通道标识及热熔边线采购项目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w:t>
      </w:r>
    </w:p>
    <w:p>
      <w:pPr>
        <w:numPr>
          <w:ilvl w:val="0"/>
          <w:numId w:val="0"/>
        </w:numPr>
        <w:spacing w:line="240" w:lineRule="auto"/>
        <w:ind w:firstLine="420" w:firstLineChars="200"/>
        <w:rPr>
          <w:rFonts w:hint="default"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w:t>
      </w:r>
      <w:r>
        <w:rPr>
          <w:rFonts w:hint="eastAsia" w:ascii="宋体" w:hAnsi="宋体" w:cs="宋体"/>
          <w:highlight w:val="none"/>
          <w:lang w:val="en-US" w:eastAsia="zh-CN"/>
        </w:rPr>
        <w:t>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cs="宋体"/>
          <w:kern w:val="0"/>
          <w:highlight w:val="none"/>
          <w:lang w:val="en-US" w:eastAsia="zh-CN"/>
        </w:rPr>
        <w:t>二</w:t>
      </w:r>
      <w:r>
        <w:rPr>
          <w:rFonts w:hint="eastAsia" w:ascii="宋体" w:hAnsi="宋体" w:eastAsia="宋体" w:cs="宋体"/>
          <w:kern w:val="0"/>
          <w:highlight w:val="none"/>
          <w:lang w:val="en-US" w:eastAsia="zh-CN"/>
        </w:rPr>
        <w:t>、结算方式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项目完成施工后20天内按照消防标示、标线标准进行验收；验收合格后，比选人在收到供应商出具的全额合法有效增值税发票及凭证资料的两个月内，向中标供应商全额付款。</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三</w:t>
      </w:r>
      <w:r>
        <w:rPr>
          <w:rFonts w:hint="eastAsia" w:ascii="宋体" w:hAnsi="宋体" w:eastAsia="宋体" w:cstheme="minorBidi"/>
          <w:kern w:val="2"/>
          <w:sz w:val="21"/>
          <w:szCs w:val="21"/>
          <w:highlight w:val="none"/>
          <w:lang w:val="en-US" w:eastAsia="zh-CN" w:bidi="ar-SA"/>
        </w:rPr>
        <w:t>、工程总价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pPr w:leftFromText="180" w:rightFromText="180" w:vertAnchor="text" w:horzAnchor="page" w:tblpX="1672" w:tblpY="398"/>
        <w:tblOverlap w:val="never"/>
        <w:tblW w:w="8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245"/>
        <w:gridCol w:w="127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质保期</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天</w:t>
            </w:r>
          </w:p>
        </w:tc>
      </w:tr>
    </w:tbl>
    <w:p>
      <w:pPr>
        <w:rPr>
          <w:rFonts w:hint="eastAsia"/>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cstheme="minorBidi"/>
          <w:kern w:val="2"/>
          <w:sz w:val="21"/>
          <w:szCs w:val="21"/>
          <w:highlight w:val="none"/>
          <w:lang w:val="en-US" w:eastAsia="zh-CN" w:bidi="ar-SA"/>
        </w:rPr>
        <w:t>四</w:t>
      </w:r>
      <w:r>
        <w:rPr>
          <w:rFonts w:hint="eastAsia" w:ascii="宋体" w:hAnsi="宋体" w:eastAsia="宋体" w:cstheme="minorBidi"/>
          <w:kern w:val="2"/>
          <w:sz w:val="21"/>
          <w:szCs w:val="21"/>
          <w:highlight w:val="none"/>
          <w:lang w:val="en-US" w:eastAsia="zh-CN" w:bidi="ar-SA"/>
        </w:rPr>
        <w:t>、工程质量监督与检查验收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color w:val="FF0000"/>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hAnsi="宋体" w:cstheme="minorBidi"/>
          <w:kern w:val="2"/>
          <w:sz w:val="21"/>
          <w:szCs w:val="21"/>
          <w:highlight w:val="none"/>
          <w:lang w:val="en-US" w:eastAsia="zh-CN" w:bidi="ar-SA"/>
        </w:rPr>
        <w:t xml:space="preserve">   五</w:t>
      </w:r>
      <w:r>
        <w:rPr>
          <w:rFonts w:hint="eastAsia" w:ascii="宋体" w:hAnsi="宋体" w:eastAsia="宋体" w:cstheme="minorBidi"/>
          <w:kern w:val="2"/>
          <w:sz w:val="21"/>
          <w:szCs w:val="21"/>
          <w:highlight w:val="none"/>
          <w:lang w:val="en-US" w:eastAsia="zh-CN" w:bidi="ar-SA"/>
        </w:rPr>
        <w:t>、</w:t>
      </w:r>
      <w:bookmarkEnd w:id="30"/>
      <w:r>
        <w:rPr>
          <w:rFonts w:hint="eastAsia" w:hAnsi="宋体" w:cstheme="minorBidi"/>
          <w:kern w:val="2"/>
          <w:sz w:val="21"/>
          <w:szCs w:val="21"/>
          <w:highlight w:val="none"/>
          <w:lang w:val="en-US" w:eastAsia="zh-CN" w:bidi="ar-SA"/>
        </w:rPr>
        <w:t>质保</w:t>
      </w:r>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u w:val="singl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质保期</w:t>
      </w:r>
      <w:r>
        <w:rPr>
          <w:rFonts w:hint="eastAsia" w:ascii="宋体" w:hAnsi="宋体" w:cstheme="minorBidi"/>
          <w:kern w:val="2"/>
          <w:sz w:val="21"/>
          <w:szCs w:val="21"/>
          <w:highlight w:val="none"/>
          <w:u w:val="single"/>
          <w:lang w:val="en-US" w:eastAsia="zh-CN" w:bidi="ar-SA"/>
        </w:rPr>
        <w:t xml:space="preserve">       </w:t>
      </w:r>
      <w:r>
        <w:rPr>
          <w:rFonts w:hint="eastAsia" w:ascii="宋体" w:hAnsi="宋体" w:cstheme="minorBidi"/>
          <w:kern w:val="2"/>
          <w:sz w:val="21"/>
          <w:szCs w:val="21"/>
          <w:highlight w:val="none"/>
          <w:lang w:val="en-US" w:eastAsia="zh-CN" w:bidi="ar-SA"/>
        </w:rPr>
        <w:t>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w:t>
      </w:r>
      <w:r>
        <w:rPr>
          <w:rFonts w:hint="eastAsia" w:ascii="宋体" w:hAnsi="宋体" w:cstheme="minorBidi"/>
          <w:kern w:val="2"/>
          <w:sz w:val="21"/>
          <w:szCs w:val="21"/>
          <w:highlight w:val="none"/>
          <w:lang w:val="en-US" w:eastAsia="zh-CN" w:bidi="ar-SA"/>
        </w:rPr>
        <w:t>质保</w:t>
      </w:r>
      <w:r>
        <w:rPr>
          <w:rFonts w:hint="eastAsia" w:ascii="宋体" w:hAnsi="宋体" w:eastAsia="宋体" w:cstheme="minorBidi"/>
          <w:kern w:val="2"/>
          <w:sz w:val="21"/>
          <w:szCs w:val="21"/>
          <w:highlight w:val="none"/>
          <w:lang w:val="en-US" w:eastAsia="zh-CN" w:bidi="ar-SA"/>
        </w:rPr>
        <w:t>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cstheme="minorBidi"/>
          <w:kern w:val="2"/>
          <w:sz w:val="21"/>
          <w:szCs w:val="21"/>
          <w:highlight w:val="none"/>
          <w:lang w:val="en-US" w:eastAsia="zh-CN" w:bidi="ar-SA"/>
        </w:rPr>
        <w:t>六</w:t>
      </w:r>
      <w:r>
        <w:rPr>
          <w:rFonts w:hint="eastAsia" w:ascii="宋体" w:hAnsi="宋体" w:eastAsia="宋体" w:cstheme="minorBidi"/>
          <w:kern w:val="2"/>
          <w:sz w:val="21"/>
          <w:szCs w:val="21"/>
          <w:highlight w:val="none"/>
          <w:lang w:val="en-US" w:eastAsia="zh-CN" w:bidi="ar-SA"/>
        </w:rPr>
        <w:t>、违约责任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cstheme="minorBidi"/>
          <w:kern w:val="2"/>
          <w:sz w:val="21"/>
          <w:szCs w:val="21"/>
          <w:highlight w:val="none"/>
          <w:lang w:val="en-US" w:eastAsia="zh-CN" w:bidi="ar-SA"/>
        </w:rPr>
        <w:t>七</w:t>
      </w:r>
      <w:r>
        <w:rPr>
          <w:rFonts w:hint="eastAsia" w:ascii="宋体" w:hAnsi="宋体" w:eastAsia="宋体" w:cstheme="minorBidi"/>
          <w:kern w:val="2"/>
          <w:sz w:val="21"/>
          <w:szCs w:val="21"/>
          <w:highlight w:val="none"/>
          <w:lang w:val="en-US" w:eastAsia="zh-CN" w:bidi="ar-SA"/>
        </w:rPr>
        <w:t>、安全施工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cstheme="minorBidi"/>
          <w:kern w:val="2"/>
          <w:sz w:val="21"/>
          <w:szCs w:val="21"/>
          <w:highlight w:val="none"/>
          <w:lang w:val="en-US" w:eastAsia="zh-CN" w:bidi="ar-SA"/>
        </w:rPr>
        <w:t>八</w:t>
      </w:r>
      <w:r>
        <w:rPr>
          <w:rFonts w:hint="eastAsia" w:ascii="宋体" w:hAnsi="宋体" w:eastAsia="宋体" w:cstheme="minorBidi"/>
          <w:kern w:val="2"/>
          <w:sz w:val="21"/>
          <w:szCs w:val="21"/>
          <w:highlight w:val="none"/>
          <w:lang w:val="en-US" w:eastAsia="zh-CN" w:bidi="ar-SA"/>
        </w:rPr>
        <w:t>、施工责任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九</w:t>
      </w:r>
      <w:r>
        <w:rPr>
          <w:rFonts w:hint="eastAsia" w:ascii="宋体" w:hAnsi="宋体" w:eastAsia="宋体" w:cstheme="minorBidi"/>
          <w:kern w:val="2"/>
          <w:sz w:val="21"/>
          <w:szCs w:val="21"/>
          <w:highlight w:val="none"/>
          <w:lang w:val="en-US" w:eastAsia="zh-CN" w:bidi="ar-SA"/>
        </w:rPr>
        <w:t>、其它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w:t>
      </w:r>
      <w:bookmarkStart w:id="45" w:name="_GoBack"/>
      <w:bookmarkEnd w:id="45"/>
      <w:r>
        <w:rPr>
          <w:rFonts w:hint="eastAsia" w:ascii="宋体" w:hAnsi="宋体" w:cstheme="minorBidi"/>
          <w:color w:val="auto"/>
          <w:kern w:val="2"/>
          <w:sz w:val="21"/>
          <w:szCs w:val="21"/>
          <w:highlight w:val="none"/>
          <w:lang w:val="en-US" w:eastAsia="zh-CN" w:bidi="ar-SA"/>
        </w:rPr>
        <w:t>消防通道标识及热熔边线采购项目。本项目最高预算25500元。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付款条件：项目完成施工后20天内按照消防标示、标线标准进行验收；验收合格后，比选人在收到供应商出具的全额合法有效增值税发票及凭证资料的两个月内，向中标供应商全额付款。    </w:t>
      </w:r>
      <w:r>
        <w:rPr>
          <w:rFonts w:hint="eastAsia" w:ascii="宋体" w:hAnsi="宋体" w:cstheme="minorBidi"/>
          <w:kern w:val="2"/>
          <w:sz w:val="21"/>
          <w:szCs w:val="21"/>
          <w:highlight w:val="none"/>
          <w:lang w:val="en-US" w:eastAsia="zh-CN" w:bidi="ar-SA"/>
        </w:rPr>
        <w:t xml:space="preserve"> </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color w:val="auto"/>
          <w:lang w:val="en-US" w:eastAsia="zh-CN"/>
        </w:rPr>
      </w:pPr>
      <w:r>
        <w:rPr>
          <w:rFonts w:hint="eastAsia"/>
          <w:color w:val="auto"/>
          <w:lang w:val="en-US" w:eastAsia="zh-CN"/>
        </w:rPr>
        <w:t>建设内容：为完善我院院区内消防安全通道地面标识，现需新增符合消防标准的热熔边实黄线(约1300米，宽度0.15米，以米单价计算)；符合消防标准的消防通道标识(15套，以套单价计算)；补消防通道标识(6套)，包括字和框线(字以每个单价、线以每米单价计算)。具体工程量清单如下：</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7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质保期</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天</w:t>
            </w:r>
          </w:p>
        </w:tc>
      </w:tr>
    </w:tbl>
    <w:p>
      <w:pPr>
        <w:rPr>
          <w:rFonts w:hint="eastAsia"/>
          <w:color w:val="auto"/>
          <w:lang w:val="en-US" w:eastAsia="zh-CN"/>
        </w:rPr>
      </w:pPr>
    </w:p>
    <w:p>
      <w:pPr>
        <w:pStyle w:val="2"/>
        <w:rPr>
          <w:rFonts w:hint="eastAsia"/>
          <w:lang w:val="en-US" w:eastAsia="zh-CN"/>
        </w:rPr>
      </w:pPr>
    </w:p>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658"/>
      <w:bookmarkStart w:id="36" w:name="_Toc180296788"/>
      <w:bookmarkStart w:id="37" w:name="_Toc173895846"/>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211679186"/>
      <w:bookmarkStart w:id="40" w:name="_Toc173895659"/>
      <w:bookmarkStart w:id="41" w:name="_Toc180296789"/>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highlight w:val="none"/>
                <w:u w:val="none"/>
                <w:lang w:eastAsia="zh-CN"/>
              </w:rPr>
              <w:t>）</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消防通道标识及热熔边线采购项目</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7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质保期</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天</w:t>
            </w:r>
          </w:p>
        </w:tc>
      </w:tr>
    </w:tbl>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消防通道标识及热熔边线采购项目</w:t>
      </w:r>
    </w:p>
    <w:tbl>
      <w:tblPr>
        <w:tblStyle w:val="27"/>
        <w:tblpPr w:leftFromText="180" w:rightFromText="180" w:vertAnchor="text" w:horzAnchor="page" w:tblpX="1672" w:tblpY="398"/>
        <w:tblOverlap w:val="never"/>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0"/>
        <w:gridCol w:w="1530"/>
        <w:gridCol w:w="1470"/>
        <w:gridCol w:w="126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w:t>
            </w:r>
            <w:r>
              <w:rPr>
                <w:rFonts w:hint="eastAsia" w:ascii="宋体" w:hAnsi="宋体" w:cs="宋体"/>
                <w:b w:val="0"/>
                <w:bCs w:val="0"/>
                <w:i w:val="0"/>
                <w:iCs w:val="0"/>
                <w:color w:val="000000"/>
                <w:kern w:val="0"/>
                <w:sz w:val="24"/>
                <w:szCs w:val="24"/>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总价</w:t>
            </w:r>
            <w:r>
              <w:rPr>
                <w:rFonts w:hint="eastAsia" w:ascii="宋体" w:hAnsi="宋体" w:cs="宋体"/>
                <w:b w:val="0"/>
                <w:bCs w:val="0"/>
                <w:i w:val="0"/>
                <w:iCs w:val="0"/>
                <w:color w:val="000000"/>
                <w:kern w:val="0"/>
                <w:sz w:val="24"/>
                <w:szCs w:val="24"/>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热熔边实黄线</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约1300米左右（宽度0.15米）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标准的消防通道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以实际补的数量结算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修补消防通道（字）</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补脱落的网格线</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5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7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质保期</w:t>
            </w:r>
            <w:r>
              <w:rPr>
                <w:rFonts w:hint="eastAsia" w:ascii="宋体" w:hAnsi="宋体" w:cs="宋体"/>
                <w:i w:val="0"/>
                <w:iCs w:val="0"/>
                <w:color w:val="000000"/>
                <w:sz w:val="24"/>
                <w:szCs w:val="24"/>
                <w:u w:val="single"/>
                <w:lang w:val="en-US" w:eastAsia="zh-CN"/>
              </w:rPr>
              <w:t xml:space="preserve">      </w:t>
            </w:r>
            <w:r>
              <w:rPr>
                <w:rFonts w:hint="eastAsia" w:ascii="宋体" w:hAnsi="宋体" w:cs="宋体"/>
                <w:i w:val="0"/>
                <w:iCs w:val="0"/>
                <w:color w:val="000000"/>
                <w:sz w:val="24"/>
                <w:szCs w:val="24"/>
                <w:u w:val="none"/>
                <w:lang w:val="en-US" w:eastAsia="zh-CN"/>
              </w:rPr>
              <w:t>天</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D153FE"/>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156833"/>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EFC0E58"/>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B7CCB"/>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9EA0817"/>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6D71D85"/>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1A236B"/>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0174A"/>
    <w:rsid w:val="773F135E"/>
    <w:rsid w:val="77476F3F"/>
    <w:rsid w:val="779660A9"/>
    <w:rsid w:val="779E0DD3"/>
    <w:rsid w:val="77AB07A1"/>
    <w:rsid w:val="77AE3DED"/>
    <w:rsid w:val="77BE3966"/>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13</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2024-09-20T07:49:01Z</cp:lastPrinted>
  <dcterms:modified xsi:type="dcterms:W3CDTF">2024-09-20T08:01:54Z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