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资阳市中心医院院区供电线路及设施设备性能检测工程的市场</w:t>
      </w:r>
      <w:r>
        <w:rPr>
          <w:rFonts w:hint="eastAsia" w:ascii="宋体" w:hAnsi="宋体" w:eastAsia="宋体" w:cs="宋体"/>
          <w:b/>
          <w:bCs/>
          <w:sz w:val="44"/>
          <w:szCs w:val="44"/>
          <w:lang w:val="en-US" w:eastAsia="zh-CN"/>
        </w:rPr>
        <w:t>询价第二次</w:t>
      </w:r>
      <w:r>
        <w:rPr>
          <w:rFonts w:hint="eastAsia" w:ascii="宋体" w:hAnsi="宋体" w:eastAsia="宋体" w:cs="宋体"/>
          <w:b/>
          <w:bCs/>
          <w:sz w:val="44"/>
          <w:szCs w:val="44"/>
          <w:lang w:eastAsia="zh-CN"/>
        </w:rPr>
        <w:t>公告</w:t>
      </w:r>
    </w:p>
    <w:p>
      <w:pPr>
        <w:jc w:val="both"/>
        <w:rPr>
          <w:rFonts w:hint="eastAsia" w:ascii="仿宋" w:hAnsi="仿宋" w:eastAsia="仿宋" w:cs="仿宋"/>
          <w:b/>
          <w:bCs/>
          <w:color w:val="000000"/>
          <w:sz w:val="30"/>
          <w:szCs w:val="30"/>
          <w:lang w:val="en-US" w:eastAsia="zh-CN"/>
        </w:rPr>
      </w:pPr>
    </w:p>
    <w:p>
      <w:pPr>
        <w:numPr>
          <w:ilvl w:val="0"/>
          <w:numId w:val="1"/>
        </w:numPr>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项目名称</w:t>
      </w:r>
    </w:p>
    <w:p>
      <w:pPr>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资阳市中心医院院区供电线路及设施设备性能检测工程</w:t>
      </w:r>
    </w:p>
    <w:p>
      <w:pPr>
        <w:numPr>
          <w:ilvl w:val="0"/>
          <w:numId w:val="1"/>
        </w:numPr>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项目概况</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sz w:val="28"/>
          <w:szCs w:val="28"/>
        </w:rPr>
        <w:t>我院</w:t>
      </w:r>
      <w:r>
        <w:rPr>
          <w:rFonts w:hint="eastAsia" w:ascii="仿宋" w:hAnsi="仿宋" w:eastAsia="仿宋" w:cs="仿宋"/>
          <w:color w:val="000000"/>
          <w:sz w:val="28"/>
          <w:szCs w:val="28"/>
          <w:lang w:eastAsia="zh-CN"/>
        </w:rPr>
        <w:t>拟对院区供电线路及设施设备性能</w:t>
      </w:r>
      <w:r>
        <w:rPr>
          <w:rFonts w:hint="eastAsia" w:ascii="仿宋" w:hAnsi="仿宋" w:eastAsia="仿宋" w:cs="仿宋"/>
          <w:color w:val="000000"/>
          <w:sz w:val="28"/>
          <w:szCs w:val="28"/>
          <w:lang w:val="en-US" w:eastAsia="zh-CN"/>
        </w:rPr>
        <w:t>及安全方面，包括但不限于院区高低压配电设备、高低压进出线电缆、接地装置等进行全面</w:t>
      </w:r>
      <w:r>
        <w:rPr>
          <w:rFonts w:hint="eastAsia" w:ascii="仿宋" w:hAnsi="仿宋" w:eastAsia="仿宋" w:cs="仿宋"/>
          <w:color w:val="000000"/>
          <w:sz w:val="28"/>
          <w:szCs w:val="28"/>
          <w:lang w:eastAsia="zh-CN"/>
        </w:rPr>
        <w:t>检测</w:t>
      </w:r>
      <w:r>
        <w:rPr>
          <w:rFonts w:hint="eastAsia" w:ascii="仿宋" w:hAnsi="仿宋" w:eastAsia="仿宋" w:cs="仿宋"/>
          <w:color w:val="000000"/>
          <w:sz w:val="28"/>
          <w:szCs w:val="28"/>
          <w:lang w:val="en-US" w:eastAsia="zh-CN"/>
        </w:rPr>
        <w:t>排查隐患</w:t>
      </w:r>
      <w:r>
        <w:rPr>
          <w:rFonts w:hint="eastAsia" w:ascii="仿宋" w:hAnsi="仿宋" w:eastAsia="仿宋" w:cs="仿宋"/>
          <w:color w:val="000000"/>
          <w:sz w:val="28"/>
          <w:szCs w:val="28"/>
          <w:lang w:eastAsia="zh-CN"/>
        </w:rPr>
        <w:t>，现面向</w:t>
      </w:r>
      <w:r>
        <w:rPr>
          <w:rFonts w:hint="eastAsia" w:ascii="仿宋" w:hAnsi="仿宋" w:eastAsia="仿宋" w:cs="仿宋"/>
          <w:sz w:val="28"/>
          <w:szCs w:val="28"/>
          <w:lang w:val="en-US" w:eastAsia="zh-CN"/>
        </w:rPr>
        <w:t>市场进行项目调研，诚邀符合要求的供应商进行报名。</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i w:val="0"/>
          <w:iCs w:val="0"/>
          <w:caps w:val="0"/>
          <w:color w:val="555555"/>
          <w:spacing w:val="0"/>
          <w:sz w:val="28"/>
          <w:szCs w:val="28"/>
          <w:shd w:val="clear" w:fill="FFFFFF"/>
        </w:rPr>
        <w:t>6、具备法律、行政法规规定的其他条件；</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承装修试二级以上或</w:t>
      </w:r>
      <w:r>
        <w:rPr>
          <w:rFonts w:hint="eastAsia" w:ascii="仿宋" w:hAnsi="仿宋" w:eastAsia="仿宋" w:cs="仿宋"/>
          <w:color w:val="000000" w:themeColor="text1"/>
          <w:sz w:val="28"/>
          <w:szCs w:val="28"/>
          <w:lang w:val="en-US" w:eastAsia="zh-CN"/>
          <w14:textFill>
            <w14:solidFill>
              <w14:schemeClr w14:val="tx1"/>
            </w14:solidFill>
          </w14:textFill>
        </w:rPr>
        <w:t>CMA检测检验</w:t>
      </w:r>
      <w:r>
        <w:rPr>
          <w:rFonts w:hint="eastAsia" w:ascii="仿宋" w:hAnsi="仿宋" w:eastAsia="仿宋" w:cs="仿宋"/>
          <w:color w:val="000000" w:themeColor="text1"/>
          <w:sz w:val="28"/>
          <w:szCs w:val="28"/>
          <w14:textFill>
            <w14:solidFill>
              <w14:schemeClr w14:val="tx1"/>
            </w14:solidFill>
          </w14:textFill>
        </w:rPr>
        <w:t>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color w:val="000000" w:themeColor="text1"/>
          <w:sz w:val="28"/>
          <w:szCs w:val="28"/>
          <w:lang w:val="en-US" w:eastAsia="zh-CN"/>
          <w14:textFill>
            <w14:solidFill>
              <w14:schemeClr w14:val="tx1"/>
            </w14:solidFill>
          </w14:textFill>
        </w:rPr>
        <w:t>8、作业</w:t>
      </w:r>
      <w:r>
        <w:rPr>
          <w:rFonts w:hint="eastAsia" w:ascii="仿宋" w:hAnsi="仿宋" w:eastAsia="仿宋" w:cs="仿宋"/>
          <w:color w:val="000000" w:themeColor="text1"/>
          <w:sz w:val="28"/>
          <w:szCs w:val="28"/>
          <w14:textFill>
            <w14:solidFill>
              <w14:schemeClr w14:val="tx1"/>
            </w14:solidFill>
          </w14:textFill>
        </w:rPr>
        <w:t>人员必须持</w:t>
      </w:r>
      <w:r>
        <w:rPr>
          <w:rFonts w:hint="eastAsia" w:ascii="仿宋" w:hAnsi="仿宋" w:eastAsia="仿宋" w:cs="仿宋"/>
          <w:color w:val="000000" w:themeColor="text1"/>
          <w:sz w:val="28"/>
          <w:szCs w:val="28"/>
          <w:lang w:eastAsia="zh-CN"/>
          <w14:textFill>
            <w14:solidFill>
              <w14:schemeClr w14:val="tx1"/>
            </w14:solidFill>
          </w14:textFill>
        </w:rPr>
        <w:t>证上岗（</w:t>
      </w:r>
      <w:r>
        <w:rPr>
          <w:rFonts w:hint="eastAsia" w:ascii="仿宋" w:hAnsi="仿宋" w:eastAsia="仿宋" w:cs="仿宋"/>
          <w:color w:val="000000" w:themeColor="text1"/>
          <w:sz w:val="28"/>
          <w:szCs w:val="28"/>
          <w:lang w:val="en-US" w:eastAsia="zh-CN"/>
          <w14:textFill>
            <w14:solidFill>
              <w14:schemeClr w14:val="tx1"/>
            </w14:solidFill>
          </w14:textFill>
        </w:rPr>
        <w:t>对应相关专业</w:t>
      </w:r>
      <w:r>
        <w:rPr>
          <w:rFonts w:hint="eastAsia" w:ascii="仿宋" w:hAnsi="仿宋" w:eastAsia="仿宋" w:cs="仿宋"/>
          <w:color w:val="000000" w:themeColor="text1"/>
          <w:sz w:val="28"/>
          <w:szCs w:val="28"/>
          <w:lang w:eastAsia="zh-CN"/>
          <w14:textFill>
            <w14:solidFill>
              <w14:schemeClr w14:val="tx1"/>
            </w14:solidFill>
          </w14:textFill>
        </w:rPr>
        <w:t>）</w:t>
      </w:r>
    </w:p>
    <w:p>
      <w:pPr>
        <w:rPr>
          <w:rFonts w:hint="eastAsia" w:ascii="仿宋" w:hAnsi="仿宋" w:eastAsia="仿宋" w:cs="仿宋"/>
          <w:color w:val="000000" w:themeColor="text1"/>
          <w:sz w:val="30"/>
          <w:szCs w:val="30"/>
          <w14:textFill>
            <w14:solidFill>
              <w14:schemeClr w14:val="tx1"/>
            </w14:solidFill>
          </w14:textFill>
        </w:rPr>
      </w:pP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业绩要求：</w:t>
      </w:r>
    </w:p>
    <w:p>
      <w:pPr>
        <w:pStyle w:val="2"/>
        <w:numPr>
          <w:ilvl w:val="0"/>
          <w:numId w:val="0"/>
        </w:num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具有</w:t>
      </w:r>
      <w:r>
        <w:rPr>
          <w:rFonts w:hint="eastAsia" w:ascii="仿宋" w:hAnsi="仿宋" w:eastAsia="仿宋" w:cs="仿宋"/>
          <w:color w:val="000000" w:themeColor="text1"/>
          <w:sz w:val="28"/>
          <w:szCs w:val="28"/>
          <w:lang w:eastAsia="zh-CN"/>
          <w14:textFill>
            <w14:solidFill>
              <w14:schemeClr w14:val="tx1"/>
            </w14:solidFill>
          </w14:textFill>
        </w:rPr>
        <w:t>电力电缆等三合</w:t>
      </w:r>
      <w:r>
        <w:rPr>
          <w:rFonts w:hint="eastAsia" w:ascii="仿宋" w:hAnsi="仿宋" w:eastAsia="仿宋" w:cs="仿宋"/>
          <w:color w:val="000000" w:themeColor="text1"/>
          <w:sz w:val="28"/>
          <w:szCs w:val="28"/>
          <w:lang w:val="en-US" w:eastAsia="zh-CN"/>
          <w14:textFill>
            <w14:solidFill>
              <w14:schemeClr w14:val="tx1"/>
            </w14:solidFill>
          </w14:textFill>
        </w:rPr>
        <w:t>(震荡波局放、超低频耐压和介损)一检测业绩</w:t>
      </w:r>
      <w:r>
        <w:rPr>
          <w:rFonts w:hint="eastAsia" w:ascii="仿宋" w:hAnsi="仿宋" w:eastAsia="仿宋" w:cs="仿宋"/>
          <w:color w:val="000000" w:themeColor="text1"/>
          <w:sz w:val="28"/>
          <w:szCs w:val="28"/>
          <w14:textFill>
            <w14:solidFill>
              <w14:schemeClr w14:val="tx1"/>
            </w14:solidFill>
          </w14:textFill>
        </w:rPr>
        <w:t>。</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报名文件要求：</w:t>
      </w:r>
    </w:p>
    <w:p>
      <w:pPr>
        <w:numPr>
          <w:ilvl w:val="0"/>
          <w:numId w:val="0"/>
        </w:numPr>
        <w:ind w:left="210" w:leftChars="0" w:firstLine="560" w:firstLineChars="20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包括但不限于以下内容：</w:t>
      </w:r>
    </w:p>
    <w:p>
      <w:pPr>
        <w:numPr>
          <w:ilvl w:val="0"/>
          <w:numId w:val="0"/>
        </w:numPr>
        <w:ind w:left="210" w:leftChars="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(一)资质性资料</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1、供应商的营业执照副本复印件</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2、法人身份证复印件或法人授权代表身份证复印件及法人委托授权书。</w:t>
      </w:r>
    </w:p>
    <w:p>
      <w:pPr>
        <w:numPr>
          <w:ilvl w:val="0"/>
          <w:numId w:val="0"/>
        </w:numPr>
        <w:ind w:left="210" w:leftChars="0" w:firstLine="560" w:firstLineChars="20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3、相关资质证书及业绩证明材料</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4、其他资料</w:t>
      </w:r>
    </w:p>
    <w:p>
      <w:pPr>
        <w:numPr>
          <w:ilvl w:val="0"/>
          <w:numId w:val="0"/>
        </w:numPr>
        <w:ind w:left="210" w:leftChars="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w:t>
      </w:r>
      <w:r>
        <w:rPr>
          <w:rFonts w:hint="default" w:ascii="仿宋" w:hAnsi="仿宋" w:eastAsia="仿宋" w:cs="仿宋"/>
          <w:color w:val="000000" w:themeColor="text1"/>
          <w:kern w:val="2"/>
          <w:sz w:val="28"/>
          <w:szCs w:val="28"/>
          <w:lang w:val="en-US" w:eastAsia="zh-CN" w:bidi="ar-SA"/>
          <w14:textFill>
            <w14:solidFill>
              <w14:schemeClr w14:val="tx1"/>
            </w14:solidFill>
          </w14:textFill>
        </w:rPr>
        <w:t>二</w:t>
      </w:r>
      <w:r>
        <w:rPr>
          <w:rFonts w:hint="eastAsia" w:ascii="仿宋" w:hAnsi="仿宋" w:eastAsia="仿宋" w:cs="仿宋"/>
          <w:color w:val="000000" w:themeColor="text1"/>
          <w:kern w:val="2"/>
          <w:sz w:val="28"/>
          <w:szCs w:val="28"/>
          <w:lang w:val="en-US" w:eastAsia="zh-CN" w:bidi="ar-SA"/>
          <w14:textFill>
            <w14:solidFill>
              <w14:schemeClr w14:val="tx1"/>
            </w14:solidFill>
          </w14:textFill>
        </w:rPr>
        <w:t>）检测</w:t>
      </w:r>
      <w:r>
        <w:rPr>
          <w:rFonts w:hint="default" w:ascii="仿宋" w:hAnsi="仿宋" w:eastAsia="仿宋" w:cs="仿宋"/>
          <w:color w:val="000000" w:themeColor="text1"/>
          <w:kern w:val="2"/>
          <w:sz w:val="28"/>
          <w:szCs w:val="28"/>
          <w:lang w:val="en-US" w:eastAsia="zh-CN" w:bidi="ar-SA"/>
          <w14:textFill>
            <w14:solidFill>
              <w14:schemeClr w14:val="tx1"/>
            </w14:solidFill>
          </w14:textFill>
        </w:rPr>
        <w:t>方案</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color w:val="000000" w:themeColor="text1"/>
          <w:kern w:val="2"/>
          <w:sz w:val="28"/>
          <w:szCs w:val="28"/>
          <w:lang w:val="en-US" w:eastAsia="zh-CN" w:bidi="ar-SA"/>
          <w14:textFill>
            <w14:solidFill>
              <w14:schemeClr w14:val="tx1"/>
            </w14:solidFill>
          </w14:textFill>
        </w:rPr>
        <w:t>医院院区相关配电设备设施检测方案及处理整改意见等</w:t>
      </w:r>
      <w:r>
        <w:rPr>
          <w:rFonts w:hint="default" w:ascii="仿宋" w:hAnsi="仿宋" w:eastAsia="仿宋" w:cs="仿宋"/>
          <w:color w:val="000000" w:themeColor="text1"/>
          <w:kern w:val="2"/>
          <w:sz w:val="28"/>
          <w:szCs w:val="28"/>
          <w:lang w:val="en-US" w:eastAsia="zh-CN" w:bidi="ar-SA"/>
          <w14:textFill>
            <w14:solidFill>
              <w14:schemeClr w14:val="tx1"/>
            </w14:solidFill>
          </w14:textFill>
        </w:rPr>
        <w:t>。</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供应商提交的所有资料须合法、真实、有效、清晰，胶装并在相应位置加盖鲜章，按顺序编订成册(一本即可)，并编制文件封面及目录。</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报名方式及时间：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报名方式及时间：2024年9月20日至2024年9月27日网上报名，（发送公司营业执照、法人身份证复印件或法人授权代表身份证复印件及法人委托授权书和方案书加盖公章扫描为PDF文件资料至公示邮箱即视为报名成功）报名邮箱：</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仿宋"/>
          <w:color w:val="000000" w:themeColor="text1"/>
          <w:kern w:val="2"/>
          <w:sz w:val="28"/>
          <w:szCs w:val="28"/>
          <w:lang w:val="en-US" w:eastAsia="zh-CN" w:bidi="ar-SA"/>
          <w14:textFill>
            <w14:solidFill>
              <w14:schemeClr w14:val="tx1"/>
            </w14:solidFill>
          </w14:textFill>
        </w:rPr>
        <w:instrText xml:space="preserve"> HYPERLINK "mailto:2660123817@qq.com" </w:instrTex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 w:val="28"/>
          <w:szCs w:val="28"/>
          <w:lang w:val="en-US" w:eastAsia="zh-CN" w:bidi="ar-SA"/>
          <w14:textFill>
            <w14:solidFill>
              <w14:schemeClr w14:val="tx1"/>
            </w14:solidFill>
          </w14:textFill>
        </w:rPr>
        <w:t>1665345200@qq.com</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end"/>
      </w:r>
      <w:r>
        <w:rPr>
          <w:rFonts w:hint="eastAsia" w:ascii="仿宋" w:hAnsi="仿宋" w:eastAsia="仿宋" w:cs="仿宋"/>
          <w:color w:val="000000" w:themeColor="text1"/>
          <w:kern w:val="2"/>
          <w:sz w:val="28"/>
          <w:szCs w:val="28"/>
          <w:lang w:val="en-US" w:eastAsia="zh-CN" w:bidi="ar-SA"/>
          <w14:textFill>
            <w14:solidFill>
              <w14:schemeClr w14:val="tx1"/>
            </w14:solidFill>
          </w14:textFill>
        </w:rPr>
        <w:t>   联系人：朱老师,联系电话：18982988251。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highlight w:val="none"/>
          <w:shd w:val="clear" w:color="auto" w:fill="auto"/>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七、现场踏勘时间: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200" w:firstLineChars="4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i w:val="0"/>
          <w:iCs w:val="0"/>
          <w:caps w:val="0"/>
          <w:color w:val="auto"/>
          <w:spacing w:val="0"/>
          <w:sz w:val="30"/>
          <w:szCs w:val="30"/>
          <w:highlight w:val="none"/>
          <w:u w:val="single"/>
          <w:shd w:val="clear" w:color="auto" w:fill="auto"/>
          <w:lang w:val="en-US" w:eastAsia="zh-CN"/>
        </w:rPr>
        <w:t>2024</w:t>
      </w:r>
      <w:r>
        <w:rPr>
          <w:rFonts w:hint="eastAsia" w:ascii="仿宋" w:hAnsi="仿宋" w:eastAsia="仿宋" w:cs="仿宋"/>
          <w:i w:val="0"/>
          <w:iCs w:val="0"/>
          <w:caps w:val="0"/>
          <w:color w:val="auto"/>
          <w:spacing w:val="0"/>
          <w:sz w:val="30"/>
          <w:szCs w:val="30"/>
          <w:highlight w:val="none"/>
          <w:shd w:val="clear" w:color="auto" w:fill="auto"/>
          <w:lang w:val="en-US" w:eastAsia="zh-CN"/>
        </w:rPr>
        <w:t>年</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9</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29</w:t>
      </w:r>
      <w:r>
        <w:rPr>
          <w:rFonts w:hint="eastAsia" w:ascii="仿宋" w:hAnsi="仿宋" w:eastAsia="仿宋" w:cs="仿宋"/>
          <w:i w:val="0"/>
          <w:iCs w:val="0"/>
          <w:caps w:val="0"/>
          <w:color w:val="auto"/>
          <w:spacing w:val="0"/>
          <w:sz w:val="30"/>
          <w:szCs w:val="30"/>
          <w:highlight w:val="none"/>
          <w:shd w:val="clear" w:color="auto" w:fill="auto"/>
          <w:lang w:val="en-US" w:eastAsia="zh-CN"/>
        </w:rPr>
        <w:t>日至</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9</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30</w:t>
      </w:r>
      <w:bookmarkStart w:id="0" w:name="_GoBack"/>
      <w:bookmarkEnd w:id="0"/>
      <w:r>
        <w:rPr>
          <w:rFonts w:hint="eastAsia" w:ascii="仿宋" w:hAnsi="仿宋" w:eastAsia="仿宋" w:cs="仿宋"/>
          <w:i w:val="0"/>
          <w:iCs w:val="0"/>
          <w:caps w:val="0"/>
          <w:color w:val="auto"/>
          <w:spacing w:val="0"/>
          <w:sz w:val="30"/>
          <w:szCs w:val="30"/>
          <w:highlight w:val="none"/>
          <w:shd w:val="clear" w:color="auto" w:fill="auto"/>
          <w:lang w:val="en-US" w:eastAsia="zh-CN"/>
        </w:rPr>
        <w:t>日17:00点前,</w:t>
      </w:r>
      <w:r>
        <w:rPr>
          <w:rFonts w:hint="eastAsia" w:ascii="仿宋" w:hAnsi="仿宋" w:eastAsia="仿宋" w:cs="仿宋"/>
          <w:i w:val="0"/>
          <w:iCs w:val="0"/>
          <w:caps w:val="0"/>
          <w:color w:val="auto"/>
          <w:spacing w:val="0"/>
          <w:sz w:val="30"/>
          <w:szCs w:val="30"/>
          <w:highlight w:val="none"/>
          <w:shd w:val="clear" w:color="auto" w:fill="auto"/>
          <w:lang w:eastAsia="zh-CN"/>
        </w:rPr>
        <w:t>不再另行组织现场踏勘</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八、报价时间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 xml:space="preserve">2024 </w:t>
      </w:r>
      <w:r>
        <w:rPr>
          <w:rFonts w:hint="eastAsia" w:ascii="仿宋" w:hAnsi="仿宋" w:eastAsia="仿宋" w:cs="仿宋"/>
          <w:i w:val="0"/>
          <w:iCs w:val="0"/>
          <w:caps w:val="0"/>
          <w:color w:val="auto"/>
          <w:spacing w:val="0"/>
          <w:sz w:val="30"/>
          <w:szCs w:val="30"/>
          <w:highlight w:val="none"/>
          <w:shd w:val="clear" w:color="auto" w:fill="auto"/>
          <w:lang w:val="en-US" w:eastAsia="zh-CN"/>
        </w:rPr>
        <w:t>年</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10</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8</w:t>
      </w:r>
      <w:r>
        <w:rPr>
          <w:rFonts w:hint="eastAsia" w:ascii="仿宋" w:hAnsi="仿宋" w:eastAsia="仿宋" w:cs="仿宋"/>
          <w:i w:val="0"/>
          <w:iCs w:val="0"/>
          <w:caps w:val="0"/>
          <w:color w:val="auto"/>
          <w:spacing w:val="0"/>
          <w:sz w:val="30"/>
          <w:szCs w:val="30"/>
          <w:highlight w:val="none"/>
          <w:shd w:val="clear" w:color="auto" w:fill="auto"/>
          <w:lang w:val="en-US" w:eastAsia="zh-CN"/>
        </w:rPr>
        <w:t>日至</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10</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15</w:t>
      </w:r>
      <w:r>
        <w:rPr>
          <w:rFonts w:hint="eastAsia" w:ascii="仿宋" w:hAnsi="仿宋" w:eastAsia="仿宋" w:cs="仿宋"/>
          <w:i w:val="0"/>
          <w:iCs w:val="0"/>
          <w:caps w:val="0"/>
          <w:color w:val="auto"/>
          <w:spacing w:val="0"/>
          <w:sz w:val="30"/>
          <w:szCs w:val="30"/>
          <w:highlight w:val="none"/>
          <w:shd w:val="clear" w:color="auto" w:fill="auto"/>
          <w:lang w:val="en-US" w:eastAsia="zh-CN"/>
        </w:rPr>
        <w:t>日</w:t>
      </w:r>
      <w:r>
        <w:rPr>
          <w:rFonts w:hint="eastAsia" w:ascii="仿宋" w:hAnsi="仿宋" w:eastAsia="仿宋" w:cs="仿宋"/>
          <w:i w:val="0"/>
          <w:iCs w:val="0"/>
          <w:caps w:val="0"/>
          <w:color w:val="auto"/>
          <w:spacing w:val="0"/>
          <w:sz w:val="30"/>
          <w:szCs w:val="30"/>
          <w:highlight w:val="none"/>
          <w:shd w:val="clear" w:color="auto" w:fill="auto"/>
        </w:rPr>
        <w:t>17</w:t>
      </w:r>
      <w:r>
        <w:rPr>
          <w:rFonts w:hint="eastAsia" w:ascii="仿宋" w:hAnsi="仿宋" w:eastAsia="仿宋" w:cs="仿宋"/>
          <w:i w:val="0"/>
          <w:iCs w:val="0"/>
          <w:caps w:val="0"/>
          <w:color w:val="auto"/>
          <w:spacing w:val="0"/>
          <w:sz w:val="30"/>
          <w:szCs w:val="30"/>
          <w:highlight w:val="none"/>
          <w:shd w:val="clear" w:color="auto" w:fill="auto"/>
          <w:lang w:eastAsia="zh-CN"/>
        </w:rPr>
        <w:t>：</w:t>
      </w:r>
      <w:r>
        <w:rPr>
          <w:rFonts w:hint="eastAsia" w:ascii="仿宋" w:hAnsi="仿宋" w:eastAsia="仿宋" w:cs="仿宋"/>
          <w:i w:val="0"/>
          <w:iCs w:val="0"/>
          <w:caps w:val="0"/>
          <w:color w:val="auto"/>
          <w:spacing w:val="0"/>
          <w:sz w:val="30"/>
          <w:szCs w:val="30"/>
          <w:highlight w:val="none"/>
          <w:shd w:val="clear" w:color="auto" w:fill="auto"/>
          <w:lang w:val="en-US" w:eastAsia="zh-CN"/>
        </w:rPr>
        <w:t>00点前将报价清单发至公示邮箱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r>
        <w:rPr>
          <w:rFonts w:hint="eastAsia" w:ascii="仿宋" w:hAnsi="仿宋" w:eastAsia="仿宋" w:cs="仿宋"/>
          <w:i w:val="0"/>
          <w:iCs w:val="0"/>
          <w:caps w:val="0"/>
          <w:color w:val="auto"/>
          <w:spacing w:val="0"/>
          <w:sz w:val="30"/>
          <w:szCs w:val="30"/>
          <w:highlight w:val="none"/>
          <w:shd w:val="clear" w:color="auto" w:fill="auto"/>
          <w:lang w:val="en-US" w:eastAsia="zh-CN"/>
        </w:rPr>
        <w:t>(国家法定节假日除外）</w:t>
      </w:r>
      <w:r>
        <w:rPr>
          <w:rFonts w:hint="eastAsia" w:ascii="仿宋" w:hAnsi="仿宋" w:eastAsia="仿宋" w:cs="仿宋"/>
          <w:i w:val="0"/>
          <w:iCs w:val="0"/>
          <w:caps w:val="0"/>
          <w:color w:val="auto"/>
          <w:spacing w:val="0"/>
          <w:sz w:val="30"/>
          <w:szCs w:val="30"/>
          <w:highlight w:val="none"/>
          <w:shd w:val="clear" w:color="auto" w:fill="auto"/>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C00000"/>
          <w:spacing w:val="0"/>
          <w:sz w:val="30"/>
          <w:szCs w:val="30"/>
          <w:shd w:val="clear" w:fill="FFFFFF"/>
          <w:lang w:eastAsia="zh-CN"/>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九、此公告只作为市场询价</w:t>
      </w:r>
      <w:r>
        <w:rPr>
          <w:rFonts w:hint="eastAsia" w:ascii="仿宋" w:hAnsi="仿宋" w:eastAsia="仿宋" w:cs="仿宋"/>
          <w:b/>
          <w:bCs/>
          <w:i w:val="0"/>
          <w:iCs w:val="0"/>
          <w:caps w:val="0"/>
          <w:color w:val="555555"/>
          <w:spacing w:val="0"/>
          <w:sz w:val="30"/>
          <w:szCs w:val="30"/>
          <w:shd w:val="clear" w:fill="FFFFFF"/>
          <w:lang w:val="en-US" w:eastAsia="zh-CN"/>
        </w:rPr>
        <w:t>摸底询价用，不作为招投标使用。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sz w:val="30"/>
          <w:szCs w:val="30"/>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555555"/>
          <w:spacing w:val="0"/>
          <w:sz w:val="30"/>
          <w:szCs w:val="30"/>
          <w:shd w:val="clear" w:fill="FFFFFF"/>
          <w:lang w:eastAsia="zh-CN"/>
        </w:rPr>
        <w:t>十、</w:t>
      </w: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w:t>
      </w:r>
      <w:r>
        <w:rPr>
          <w:rFonts w:hint="eastAsia" w:ascii="仿宋" w:hAnsi="仿宋" w:eastAsia="仿宋" w:cs="仿宋"/>
          <w:i w:val="0"/>
          <w:iCs w:val="0"/>
          <w:caps w:val="0"/>
          <w:color w:val="555555"/>
          <w:spacing w:val="0"/>
          <w:sz w:val="30"/>
          <w:szCs w:val="30"/>
          <w:shd w:val="clear" w:fill="FFFFFF"/>
          <w:lang w:eastAsia="zh-CN"/>
        </w:rPr>
        <w:t>中心</w:t>
      </w:r>
      <w:r>
        <w:rPr>
          <w:rFonts w:hint="eastAsia" w:ascii="仿宋" w:hAnsi="仿宋" w:eastAsia="仿宋" w:cs="仿宋"/>
          <w:i w:val="0"/>
          <w:iCs w:val="0"/>
          <w:caps w:val="0"/>
          <w:color w:val="555555"/>
          <w:spacing w:val="0"/>
          <w:sz w:val="30"/>
          <w:szCs w:val="30"/>
          <w:shd w:val="clear" w:fill="FFFFFF"/>
        </w:rPr>
        <w:t>医院官</w:t>
      </w:r>
      <w:r>
        <w:rPr>
          <w:rFonts w:hint="eastAsia" w:ascii="仿宋" w:hAnsi="仿宋" w:eastAsia="仿宋" w:cs="仿宋"/>
          <w:i w:val="0"/>
          <w:iCs w:val="0"/>
          <w:caps w:val="0"/>
          <w:color w:val="555555"/>
          <w:spacing w:val="0"/>
          <w:sz w:val="30"/>
          <w:szCs w:val="30"/>
          <w:shd w:val="clear" w:fill="FFFFFF"/>
          <w:lang w:eastAsia="zh-CN"/>
        </w:rPr>
        <w:t>网公</w:t>
      </w:r>
    </w:p>
    <w:p>
      <w:pPr>
        <w:jc w:val="left"/>
        <w:rPr>
          <w:rFonts w:hint="eastAsia" w:ascii="仿宋" w:hAnsi="仿宋" w:eastAsia="仿宋" w:cs="仿宋"/>
          <w:b w:val="0"/>
          <w:bCs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96768"/>
    <w:multiLevelType w:val="singleLevel"/>
    <w:tmpl w:val="6EF967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WExMjE4ZjE3NmU1YTNmNDgzMzBiOGJhNzFiOWYifQ=="/>
  </w:docVars>
  <w:rsids>
    <w:rsidRoot w:val="00172A27"/>
    <w:rsid w:val="01274A56"/>
    <w:rsid w:val="02D9551D"/>
    <w:rsid w:val="04832CF3"/>
    <w:rsid w:val="052C3508"/>
    <w:rsid w:val="067957E1"/>
    <w:rsid w:val="06C453CA"/>
    <w:rsid w:val="07D34A21"/>
    <w:rsid w:val="088D3DB0"/>
    <w:rsid w:val="0895214D"/>
    <w:rsid w:val="08A25396"/>
    <w:rsid w:val="0A1F78EF"/>
    <w:rsid w:val="0A4606D8"/>
    <w:rsid w:val="0BB46A02"/>
    <w:rsid w:val="0DD779D1"/>
    <w:rsid w:val="0FA403FA"/>
    <w:rsid w:val="11147B93"/>
    <w:rsid w:val="122B0C69"/>
    <w:rsid w:val="12884153"/>
    <w:rsid w:val="156A376B"/>
    <w:rsid w:val="16993D3E"/>
    <w:rsid w:val="18A94431"/>
    <w:rsid w:val="193E5455"/>
    <w:rsid w:val="1BFC3A0C"/>
    <w:rsid w:val="1D1D4893"/>
    <w:rsid w:val="1D35020D"/>
    <w:rsid w:val="1DFC4640"/>
    <w:rsid w:val="1FE53F3A"/>
    <w:rsid w:val="209B1A1A"/>
    <w:rsid w:val="22DB78DD"/>
    <w:rsid w:val="262035C2"/>
    <w:rsid w:val="27DB2F78"/>
    <w:rsid w:val="28330353"/>
    <w:rsid w:val="284A7F1F"/>
    <w:rsid w:val="28DC3004"/>
    <w:rsid w:val="2BD27C7E"/>
    <w:rsid w:val="2C11436F"/>
    <w:rsid w:val="2C1E7FEA"/>
    <w:rsid w:val="2D0635C2"/>
    <w:rsid w:val="2E9D013C"/>
    <w:rsid w:val="308467F4"/>
    <w:rsid w:val="37AE2AE9"/>
    <w:rsid w:val="39FF5300"/>
    <w:rsid w:val="3AD9660D"/>
    <w:rsid w:val="3B4467C2"/>
    <w:rsid w:val="3C014293"/>
    <w:rsid w:val="3CC1102B"/>
    <w:rsid w:val="3CDF116D"/>
    <w:rsid w:val="3D441437"/>
    <w:rsid w:val="3DFF04CC"/>
    <w:rsid w:val="3F0C7B85"/>
    <w:rsid w:val="3F5D3FDE"/>
    <w:rsid w:val="3FDA5E05"/>
    <w:rsid w:val="417341D3"/>
    <w:rsid w:val="417D3C67"/>
    <w:rsid w:val="418A66FC"/>
    <w:rsid w:val="42363FF9"/>
    <w:rsid w:val="47315576"/>
    <w:rsid w:val="476E552E"/>
    <w:rsid w:val="48170F73"/>
    <w:rsid w:val="4A0B1478"/>
    <w:rsid w:val="4CBC6BD5"/>
    <w:rsid w:val="4FC11344"/>
    <w:rsid w:val="51143E36"/>
    <w:rsid w:val="51417896"/>
    <w:rsid w:val="5ADB0945"/>
    <w:rsid w:val="5BFB5311"/>
    <w:rsid w:val="5F9B5343"/>
    <w:rsid w:val="611B1E06"/>
    <w:rsid w:val="63CE27B7"/>
    <w:rsid w:val="64F2618C"/>
    <w:rsid w:val="65A93978"/>
    <w:rsid w:val="65FB13C4"/>
    <w:rsid w:val="68002DBF"/>
    <w:rsid w:val="68332285"/>
    <w:rsid w:val="68975E14"/>
    <w:rsid w:val="69711654"/>
    <w:rsid w:val="6A4A71DB"/>
    <w:rsid w:val="6B6A29FC"/>
    <w:rsid w:val="71BD19E5"/>
    <w:rsid w:val="72522558"/>
    <w:rsid w:val="73111F2C"/>
    <w:rsid w:val="737C5057"/>
    <w:rsid w:val="744E52FB"/>
    <w:rsid w:val="790E7105"/>
    <w:rsid w:val="79534CE7"/>
    <w:rsid w:val="79C64EA8"/>
    <w:rsid w:val="79E50C45"/>
    <w:rsid w:val="7F1D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8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831</Words>
  <Characters>910</Characters>
  <Lines>0</Lines>
  <Paragraphs>0</Paragraphs>
  <TotalTime>43</TotalTime>
  <ScaleCrop>false</ScaleCrop>
  <LinksUpToDate>false</LinksUpToDate>
  <CharactersWithSpaces>954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2024-08-28T00:58:00Z</cp:lastPrinted>
  <dcterms:modified xsi:type="dcterms:W3CDTF">2024-09-20T07:13:54Z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1EFB38E211E54EEF85E86657D8EBA32A</vt:lpwstr>
  </property>
</Properties>
</file>