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ms-word.document.macroEnabled.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overflowPunct/>
        <w:topLinePunct w:val="0"/>
        <w:autoSpaceDE/>
        <w:autoSpaceDN/>
        <w:bidi w:val="0"/>
        <w:adjustRightInd/>
        <w:snapToGrid/>
        <w:spacing w:line="240" w:lineRule="auto"/>
        <w:rPr>
          <w:rFonts w:hint="eastAsia" w:ascii="宋体" w:hAnsi="宋体" w:cs="宋体"/>
          <w:kern w:val="0"/>
          <w:highlight w:val="none"/>
          <w:lang w:val="en-US" w:eastAsia="zh-CN"/>
        </w:rPr>
      </w:pPr>
      <w:bookmarkStart w:id="36" w:name="_GoBack"/>
      <w:bookmarkEnd w:id="36"/>
      <w:r>
        <w:rPr>
          <w:rFonts w:hint="eastAsia" w:ascii="宋体" w:hAnsi="宋体" w:cs="宋体"/>
          <w:kern w:val="0"/>
          <w:highlight w:val="none"/>
          <w:lang w:val="en-US" w:eastAsia="zh-CN"/>
        </w:rPr>
        <w:t>附件二：</w:t>
      </w:r>
    </w:p>
    <w:p>
      <w:pPr>
        <w:spacing w:line="360" w:lineRule="auto"/>
        <w:jc w:val="center"/>
        <w:rPr>
          <w:rFonts w:hint="eastAsia" w:ascii="方正小标宋_GBK" w:hAnsi="方正小标宋_GBK" w:eastAsia="方正小标宋_GBK" w:cs="方正小标宋_GBK"/>
          <w:color w:val="5B5852"/>
          <w:kern w:val="0"/>
          <w:sz w:val="44"/>
          <w:szCs w:val="44"/>
          <w:lang w:eastAsia="zh-CN"/>
        </w:rPr>
      </w:pPr>
      <w:r>
        <w:rPr>
          <w:rFonts w:hint="eastAsia" w:ascii="方正小标宋_GBK" w:hAnsi="方正小标宋_GBK" w:eastAsia="方正小标宋_GBK" w:cs="方正小标宋_GBK"/>
          <w:color w:val="5B5852"/>
          <w:kern w:val="0"/>
          <w:sz w:val="44"/>
          <w:szCs w:val="44"/>
          <w:lang w:eastAsia="zh-CN"/>
        </w:rPr>
        <w:t>资阳市中心医院</w:t>
      </w:r>
    </w:p>
    <w:p>
      <w:pPr>
        <w:spacing w:line="360" w:lineRule="auto"/>
        <w:jc w:val="center"/>
        <w:rPr>
          <w:rFonts w:hint="eastAsia" w:ascii="方正小标宋_GBK" w:hAnsi="方正小标宋_GBK" w:eastAsia="方正小标宋_GBK" w:cs="方正小标宋_GBK"/>
          <w:b w:val="0"/>
          <w:bCs w:val="0"/>
          <w:color w:val="5B5852"/>
          <w:kern w:val="0"/>
          <w:sz w:val="44"/>
          <w:szCs w:val="44"/>
          <w:lang w:val="en-US" w:eastAsia="zh-CN"/>
        </w:rPr>
      </w:pPr>
      <w:r>
        <w:rPr>
          <w:rFonts w:hint="eastAsia" w:ascii="方正小标宋_GBK" w:hAnsi="方正小标宋_GBK" w:eastAsia="方正小标宋_GBK" w:cs="方正小标宋_GBK"/>
          <w:color w:val="5B5852"/>
          <w:kern w:val="0"/>
          <w:sz w:val="44"/>
          <w:szCs w:val="44"/>
        </w:rPr>
        <w:t>比选流动资金贷款机构项目</w:t>
      </w:r>
    </w:p>
    <w:p>
      <w:pPr>
        <w:rPr>
          <w:rFonts w:hint="eastAsia" w:ascii="方正小标宋_GBK" w:hAnsi="方正小标宋_GBK" w:eastAsia="方正小标宋_GBK" w:cs="方正小标宋_GBK"/>
          <w:b w:val="0"/>
          <w:bCs w:val="0"/>
          <w:color w:val="5B5852"/>
          <w:kern w:val="0"/>
          <w:sz w:val="44"/>
          <w:szCs w:val="44"/>
          <w:lang w:val="en-US" w:eastAsia="zh-CN"/>
        </w:rPr>
      </w:pPr>
    </w:p>
    <w:p>
      <w:pPr>
        <w:pStyle w:val="2"/>
        <w:rPr>
          <w:rFonts w:hint="eastAsia"/>
          <w:lang w:val="en-US" w:eastAsia="zh-CN"/>
        </w:rPr>
      </w:pPr>
    </w:p>
    <w:p/>
    <w:p>
      <w:pPr>
        <w:spacing w:line="360" w:lineRule="auto"/>
        <w:jc w:val="center"/>
        <w:rPr>
          <w:rFonts w:ascii="宋体"/>
          <w:b/>
          <w:bCs/>
          <w:spacing w:val="42"/>
          <w:sz w:val="72"/>
          <w:szCs w:val="72"/>
          <w:highlight w:val="none"/>
        </w:rPr>
      </w:pPr>
      <w:r>
        <w:rPr>
          <w:rFonts w:hint="eastAsia" w:ascii="宋体" w:hAnsi="宋体" w:cs="宋体"/>
          <w:b/>
          <w:bCs/>
          <w:spacing w:val="42"/>
          <w:sz w:val="72"/>
          <w:szCs w:val="72"/>
          <w:highlight w:val="none"/>
        </w:rPr>
        <w:t>比选文件</w:t>
      </w:r>
    </w:p>
    <w:p>
      <w:pPr>
        <w:spacing w:line="360" w:lineRule="auto"/>
        <w:jc w:val="center"/>
        <w:rPr>
          <w:rFonts w:ascii="宋体"/>
          <w:b/>
          <w:bCs/>
          <w:spacing w:val="42"/>
          <w:sz w:val="72"/>
          <w:szCs w:val="72"/>
          <w:highlight w:val="none"/>
        </w:rPr>
      </w:pPr>
    </w:p>
    <w:p>
      <w:pPr>
        <w:jc w:val="center"/>
        <w:rPr>
          <w:rFonts w:ascii="宋体"/>
          <w:b/>
          <w:bCs/>
          <w:sz w:val="44"/>
          <w:szCs w:val="44"/>
          <w:highlight w:val="none"/>
        </w:rPr>
      </w:pPr>
    </w:p>
    <w:p>
      <w:pPr>
        <w:rPr>
          <w:rFonts w:ascii="宋体"/>
          <w:b/>
          <w:bCs/>
          <w:sz w:val="32"/>
          <w:szCs w:val="32"/>
          <w:highlight w:val="none"/>
        </w:rPr>
      </w:pPr>
    </w:p>
    <w:p>
      <w:pPr>
        <w:rPr>
          <w:rFonts w:ascii="宋体"/>
          <w:b/>
          <w:bCs/>
          <w:sz w:val="32"/>
          <w:szCs w:val="32"/>
          <w:highlight w:val="none"/>
        </w:rPr>
      </w:pPr>
    </w:p>
    <w:p>
      <w:pPr>
        <w:rPr>
          <w:rFonts w:ascii="宋体"/>
          <w:b/>
          <w:bCs/>
          <w:sz w:val="32"/>
          <w:szCs w:val="32"/>
          <w:highlight w:val="none"/>
        </w:rPr>
      </w:pPr>
    </w:p>
    <w:p>
      <w:pPr>
        <w:rPr>
          <w:rFonts w:ascii="宋体"/>
          <w:b/>
          <w:bCs/>
          <w:sz w:val="32"/>
          <w:szCs w:val="32"/>
          <w:highlight w:val="none"/>
        </w:rPr>
      </w:pPr>
    </w:p>
    <w:p>
      <w:pPr>
        <w:jc w:val="center"/>
        <w:rPr>
          <w:rFonts w:ascii="宋体"/>
          <w:b/>
          <w:bCs/>
          <w:sz w:val="32"/>
          <w:szCs w:val="32"/>
          <w:highlight w:val="none"/>
        </w:rPr>
      </w:pPr>
    </w:p>
    <w:p>
      <w:pPr>
        <w:spacing w:line="360" w:lineRule="auto"/>
        <w:jc w:val="center"/>
        <w:rPr>
          <w:rFonts w:hint="eastAsia" w:ascii="宋体" w:eastAsia="宋体"/>
          <w:b/>
          <w:bCs/>
          <w:sz w:val="32"/>
          <w:szCs w:val="32"/>
          <w:highlight w:val="none"/>
          <w:lang w:eastAsia="zh-CN"/>
        </w:rPr>
      </w:pPr>
      <w:r>
        <w:rPr>
          <w:rFonts w:hint="eastAsia" w:ascii="宋体" w:hAnsi="宋体" w:cs="宋体"/>
          <w:b/>
          <w:bCs/>
          <w:sz w:val="32"/>
          <w:szCs w:val="32"/>
          <w:highlight w:val="none"/>
        </w:rPr>
        <w:t>比选人：</w:t>
      </w:r>
      <w:r>
        <w:rPr>
          <w:rFonts w:hint="eastAsia" w:ascii="宋体" w:hAnsi="宋体" w:cs="宋体"/>
          <w:b/>
          <w:bCs/>
          <w:sz w:val="32"/>
          <w:szCs w:val="32"/>
          <w:highlight w:val="none"/>
          <w:lang w:eastAsia="zh-CN"/>
        </w:rPr>
        <w:t>资阳市中心医院</w:t>
      </w:r>
    </w:p>
    <w:p>
      <w:pPr>
        <w:spacing w:line="360" w:lineRule="auto"/>
        <w:jc w:val="center"/>
        <w:rPr>
          <w:rFonts w:ascii="宋体"/>
          <w:b/>
          <w:bCs/>
          <w:sz w:val="32"/>
          <w:szCs w:val="32"/>
          <w:highlight w:val="none"/>
        </w:rPr>
      </w:pPr>
      <w:r>
        <w:rPr>
          <w:rFonts w:hint="eastAsia" w:ascii="宋体" w:hAnsi="宋体" w:cs="宋体"/>
          <w:b/>
          <w:bCs/>
          <w:sz w:val="32"/>
          <w:szCs w:val="32"/>
          <w:highlight w:val="none"/>
        </w:rPr>
        <w:t>四川</w:t>
      </w:r>
      <w:r>
        <w:rPr>
          <w:rFonts w:hint="eastAsia" w:ascii="宋体" w:cs="宋体"/>
          <w:b/>
          <w:bCs/>
          <w:sz w:val="32"/>
          <w:szCs w:val="32"/>
          <w:highlight w:val="none"/>
        </w:rPr>
        <w:t>·</w:t>
      </w:r>
      <w:r>
        <w:rPr>
          <w:rFonts w:hint="eastAsia" w:ascii="宋体" w:hAnsi="宋体" w:cs="宋体"/>
          <w:b/>
          <w:bCs/>
          <w:sz w:val="32"/>
          <w:szCs w:val="32"/>
          <w:highlight w:val="none"/>
        </w:rPr>
        <w:t>资阳</w:t>
      </w:r>
    </w:p>
    <w:p>
      <w:pPr>
        <w:spacing w:line="360" w:lineRule="auto"/>
        <w:jc w:val="center"/>
        <w:rPr>
          <w:rFonts w:ascii="宋体"/>
          <w:b/>
          <w:bCs/>
          <w:sz w:val="32"/>
          <w:szCs w:val="32"/>
          <w:highlight w:val="yellow"/>
        </w:rPr>
      </w:pPr>
      <w:r>
        <w:rPr>
          <w:rFonts w:hint="eastAsia" w:ascii="宋体" w:hAnsi="宋体" w:cs="宋体"/>
          <w:b/>
          <w:bCs/>
          <w:sz w:val="32"/>
          <w:szCs w:val="32"/>
          <w:highlight w:val="none"/>
        </w:rPr>
        <w:t>二</w:t>
      </w:r>
      <w:r>
        <w:rPr>
          <w:rFonts w:ascii="宋体" w:hAnsi="宋体" w:cs="宋体"/>
          <w:b/>
          <w:bCs/>
          <w:sz w:val="32"/>
          <w:szCs w:val="32"/>
          <w:highlight w:val="none"/>
        </w:rPr>
        <w:t>O</w:t>
      </w:r>
      <w:r>
        <w:rPr>
          <w:rFonts w:hint="eastAsia" w:ascii="宋体" w:hAnsi="宋体" w:cs="宋体"/>
          <w:b/>
          <w:bCs/>
          <w:sz w:val="32"/>
          <w:szCs w:val="32"/>
          <w:highlight w:val="none"/>
        </w:rPr>
        <w:t>二</w:t>
      </w:r>
      <w:r>
        <w:rPr>
          <w:rFonts w:hint="eastAsia" w:ascii="宋体" w:hAnsi="宋体" w:cs="宋体"/>
          <w:b/>
          <w:bCs/>
          <w:sz w:val="32"/>
          <w:szCs w:val="32"/>
          <w:highlight w:val="none"/>
          <w:lang w:val="en-US" w:eastAsia="zh-CN"/>
        </w:rPr>
        <w:t>四</w:t>
      </w:r>
      <w:r>
        <w:rPr>
          <w:rFonts w:hint="eastAsia" w:ascii="宋体" w:hAnsi="宋体" w:cs="宋体"/>
          <w:b/>
          <w:bCs/>
          <w:sz w:val="32"/>
          <w:szCs w:val="32"/>
          <w:highlight w:val="none"/>
        </w:rPr>
        <w:t>年</w:t>
      </w:r>
      <w:r>
        <w:rPr>
          <w:rFonts w:hint="eastAsia" w:ascii="宋体" w:hAnsi="宋体" w:cs="宋体"/>
          <w:b/>
          <w:bCs/>
          <w:sz w:val="32"/>
          <w:szCs w:val="32"/>
          <w:highlight w:val="none"/>
          <w:lang w:val="en-US" w:eastAsia="zh-CN"/>
        </w:rPr>
        <w:t>九</w:t>
      </w:r>
      <w:r>
        <w:rPr>
          <w:rFonts w:hint="eastAsia" w:ascii="宋体" w:hAnsi="宋体" w:cs="宋体"/>
          <w:b/>
          <w:bCs/>
          <w:sz w:val="32"/>
          <w:szCs w:val="32"/>
          <w:highlight w:val="none"/>
        </w:rPr>
        <w:t>月</w:t>
      </w:r>
    </w:p>
    <w:p>
      <w:pPr>
        <w:jc w:val="center"/>
        <w:rPr>
          <w:rFonts w:ascii="宋体"/>
          <w:highlight w:val="none"/>
        </w:rPr>
      </w:pPr>
      <w:r>
        <w:rPr>
          <w:rFonts w:ascii="宋体"/>
          <w:highlight w:val="none"/>
        </w:rPr>
        <w:br w:type="page"/>
      </w:r>
    </w:p>
    <w:p>
      <w:pPr>
        <w:ind w:firstLine="614" w:firstLineChars="192"/>
        <w:jc w:val="center"/>
        <w:outlineLvl w:val="0"/>
        <w:rPr>
          <w:rFonts w:hint="eastAsia" w:ascii="方正黑体_GBK" w:hAnsi="方正黑体_GBK" w:eastAsia="方正黑体_GBK" w:cs="方正黑体_GBK"/>
          <w:b/>
          <w:bCs/>
          <w:kern w:val="44"/>
          <w:sz w:val="32"/>
          <w:szCs w:val="32"/>
          <w:highlight w:val="none"/>
        </w:rPr>
      </w:pPr>
      <w:bookmarkStart w:id="0" w:name="_Toc211679176"/>
      <w:bookmarkStart w:id="1" w:name="_Toc173895837"/>
      <w:bookmarkStart w:id="2" w:name="_Toc173895652"/>
      <w:bookmarkStart w:id="3" w:name="_Toc180296779"/>
      <w:r>
        <w:rPr>
          <w:rFonts w:hint="eastAsia" w:ascii="方正黑体_GBK" w:hAnsi="方正黑体_GBK" w:eastAsia="方正黑体_GBK" w:cs="方正黑体_GBK"/>
          <w:b/>
          <w:bCs/>
          <w:kern w:val="44"/>
          <w:sz w:val="32"/>
          <w:szCs w:val="32"/>
          <w:highlight w:val="none"/>
        </w:rPr>
        <w:t>第一章</w:t>
      </w:r>
      <w:r>
        <w:rPr>
          <w:rFonts w:hint="eastAsia" w:ascii="方正黑体_GBK" w:hAnsi="方正黑体_GBK" w:eastAsia="方正黑体_GBK" w:cs="方正黑体_GBK"/>
          <w:b/>
          <w:bCs/>
          <w:kern w:val="44"/>
          <w:sz w:val="32"/>
          <w:szCs w:val="32"/>
          <w:highlight w:val="none"/>
          <w:lang w:val="en-US" w:eastAsia="zh-CN"/>
        </w:rPr>
        <w:t xml:space="preserve"> </w:t>
      </w:r>
      <w:r>
        <w:rPr>
          <w:rFonts w:hint="eastAsia" w:ascii="方正黑体_GBK" w:hAnsi="方正黑体_GBK" w:eastAsia="方正黑体_GBK" w:cs="方正黑体_GBK"/>
          <w:b/>
          <w:bCs/>
          <w:kern w:val="44"/>
          <w:sz w:val="32"/>
          <w:szCs w:val="32"/>
          <w:highlight w:val="none"/>
        </w:rPr>
        <w:t>比选邀请</w:t>
      </w:r>
    </w:p>
    <w:p>
      <w:pPr>
        <w:pStyle w:val="15"/>
        <w:spacing w:after="0" w:line="360" w:lineRule="auto"/>
        <w:ind w:left="0" w:leftChars="0" w:firstLine="420" w:firstLineChars="200"/>
        <w:rPr>
          <w:rFonts w:hint="eastAsia" w:ascii="宋体" w:hAnsi="宋体" w:cs="宋体"/>
          <w:b/>
          <w:bCs/>
          <w:kern w:val="0"/>
          <w:highlight w:val="none"/>
        </w:rPr>
      </w:pPr>
    </w:p>
    <w:p>
      <w:pPr>
        <w:wordWrap/>
        <w:overflowPunct/>
        <w:topLinePunct w:val="0"/>
        <w:autoSpaceDE/>
        <w:autoSpaceDN/>
        <w:bidi w:val="0"/>
        <w:adjustRightInd/>
        <w:snapToGrid/>
        <w:spacing w:line="240" w:lineRule="auto"/>
        <w:ind w:firstLine="420" w:firstLineChars="200"/>
        <w:rPr>
          <w:rFonts w:hint="eastAsia" w:ascii="宋体" w:hAnsi="宋体" w:cs="宋体"/>
          <w:kern w:val="0"/>
          <w:highlight w:val="none"/>
          <w:lang w:val="en-US" w:eastAsia="zh-CN"/>
        </w:rPr>
      </w:pPr>
      <w:r>
        <w:rPr>
          <w:rFonts w:hint="eastAsia" w:ascii="宋体" w:hAnsi="宋体" w:cs="宋体"/>
          <w:kern w:val="0"/>
          <w:highlight w:val="none"/>
          <w:lang w:val="en-US" w:eastAsia="zh-CN"/>
        </w:rPr>
        <w:t>资阳市中心医院拟对</w:t>
      </w:r>
      <w:r>
        <w:rPr>
          <w:rFonts w:hint="eastAsia" w:ascii="宋体" w:hAnsi="宋体" w:cs="宋体"/>
          <w:kern w:val="0"/>
          <w:highlight w:val="none"/>
          <w:u w:val="single"/>
          <w:lang w:val="en-US" w:eastAsia="zh-CN"/>
        </w:rPr>
        <w:t xml:space="preserve"> </w:t>
      </w:r>
      <w:r>
        <w:rPr>
          <w:rFonts w:hint="eastAsia" w:ascii="宋体" w:hAnsi="宋体" w:eastAsia="宋体" w:cs="宋体"/>
          <w:kern w:val="0"/>
          <w:highlight w:val="none"/>
          <w:u w:val="single"/>
          <w:lang w:val="en-US" w:eastAsia="zh-CN"/>
        </w:rPr>
        <w:t>比选流动资金贷款机构</w:t>
      </w:r>
      <w:r>
        <w:rPr>
          <w:rFonts w:hint="eastAsia" w:ascii="宋体" w:hAnsi="宋体" w:cs="宋体"/>
          <w:kern w:val="0"/>
          <w:highlight w:val="none"/>
          <w:u w:val="single"/>
          <w:lang w:val="en-US" w:eastAsia="zh-CN"/>
        </w:rPr>
        <w:t xml:space="preserve">  </w:t>
      </w:r>
      <w:r>
        <w:rPr>
          <w:rFonts w:hint="eastAsia" w:ascii="宋体" w:hAnsi="宋体" w:eastAsia="宋体" w:cs="宋体"/>
          <w:kern w:val="0"/>
          <w:highlight w:val="none"/>
          <w:u w:val="none"/>
          <w:lang w:val="en-US" w:eastAsia="zh-CN"/>
        </w:rPr>
        <w:t>项目</w:t>
      </w:r>
      <w:r>
        <w:rPr>
          <w:rFonts w:hint="eastAsia" w:ascii="宋体" w:hAnsi="宋体" w:cs="宋体"/>
          <w:color w:val="auto"/>
          <w:kern w:val="0"/>
          <w:highlight w:val="none"/>
          <w:lang w:val="en-US" w:eastAsia="zh-CN"/>
        </w:rPr>
        <w:t>进行比选</w:t>
      </w:r>
      <w:r>
        <w:rPr>
          <w:rFonts w:hint="eastAsia" w:ascii="宋体" w:hAnsi="宋体" w:cs="宋体"/>
          <w:kern w:val="0"/>
          <w:highlight w:val="none"/>
          <w:lang w:val="en-US" w:eastAsia="zh-CN"/>
        </w:rPr>
        <w:t>，欢迎符合资质要求的供应商前来参加。</w:t>
      </w:r>
    </w:p>
    <w:p>
      <w:pPr>
        <w:widowControl/>
        <w:spacing w:line="240" w:lineRule="auto"/>
        <w:jc w:val="left"/>
        <w:rPr>
          <w:rFonts w:hint="default" w:ascii="宋体" w:hAnsi="宋体" w:eastAsia="宋体" w:cs="宋体"/>
          <w:kern w:val="0"/>
          <w:highlight w:val="none"/>
          <w:u w:val="none"/>
          <w:lang w:val="en-US" w:eastAsia="zh-CN"/>
        </w:rPr>
      </w:pPr>
      <w:r>
        <w:rPr>
          <w:rFonts w:hint="eastAsia" w:ascii="宋体" w:hAnsi="宋体" w:eastAsia="宋体" w:cs="宋体"/>
          <w:b/>
          <w:bCs/>
          <w:kern w:val="2"/>
          <w:sz w:val="28"/>
          <w:szCs w:val="28"/>
          <w:highlight w:val="none"/>
          <w:lang w:val="en-US" w:eastAsia="zh-CN" w:bidi="ar-SA"/>
        </w:rPr>
        <w:t>一、比选项目：</w:t>
      </w:r>
      <w:r>
        <w:rPr>
          <w:rFonts w:hint="eastAsia" w:ascii="宋体" w:hAnsi="宋体" w:eastAsia="宋体" w:cs="宋体"/>
          <w:kern w:val="0"/>
          <w:highlight w:val="none"/>
          <w:u w:val="single"/>
          <w:lang w:val="en-US" w:eastAsia="zh-CN"/>
        </w:rPr>
        <w:t>比选流动资金贷款机构</w:t>
      </w:r>
      <w:r>
        <w:rPr>
          <w:rFonts w:hint="eastAsia" w:ascii="宋体" w:hAnsi="宋体" w:cs="宋体"/>
          <w:kern w:val="0"/>
          <w:highlight w:val="none"/>
          <w:u w:val="single"/>
          <w:lang w:val="en-US" w:eastAsia="zh-CN"/>
        </w:rPr>
        <w:t xml:space="preserve"> </w:t>
      </w:r>
    </w:p>
    <w:p>
      <w:pPr>
        <w:wordWrap/>
        <w:overflowPunct/>
        <w:topLinePunct w:val="0"/>
        <w:autoSpaceDE/>
        <w:autoSpaceDN/>
        <w:bidi w:val="0"/>
        <w:adjustRightInd/>
        <w:snapToGrid/>
        <w:spacing w:line="240" w:lineRule="auto"/>
        <w:rPr>
          <w:rFonts w:hint="eastAsia" w:ascii="宋体" w:hAnsi="宋体" w:cs="宋体"/>
          <w:kern w:val="0"/>
          <w:highlight w:val="none"/>
          <w:lang w:val="en-US" w:eastAsia="zh-CN"/>
        </w:rPr>
      </w:pPr>
      <w:r>
        <w:rPr>
          <w:rFonts w:hint="eastAsia" w:ascii="宋体" w:hAnsi="宋体" w:eastAsia="宋体" w:cs="宋体"/>
          <w:b/>
          <w:bCs/>
          <w:kern w:val="2"/>
          <w:sz w:val="28"/>
          <w:szCs w:val="28"/>
          <w:highlight w:val="none"/>
          <w:lang w:val="en-US" w:eastAsia="zh-CN" w:bidi="ar-SA"/>
        </w:rPr>
        <w:t>二、资金来源：</w:t>
      </w:r>
      <w:r>
        <w:rPr>
          <w:rFonts w:hint="eastAsia" w:ascii="宋体" w:hAnsi="宋体" w:cs="宋体"/>
          <w:kern w:val="0"/>
          <w:highlight w:val="none"/>
          <w:lang w:val="en-US" w:eastAsia="zh-CN"/>
        </w:rPr>
        <w:t>已落实。</w:t>
      </w:r>
    </w:p>
    <w:p>
      <w:pPr>
        <w:wordWrap/>
        <w:overflowPunct/>
        <w:topLinePunct w:val="0"/>
        <w:autoSpaceDE/>
        <w:autoSpaceDN/>
        <w:bidi w:val="0"/>
        <w:adjustRightInd/>
        <w:snapToGrid/>
        <w:spacing w:line="240" w:lineRule="auto"/>
        <w:rPr>
          <w:rFonts w:hint="eastAsia" w:ascii="宋体" w:hAnsi="宋体" w:eastAsia="宋体" w:cs="宋体"/>
          <w:kern w:val="0"/>
          <w:highlight w:val="none"/>
          <w:lang w:val="en-US" w:eastAsia="zh-CN"/>
        </w:rPr>
      </w:pPr>
      <w:r>
        <w:rPr>
          <w:rFonts w:hint="eastAsia" w:ascii="宋体" w:hAnsi="宋体" w:eastAsia="宋体" w:cs="宋体"/>
          <w:b/>
          <w:bCs/>
          <w:kern w:val="2"/>
          <w:sz w:val="28"/>
          <w:szCs w:val="28"/>
          <w:highlight w:val="none"/>
          <w:lang w:val="en-US" w:eastAsia="zh-CN" w:bidi="ar-SA"/>
        </w:rPr>
        <w:t>三、项目简介：</w:t>
      </w:r>
      <w:r>
        <w:rPr>
          <w:rFonts w:hint="eastAsia" w:ascii="宋体" w:hAnsi="宋体" w:eastAsia="宋体" w:cs="宋体"/>
          <w:kern w:val="0"/>
          <w:highlight w:val="none"/>
          <w:lang w:val="en-US" w:eastAsia="zh-CN"/>
        </w:rPr>
        <w:t>预计贷款</w:t>
      </w:r>
      <w:r>
        <w:rPr>
          <w:rFonts w:hint="eastAsia" w:ascii="宋体" w:hAnsi="宋体" w:cs="宋体"/>
          <w:kern w:val="0"/>
          <w:highlight w:val="none"/>
          <w:lang w:val="en-US" w:eastAsia="zh-CN"/>
        </w:rPr>
        <w:t>授信</w:t>
      </w:r>
      <w:r>
        <w:rPr>
          <w:rFonts w:hint="eastAsia" w:ascii="宋体" w:hAnsi="宋体" w:eastAsia="宋体" w:cs="宋体"/>
          <w:kern w:val="0"/>
          <w:highlight w:val="none"/>
          <w:lang w:val="en-US" w:eastAsia="zh-CN"/>
        </w:rPr>
        <w:t>额度：10000万元，共1个包。比选</w:t>
      </w:r>
      <w:r>
        <w:rPr>
          <w:rFonts w:hint="eastAsia" w:ascii="宋体" w:hAnsi="宋体" w:cs="宋体"/>
          <w:kern w:val="0"/>
          <w:highlight w:val="none"/>
          <w:lang w:val="en-US" w:eastAsia="zh-CN"/>
        </w:rPr>
        <w:t>确定2家</w:t>
      </w:r>
      <w:r>
        <w:rPr>
          <w:rFonts w:hint="eastAsia" w:ascii="宋体" w:hAnsi="宋体" w:eastAsia="宋体" w:cs="宋体"/>
          <w:kern w:val="0"/>
          <w:highlight w:val="none"/>
          <w:lang w:val="en-US" w:eastAsia="zh-CN"/>
        </w:rPr>
        <w:t>流动资金</w:t>
      </w:r>
      <w:r>
        <w:rPr>
          <w:rFonts w:hint="eastAsia" w:ascii="宋体" w:hAnsi="宋体" w:cs="宋体"/>
          <w:kern w:val="0"/>
          <w:highlight w:val="none"/>
          <w:lang w:val="en-US" w:eastAsia="zh-CN"/>
        </w:rPr>
        <w:t>的</w:t>
      </w:r>
      <w:r>
        <w:rPr>
          <w:rFonts w:hint="eastAsia" w:ascii="宋体" w:hAnsi="宋体" w:eastAsia="宋体" w:cs="宋体"/>
          <w:kern w:val="0"/>
          <w:highlight w:val="none"/>
          <w:lang w:val="en-US" w:eastAsia="zh-CN"/>
        </w:rPr>
        <w:t>贷款机构</w:t>
      </w:r>
      <w:r>
        <w:rPr>
          <w:rFonts w:hint="eastAsia" w:ascii="宋体" w:hAnsi="宋体" w:cs="宋体"/>
          <w:kern w:val="0"/>
          <w:highlight w:val="none"/>
          <w:lang w:val="en-US" w:eastAsia="zh-CN"/>
        </w:rPr>
        <w:t>，负责分别在3年期限内为医院提供授信</w:t>
      </w:r>
      <w:r>
        <w:rPr>
          <w:rFonts w:hint="eastAsia" w:ascii="宋体" w:hAnsi="宋体" w:eastAsia="宋体" w:cs="宋体"/>
          <w:kern w:val="0"/>
          <w:highlight w:val="none"/>
          <w:lang w:val="en-US" w:eastAsia="zh-CN"/>
        </w:rPr>
        <w:t>额度</w:t>
      </w:r>
      <w:r>
        <w:rPr>
          <w:rFonts w:hint="eastAsia" w:ascii="宋体" w:hAnsi="宋体" w:cs="宋体"/>
          <w:kern w:val="0"/>
          <w:highlight w:val="none"/>
          <w:lang w:val="en-US" w:eastAsia="zh-CN"/>
        </w:rPr>
        <w:t>5000万元的</w:t>
      </w:r>
      <w:r>
        <w:rPr>
          <w:rFonts w:hint="eastAsia" w:ascii="宋体" w:hAnsi="宋体" w:eastAsia="宋体" w:cs="宋体"/>
          <w:kern w:val="0"/>
          <w:highlight w:val="none"/>
          <w:lang w:val="en-US" w:eastAsia="zh-CN"/>
        </w:rPr>
        <w:t>流动资金贷款</w:t>
      </w:r>
      <w:r>
        <w:rPr>
          <w:rFonts w:hint="eastAsia" w:ascii="宋体" w:hAnsi="宋体" w:cs="宋体"/>
          <w:kern w:val="0"/>
          <w:highlight w:val="none"/>
          <w:lang w:val="en-US" w:eastAsia="zh-CN"/>
        </w:rPr>
        <w:t>。</w:t>
      </w:r>
    </w:p>
    <w:p>
      <w:pPr>
        <w:wordWrap/>
        <w:overflowPunct/>
        <w:topLinePunct w:val="0"/>
        <w:autoSpaceDE/>
        <w:autoSpaceDN/>
        <w:bidi w:val="0"/>
        <w:adjustRightInd/>
        <w:snapToGrid/>
        <w:spacing w:line="240" w:lineRule="auto"/>
        <w:rPr>
          <w:rFonts w:hint="eastAsia" w:ascii="宋体" w:hAnsi="宋体" w:eastAsia="宋体" w:cs="宋体"/>
          <w:b/>
          <w:bCs/>
          <w:kern w:val="2"/>
          <w:sz w:val="28"/>
          <w:szCs w:val="28"/>
          <w:highlight w:val="none"/>
          <w:lang w:val="en-US" w:eastAsia="zh-CN" w:bidi="ar-SA"/>
        </w:rPr>
      </w:pPr>
      <w:r>
        <w:rPr>
          <w:rFonts w:hint="eastAsia" w:ascii="宋体" w:hAnsi="宋体" w:eastAsia="宋体" w:cs="宋体"/>
          <w:b/>
          <w:bCs/>
          <w:kern w:val="2"/>
          <w:sz w:val="28"/>
          <w:szCs w:val="28"/>
          <w:highlight w:val="none"/>
          <w:lang w:val="en-US" w:eastAsia="zh-CN" w:bidi="ar-SA"/>
        </w:rPr>
        <w:t>四、合格供应商应具备的资格条件：</w:t>
      </w:r>
    </w:p>
    <w:p>
      <w:pPr>
        <w:wordWrap/>
        <w:overflowPunct/>
        <w:topLinePunct w:val="0"/>
        <w:autoSpaceDE/>
        <w:autoSpaceDN/>
        <w:bidi w:val="0"/>
        <w:adjustRightInd/>
        <w:snapToGrid/>
        <w:spacing w:line="240" w:lineRule="auto"/>
        <w:rPr>
          <w:rFonts w:hint="eastAsia" w:ascii="宋体" w:hAnsi="宋体" w:cs="宋体"/>
          <w:kern w:val="0"/>
          <w:highlight w:val="none"/>
          <w:lang w:val="en-US" w:eastAsia="zh-CN"/>
        </w:rPr>
      </w:pPr>
      <w:r>
        <w:rPr>
          <w:rFonts w:hint="eastAsia" w:ascii="宋体" w:hAnsi="宋体" w:cs="宋体"/>
          <w:kern w:val="0"/>
          <w:highlight w:val="none"/>
        </w:rPr>
        <w:t>1</w:t>
      </w:r>
      <w:r>
        <w:rPr>
          <w:rFonts w:hint="eastAsia" w:ascii="宋体" w:hAnsi="宋体" w:cs="宋体"/>
          <w:kern w:val="0"/>
          <w:highlight w:val="none"/>
          <w:lang w:val="en-US" w:eastAsia="zh-CN"/>
        </w:rPr>
        <w:t>.</w:t>
      </w:r>
      <w:r>
        <w:rPr>
          <w:rFonts w:hint="eastAsia" w:ascii="宋体" w:hAnsi="宋体" w:cs="宋体"/>
          <w:kern w:val="0"/>
          <w:highlight w:val="none"/>
        </w:rPr>
        <w:t>在中华人民共和国境内注册，具有独立法人资格的合法企业</w:t>
      </w:r>
      <w:r>
        <w:rPr>
          <w:rFonts w:hint="eastAsia" w:ascii="宋体" w:hAnsi="宋体" w:cs="宋体"/>
          <w:kern w:val="0"/>
          <w:highlight w:val="none"/>
          <w:lang w:eastAsia="zh-CN"/>
        </w:rPr>
        <w:t>；</w:t>
      </w:r>
      <w:r>
        <w:rPr>
          <w:rFonts w:hint="eastAsia" w:ascii="宋体" w:hAnsi="宋体" w:cs="宋体"/>
          <w:kern w:val="0"/>
          <w:highlight w:val="none"/>
        </w:rPr>
        <w:t>具有独立</w:t>
      </w:r>
      <w:r>
        <w:rPr>
          <w:rFonts w:hint="eastAsia" w:ascii="宋体" w:hAnsi="宋体" w:cs="宋体"/>
          <w:kern w:val="0"/>
          <w:highlight w:val="none"/>
          <w:lang w:val="en-US" w:eastAsia="zh-CN"/>
        </w:rPr>
        <w:t>承担民事责任的能力</w:t>
      </w:r>
      <w:r>
        <w:rPr>
          <w:rFonts w:hint="eastAsia" w:ascii="宋体" w:hAnsi="宋体" w:cs="宋体"/>
          <w:kern w:val="0"/>
          <w:highlight w:val="none"/>
        </w:rPr>
        <w:t>法人资格的合法企业</w:t>
      </w:r>
    </w:p>
    <w:p>
      <w:pPr>
        <w:wordWrap/>
        <w:overflowPunct/>
        <w:topLinePunct w:val="0"/>
        <w:autoSpaceDE/>
        <w:autoSpaceDN/>
        <w:bidi w:val="0"/>
        <w:adjustRightInd/>
        <w:snapToGrid/>
        <w:spacing w:line="240" w:lineRule="auto"/>
        <w:rPr>
          <w:rFonts w:hint="eastAsia" w:ascii="宋体" w:hAnsi="宋体" w:cs="宋体"/>
          <w:kern w:val="0"/>
          <w:highlight w:val="none"/>
        </w:rPr>
      </w:pPr>
      <w:r>
        <w:rPr>
          <w:rFonts w:hint="eastAsia" w:ascii="宋体" w:hAnsi="宋体" w:cs="宋体"/>
          <w:kern w:val="0"/>
          <w:highlight w:val="none"/>
        </w:rPr>
        <w:t>2</w:t>
      </w:r>
      <w:r>
        <w:rPr>
          <w:rFonts w:hint="eastAsia" w:ascii="宋体" w:hAnsi="宋体" w:cs="宋体"/>
          <w:kern w:val="0"/>
          <w:highlight w:val="none"/>
          <w:lang w:val="en-US" w:eastAsia="zh-CN"/>
        </w:rPr>
        <w:t>.</w:t>
      </w:r>
      <w:r>
        <w:rPr>
          <w:rFonts w:hint="eastAsia" w:ascii="宋体" w:hAnsi="宋体" w:cs="宋体"/>
          <w:kern w:val="0"/>
          <w:highlight w:val="none"/>
        </w:rPr>
        <w:t>具有良好的商业信誉和健全的财务会计制度；</w:t>
      </w:r>
    </w:p>
    <w:p>
      <w:pPr>
        <w:wordWrap/>
        <w:overflowPunct/>
        <w:topLinePunct w:val="0"/>
        <w:autoSpaceDE/>
        <w:autoSpaceDN/>
        <w:bidi w:val="0"/>
        <w:adjustRightInd/>
        <w:snapToGrid/>
        <w:spacing w:line="240" w:lineRule="auto"/>
        <w:rPr>
          <w:rFonts w:hint="eastAsia" w:ascii="宋体" w:hAnsi="宋体" w:cs="宋体"/>
          <w:kern w:val="0"/>
          <w:highlight w:val="none"/>
        </w:rPr>
      </w:pPr>
      <w:r>
        <w:rPr>
          <w:rFonts w:hint="eastAsia" w:ascii="宋体" w:hAnsi="宋体" w:cs="宋体"/>
          <w:kern w:val="0"/>
          <w:highlight w:val="none"/>
        </w:rPr>
        <w:t>3</w:t>
      </w:r>
      <w:r>
        <w:rPr>
          <w:rFonts w:hint="eastAsia" w:ascii="宋体" w:hAnsi="宋体" w:cs="宋体"/>
          <w:kern w:val="0"/>
          <w:highlight w:val="none"/>
          <w:lang w:val="en-US" w:eastAsia="zh-CN"/>
        </w:rPr>
        <w:t>.</w:t>
      </w:r>
      <w:r>
        <w:rPr>
          <w:rFonts w:hint="eastAsia" w:ascii="宋体" w:hAnsi="宋体" w:cs="宋体"/>
          <w:kern w:val="0"/>
          <w:highlight w:val="none"/>
        </w:rPr>
        <w:t>具有履行合同所必须的设备和专业技术能力；</w:t>
      </w:r>
    </w:p>
    <w:p>
      <w:pPr>
        <w:wordWrap/>
        <w:overflowPunct/>
        <w:topLinePunct w:val="0"/>
        <w:autoSpaceDE/>
        <w:autoSpaceDN/>
        <w:bidi w:val="0"/>
        <w:adjustRightInd/>
        <w:snapToGrid/>
        <w:spacing w:line="240" w:lineRule="auto"/>
        <w:rPr>
          <w:rFonts w:hint="eastAsia" w:ascii="宋体" w:hAnsi="宋体" w:cs="宋体"/>
          <w:kern w:val="0"/>
          <w:highlight w:val="none"/>
        </w:rPr>
      </w:pPr>
      <w:r>
        <w:rPr>
          <w:rFonts w:hint="eastAsia" w:ascii="宋体" w:hAnsi="宋体" w:cs="宋体"/>
          <w:kern w:val="0"/>
          <w:highlight w:val="none"/>
        </w:rPr>
        <w:t>4</w:t>
      </w:r>
      <w:r>
        <w:rPr>
          <w:rFonts w:hint="eastAsia" w:ascii="宋体" w:hAnsi="宋体" w:cs="宋体"/>
          <w:kern w:val="0"/>
          <w:highlight w:val="none"/>
          <w:lang w:val="en-US" w:eastAsia="zh-CN"/>
        </w:rPr>
        <w:t>.</w:t>
      </w:r>
      <w:r>
        <w:rPr>
          <w:rFonts w:hint="eastAsia" w:ascii="宋体" w:hAnsi="宋体" w:cs="宋体"/>
          <w:kern w:val="0"/>
          <w:highlight w:val="none"/>
        </w:rPr>
        <w:t>具有依法缴纳税收和社会保障资金的良好记录；</w:t>
      </w:r>
    </w:p>
    <w:p>
      <w:pPr>
        <w:wordWrap/>
        <w:overflowPunct/>
        <w:topLinePunct w:val="0"/>
        <w:autoSpaceDE/>
        <w:autoSpaceDN/>
        <w:bidi w:val="0"/>
        <w:adjustRightInd/>
        <w:snapToGrid/>
        <w:spacing w:line="240" w:lineRule="auto"/>
        <w:rPr>
          <w:rFonts w:hint="eastAsia" w:ascii="宋体" w:hAnsi="宋体" w:cs="宋体"/>
          <w:kern w:val="0"/>
          <w:highlight w:val="none"/>
        </w:rPr>
      </w:pPr>
      <w:r>
        <w:rPr>
          <w:rFonts w:hint="eastAsia" w:ascii="宋体" w:hAnsi="宋体" w:cs="宋体"/>
          <w:kern w:val="0"/>
          <w:highlight w:val="none"/>
        </w:rPr>
        <w:t>5</w:t>
      </w:r>
      <w:r>
        <w:rPr>
          <w:rFonts w:hint="eastAsia" w:ascii="宋体" w:hAnsi="宋体" w:cs="宋体"/>
          <w:kern w:val="0"/>
          <w:highlight w:val="none"/>
          <w:lang w:val="en-US" w:eastAsia="zh-CN"/>
        </w:rPr>
        <w:t>.</w:t>
      </w:r>
      <w:r>
        <w:rPr>
          <w:rFonts w:hint="eastAsia" w:ascii="宋体" w:hAnsi="宋体" w:cs="宋体"/>
          <w:kern w:val="0"/>
          <w:highlight w:val="none"/>
        </w:rPr>
        <w:t>参加本次采购活动前三年内，在经营活动中没有重大违法记录；</w:t>
      </w:r>
    </w:p>
    <w:p>
      <w:pPr>
        <w:wordWrap/>
        <w:overflowPunct/>
        <w:topLinePunct w:val="0"/>
        <w:autoSpaceDE/>
        <w:autoSpaceDN/>
        <w:bidi w:val="0"/>
        <w:adjustRightInd/>
        <w:snapToGrid/>
        <w:spacing w:line="240" w:lineRule="auto"/>
        <w:rPr>
          <w:rFonts w:hint="eastAsia" w:ascii="宋体" w:hAnsi="宋体" w:eastAsia="宋体" w:cs="宋体"/>
          <w:kern w:val="0"/>
          <w:highlight w:val="none"/>
          <w:lang w:eastAsia="zh-CN"/>
        </w:rPr>
      </w:pPr>
      <w:r>
        <w:rPr>
          <w:rFonts w:hint="eastAsia" w:ascii="宋体" w:hAnsi="宋体" w:cs="宋体"/>
          <w:kern w:val="0"/>
          <w:highlight w:val="none"/>
        </w:rPr>
        <w:t>6</w:t>
      </w:r>
      <w:r>
        <w:rPr>
          <w:rFonts w:hint="eastAsia" w:ascii="宋体" w:hAnsi="宋体" w:cs="宋体"/>
          <w:kern w:val="0"/>
          <w:highlight w:val="none"/>
          <w:lang w:val="en-US" w:eastAsia="zh-CN"/>
        </w:rPr>
        <w:t>.</w:t>
      </w:r>
      <w:r>
        <w:rPr>
          <w:rFonts w:hint="eastAsia" w:ascii="宋体" w:hAnsi="宋体" w:cs="宋体"/>
          <w:kern w:val="0"/>
          <w:highlight w:val="none"/>
        </w:rPr>
        <w:t>符合法律、行政法规规定的其他条件</w:t>
      </w:r>
      <w:r>
        <w:rPr>
          <w:rFonts w:hint="eastAsia" w:ascii="宋体" w:hAnsi="宋体" w:cs="宋体"/>
          <w:kern w:val="0"/>
          <w:highlight w:val="none"/>
          <w:lang w:eastAsia="zh-CN"/>
        </w:rPr>
        <w:t>；</w:t>
      </w:r>
    </w:p>
    <w:p>
      <w:pPr>
        <w:wordWrap/>
        <w:overflowPunct/>
        <w:topLinePunct w:val="0"/>
        <w:autoSpaceDE/>
        <w:autoSpaceDN/>
        <w:bidi w:val="0"/>
        <w:adjustRightInd/>
        <w:snapToGrid/>
        <w:spacing w:line="240" w:lineRule="auto"/>
        <w:rPr>
          <w:rFonts w:hint="eastAsia" w:ascii="宋体" w:hAnsi="宋体" w:eastAsia="宋体" w:cs="宋体"/>
          <w:kern w:val="0"/>
          <w:highlight w:val="none"/>
          <w:lang w:val="en-US" w:eastAsia="zh-CN"/>
        </w:rPr>
      </w:pPr>
      <w:r>
        <w:rPr>
          <w:rFonts w:hint="eastAsia" w:ascii="宋体" w:hAnsi="宋体" w:eastAsia="宋体" w:cs="宋体"/>
          <w:kern w:val="0"/>
          <w:highlight w:val="none"/>
        </w:rPr>
        <w:t>7</w:t>
      </w:r>
      <w:r>
        <w:rPr>
          <w:rFonts w:hint="eastAsia" w:ascii="宋体" w:hAnsi="宋体" w:eastAsia="宋体" w:cs="宋体"/>
          <w:kern w:val="0"/>
          <w:highlight w:val="none"/>
          <w:lang w:val="en-US" w:eastAsia="zh-CN"/>
        </w:rPr>
        <w:t>.</w:t>
      </w:r>
      <w:r>
        <w:rPr>
          <w:rFonts w:hint="eastAsia" w:ascii="宋体" w:hAnsi="宋体" w:eastAsia="宋体" w:cs="宋体"/>
          <w:kern w:val="0"/>
          <w:highlight w:val="none"/>
        </w:rPr>
        <w:t>根据采购项目提出的特殊条件：</w:t>
      </w:r>
    </w:p>
    <w:p>
      <w:pPr>
        <w:wordWrap/>
        <w:overflowPunct/>
        <w:topLinePunct w:val="0"/>
        <w:autoSpaceDE/>
        <w:autoSpaceDN/>
        <w:bidi w:val="0"/>
        <w:adjustRightInd/>
        <w:snapToGrid/>
        <w:spacing w:line="240" w:lineRule="auto"/>
        <w:rPr>
          <w:rFonts w:hint="eastAsia" w:ascii="宋体" w:hAnsi="宋体" w:eastAsia="宋体" w:cs="宋体"/>
          <w:kern w:val="0"/>
          <w:highlight w:val="none"/>
        </w:rPr>
      </w:pPr>
      <w:r>
        <w:rPr>
          <w:rFonts w:hint="eastAsia" w:ascii="宋体" w:hAnsi="宋体" w:eastAsia="宋体" w:cs="宋体"/>
          <w:kern w:val="0"/>
          <w:highlight w:val="none"/>
          <w:lang w:val="en-US" w:eastAsia="zh-CN"/>
        </w:rPr>
        <w:t>7.1</w:t>
      </w:r>
      <w:r>
        <w:rPr>
          <w:rFonts w:hint="eastAsia" w:ascii="宋体" w:hAnsi="宋体" w:eastAsia="宋体" w:cs="宋体"/>
          <w:kern w:val="0"/>
          <w:highlight w:val="none"/>
        </w:rPr>
        <w:t>供应商须提供“截至比选申请文件递交截止日未被列入失信被执行人、重大税收违法案件当事人名单、政府采购严重违法失信行为记录名单”的承诺函。</w:t>
      </w:r>
    </w:p>
    <w:p>
      <w:pPr>
        <w:wordWrap/>
        <w:overflowPunct/>
        <w:topLinePunct w:val="0"/>
        <w:autoSpaceDE/>
        <w:autoSpaceDN/>
        <w:bidi w:val="0"/>
        <w:adjustRightInd/>
        <w:snapToGrid/>
        <w:spacing w:line="240" w:lineRule="auto"/>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7.2</w:t>
      </w:r>
      <w:r>
        <w:rPr>
          <w:rFonts w:hint="eastAsia" w:ascii="宋体" w:hAnsi="宋体" w:eastAsia="宋体" w:cs="宋体"/>
          <w:b/>
          <w:bCs/>
          <w:kern w:val="0"/>
          <w:highlight w:val="none"/>
        </w:rPr>
        <w:t>供应商</w:t>
      </w:r>
      <w:r>
        <w:rPr>
          <w:rFonts w:hint="eastAsia" w:ascii="宋体" w:hAnsi="宋体" w:eastAsia="宋体" w:cs="宋体"/>
          <w:b/>
          <w:bCs/>
          <w:kern w:val="0"/>
          <w:highlight w:val="none"/>
          <w:lang w:val="en-US" w:eastAsia="zh-CN"/>
        </w:rPr>
        <w:t>持有效的</w:t>
      </w:r>
      <w:r>
        <w:rPr>
          <w:rFonts w:hint="eastAsia" w:ascii="宋体" w:hAnsi="宋体" w:eastAsia="宋体" w:cs="宋体"/>
          <w:b/>
          <w:bCs/>
          <w:kern w:val="0"/>
          <w:highlight w:val="none"/>
        </w:rPr>
        <w:t>金融许可证</w:t>
      </w:r>
      <w:r>
        <w:rPr>
          <w:rFonts w:hint="eastAsia" w:ascii="宋体" w:hAnsi="宋体" w:eastAsia="宋体" w:cs="宋体"/>
          <w:b/>
          <w:bCs/>
          <w:kern w:val="0"/>
          <w:highlight w:val="none"/>
          <w:lang w:eastAsia="zh-CN"/>
        </w:rPr>
        <w:t>。</w:t>
      </w:r>
    </w:p>
    <w:p>
      <w:pPr>
        <w:wordWrap/>
        <w:overflowPunct/>
        <w:topLinePunct w:val="0"/>
        <w:autoSpaceDE/>
        <w:autoSpaceDN/>
        <w:bidi w:val="0"/>
        <w:adjustRightInd/>
        <w:snapToGrid/>
        <w:spacing w:line="240" w:lineRule="auto"/>
        <w:rPr>
          <w:rFonts w:hint="eastAsia" w:ascii="宋体" w:hAnsi="宋体" w:eastAsia="宋体" w:cs="宋体"/>
          <w:kern w:val="0"/>
          <w:highlight w:val="none"/>
        </w:rPr>
      </w:pPr>
      <w:r>
        <w:rPr>
          <w:rFonts w:hint="eastAsia" w:ascii="宋体" w:hAnsi="宋体" w:eastAsia="宋体" w:cs="宋体"/>
          <w:kern w:val="0"/>
          <w:highlight w:val="none"/>
        </w:rPr>
        <w:t>8.本项目不允许联合体参加。</w:t>
      </w:r>
    </w:p>
    <w:p>
      <w:pPr>
        <w:wordWrap/>
        <w:overflowPunct/>
        <w:topLinePunct w:val="0"/>
        <w:autoSpaceDE/>
        <w:autoSpaceDN/>
        <w:bidi w:val="0"/>
        <w:adjustRightInd/>
        <w:snapToGrid/>
        <w:spacing w:line="240" w:lineRule="auto"/>
        <w:rPr>
          <w:rFonts w:hint="eastAsia" w:ascii="宋体" w:hAnsi="宋体" w:cs="宋体"/>
          <w:kern w:val="0"/>
          <w:highlight w:val="none"/>
          <w:lang w:val="en-US" w:eastAsia="zh-CN"/>
        </w:rPr>
      </w:pPr>
      <w:r>
        <w:rPr>
          <w:rFonts w:hint="eastAsia" w:ascii="宋体" w:hAnsi="宋体" w:eastAsia="宋体" w:cs="宋体"/>
          <w:b/>
          <w:bCs/>
          <w:kern w:val="2"/>
          <w:sz w:val="28"/>
          <w:szCs w:val="28"/>
          <w:highlight w:val="none"/>
          <w:lang w:val="en-US" w:eastAsia="zh-CN" w:bidi="ar-SA"/>
        </w:rPr>
        <w:t>五、比选文件获取时间、地点：</w:t>
      </w:r>
      <w:r>
        <w:rPr>
          <w:rFonts w:hint="eastAsia" w:ascii="宋体" w:hAnsi="宋体" w:cs="宋体"/>
          <w:kern w:val="0"/>
          <w:highlight w:val="none"/>
        </w:rPr>
        <w:t>比</w:t>
      </w:r>
      <w:r>
        <w:rPr>
          <w:rFonts w:hint="eastAsia" w:ascii="宋体" w:hAnsi="宋体" w:cs="宋体"/>
          <w:kern w:val="0"/>
          <w:highlight w:val="none"/>
          <w:lang w:val="en-US" w:eastAsia="zh-CN"/>
        </w:rPr>
        <w:t>选文件于2024年9月2日至2024年9月5日，自行在资阳市中心医院官方网站</w:t>
      </w:r>
      <w:r>
        <w:rPr>
          <w:rFonts w:hint="eastAsia" w:ascii="宋体" w:hAnsi="宋体" w:cs="宋体"/>
          <w:kern w:val="0"/>
          <w:highlight w:val="none"/>
        </w:rPr>
        <w:t>（网址：</w:t>
      </w:r>
      <w:r>
        <w:rPr>
          <w:rFonts w:hint="eastAsia" w:ascii="宋体" w:hAnsi="宋体" w:cs="宋体"/>
          <w:kern w:val="0"/>
          <w:highlight w:val="none"/>
          <w:lang w:val="en-US" w:eastAsia="zh-CN"/>
        </w:rPr>
        <w:t>https://portal.sczy120.com/public/</w:t>
      </w:r>
      <w:r>
        <w:rPr>
          <w:rFonts w:hint="eastAsia" w:ascii="宋体" w:hAnsi="宋体" w:cs="宋体"/>
          <w:kern w:val="0"/>
          <w:highlight w:val="none"/>
        </w:rPr>
        <w:t>）</w:t>
      </w:r>
      <w:r>
        <w:rPr>
          <w:rFonts w:hint="eastAsia" w:ascii="宋体" w:hAnsi="宋体" w:cs="宋体"/>
          <w:kern w:val="0"/>
          <w:highlight w:val="none"/>
          <w:lang w:val="en-US" w:eastAsia="zh-CN"/>
        </w:rPr>
        <w:t>下载。</w:t>
      </w:r>
    </w:p>
    <w:p>
      <w:pPr>
        <w:wordWrap/>
        <w:overflowPunct/>
        <w:topLinePunct w:val="0"/>
        <w:autoSpaceDE/>
        <w:autoSpaceDN/>
        <w:bidi w:val="0"/>
        <w:adjustRightInd/>
        <w:snapToGrid/>
        <w:spacing w:line="240" w:lineRule="auto"/>
        <w:rPr>
          <w:rFonts w:hint="eastAsia" w:ascii="宋体" w:hAnsi="宋体" w:cs="宋体"/>
          <w:kern w:val="0"/>
          <w:highlight w:val="none"/>
        </w:rPr>
      </w:pPr>
      <w:r>
        <w:rPr>
          <w:rFonts w:hint="eastAsia" w:ascii="宋体" w:hAnsi="宋体" w:eastAsia="宋体" w:cs="宋体"/>
          <w:b/>
          <w:bCs/>
          <w:kern w:val="2"/>
          <w:sz w:val="28"/>
          <w:szCs w:val="28"/>
          <w:highlight w:val="none"/>
          <w:lang w:val="en-US" w:eastAsia="zh-CN" w:bidi="ar-SA"/>
        </w:rPr>
        <w:t>六、</w:t>
      </w:r>
      <w:bookmarkStart w:id="4" w:name="OLE_LINK2"/>
      <w:bookmarkStart w:id="5" w:name="OLE_LINK1"/>
      <w:r>
        <w:rPr>
          <w:rFonts w:hint="eastAsia" w:ascii="宋体" w:hAnsi="宋体" w:eastAsia="宋体" w:cs="宋体"/>
          <w:b/>
          <w:bCs/>
          <w:kern w:val="2"/>
          <w:sz w:val="28"/>
          <w:szCs w:val="28"/>
          <w:highlight w:val="none"/>
          <w:lang w:val="en-US" w:eastAsia="zh-CN" w:bidi="ar-SA"/>
        </w:rPr>
        <w:t>递交比选申请文件截止时间</w:t>
      </w:r>
      <w:bookmarkEnd w:id="4"/>
      <w:bookmarkEnd w:id="5"/>
      <w:r>
        <w:rPr>
          <w:rFonts w:hint="eastAsia" w:ascii="宋体" w:hAnsi="宋体" w:eastAsia="宋体" w:cs="宋体"/>
          <w:b/>
          <w:bCs/>
          <w:kern w:val="2"/>
          <w:sz w:val="28"/>
          <w:szCs w:val="28"/>
          <w:highlight w:val="none"/>
          <w:lang w:val="en-US" w:eastAsia="zh-CN" w:bidi="ar-SA"/>
        </w:rPr>
        <w:t>及评审时间：</w:t>
      </w:r>
      <w:r>
        <w:rPr>
          <w:rFonts w:hint="eastAsia" w:ascii="宋体" w:hAnsi="宋体" w:cs="宋体"/>
          <w:kern w:val="0"/>
          <w:highlight w:val="none"/>
          <w:lang w:val="en-US" w:eastAsia="zh-CN"/>
        </w:rPr>
        <w:t>2024年9月6日14时00分</w:t>
      </w:r>
      <w:r>
        <w:rPr>
          <w:rFonts w:hint="eastAsia" w:ascii="宋体" w:hAnsi="宋体" w:cs="宋体"/>
          <w:kern w:val="0"/>
          <w:highlight w:val="none"/>
        </w:rPr>
        <w:t>（北京时间）</w:t>
      </w:r>
      <w:r>
        <w:rPr>
          <w:rFonts w:hint="eastAsia" w:ascii="宋体" w:hAnsi="宋体" w:cs="宋体"/>
          <w:kern w:val="0"/>
          <w:highlight w:val="none"/>
          <w:lang w:val="en-US" w:eastAsia="zh-CN"/>
        </w:rPr>
        <w:t>现场</w:t>
      </w:r>
      <w:r>
        <w:rPr>
          <w:rFonts w:hint="eastAsia" w:ascii="宋体" w:hAnsi="宋体" w:cs="宋体"/>
          <w:kern w:val="0"/>
          <w:highlight w:val="none"/>
        </w:rPr>
        <w:t>递交比选申请文件</w:t>
      </w:r>
      <w:r>
        <w:rPr>
          <w:rFonts w:hint="eastAsia" w:ascii="宋体" w:hAnsi="宋体" w:cs="宋体"/>
          <w:kern w:val="0"/>
          <w:highlight w:val="none"/>
          <w:lang w:eastAsia="zh-CN"/>
        </w:rPr>
        <w:t>，</w:t>
      </w:r>
      <w:r>
        <w:rPr>
          <w:rFonts w:hint="eastAsia" w:ascii="宋体" w:hAnsi="宋体" w:cs="宋体"/>
          <w:kern w:val="0"/>
          <w:highlight w:val="none"/>
        </w:rPr>
        <w:t>逾期送达比选申请文件将被拒绝。</w:t>
      </w:r>
    </w:p>
    <w:p>
      <w:pPr>
        <w:wordWrap/>
        <w:overflowPunct/>
        <w:topLinePunct w:val="0"/>
        <w:autoSpaceDE/>
        <w:autoSpaceDN/>
        <w:bidi w:val="0"/>
        <w:adjustRightInd/>
        <w:snapToGrid/>
        <w:spacing w:line="240" w:lineRule="auto"/>
        <w:rPr>
          <w:rFonts w:hint="eastAsia" w:ascii="宋体" w:hAnsi="宋体" w:cs="宋体"/>
          <w:kern w:val="0"/>
          <w:highlight w:val="none"/>
        </w:rPr>
      </w:pPr>
      <w:r>
        <w:rPr>
          <w:rFonts w:hint="eastAsia" w:ascii="宋体" w:hAnsi="宋体" w:eastAsia="宋体" w:cs="宋体"/>
          <w:b/>
          <w:bCs/>
          <w:kern w:val="2"/>
          <w:sz w:val="28"/>
          <w:szCs w:val="28"/>
          <w:highlight w:val="none"/>
          <w:lang w:val="en-US" w:eastAsia="zh-CN" w:bidi="ar-SA"/>
        </w:rPr>
        <w:t>七、递交比选申请文件及评审地点：</w:t>
      </w:r>
      <w:r>
        <w:rPr>
          <w:rFonts w:hint="eastAsia" w:ascii="宋体" w:hAnsi="宋体" w:cs="宋体"/>
          <w:kern w:val="0"/>
          <w:highlight w:val="none"/>
          <w:lang w:eastAsia="zh-CN"/>
        </w:rPr>
        <w:t>资阳市中心医院</w:t>
      </w:r>
      <w:r>
        <w:rPr>
          <w:rFonts w:hint="eastAsia" w:ascii="宋体" w:hAnsi="宋体" w:cs="宋体"/>
          <w:kern w:val="0"/>
          <w:highlight w:val="none"/>
        </w:rPr>
        <w:t>采购部</w:t>
      </w:r>
      <w:r>
        <w:rPr>
          <w:rFonts w:hint="eastAsia" w:ascii="宋体" w:hAnsi="宋体" w:cs="宋体"/>
          <w:kern w:val="0"/>
          <w:highlight w:val="none"/>
          <w:lang w:val="en-US" w:eastAsia="zh-CN"/>
        </w:rPr>
        <w:t>开评标室</w:t>
      </w:r>
      <w:r>
        <w:rPr>
          <w:rFonts w:hint="eastAsia" w:ascii="宋体" w:hAnsi="宋体" w:cs="宋体"/>
          <w:kern w:val="0"/>
          <w:highlight w:val="none"/>
        </w:rPr>
        <w:t>（四川省资阳市仁德西路66号资阳市中心医院健康体检楼</w:t>
      </w:r>
      <w:r>
        <w:rPr>
          <w:rFonts w:hint="eastAsia" w:ascii="宋体" w:hAnsi="宋体" w:cs="宋体"/>
          <w:kern w:val="0"/>
          <w:highlight w:val="none"/>
          <w:lang w:val="en-US" w:eastAsia="zh-CN"/>
        </w:rPr>
        <w:t>五楼</w:t>
      </w:r>
      <w:r>
        <w:rPr>
          <w:rFonts w:hint="eastAsia" w:ascii="宋体" w:hAnsi="宋体" w:cs="宋体"/>
          <w:kern w:val="0"/>
          <w:highlight w:val="none"/>
        </w:rPr>
        <w:t>520</w:t>
      </w:r>
      <w:r>
        <w:rPr>
          <w:rFonts w:hint="eastAsia" w:ascii="宋体" w:hAnsi="宋体" w:cs="宋体"/>
          <w:kern w:val="0"/>
          <w:highlight w:val="none"/>
          <w:lang w:val="en-US" w:eastAsia="zh-CN"/>
        </w:rPr>
        <w:t>室</w:t>
      </w:r>
      <w:r>
        <w:rPr>
          <w:rFonts w:hint="eastAsia" w:ascii="宋体" w:hAnsi="宋体" w:cs="宋体"/>
          <w:kern w:val="0"/>
          <w:highlight w:val="none"/>
        </w:rPr>
        <w:t>）</w:t>
      </w:r>
    </w:p>
    <w:p>
      <w:pPr>
        <w:wordWrap/>
        <w:overflowPunct/>
        <w:topLinePunct w:val="0"/>
        <w:autoSpaceDE/>
        <w:autoSpaceDN/>
        <w:bidi w:val="0"/>
        <w:adjustRightInd/>
        <w:snapToGrid/>
        <w:spacing w:line="240" w:lineRule="auto"/>
        <w:rPr>
          <w:rFonts w:hint="eastAsia" w:ascii="宋体" w:hAnsi="宋体" w:cs="宋体"/>
          <w:kern w:val="0"/>
          <w:highlight w:val="none"/>
        </w:rPr>
      </w:pPr>
      <w:r>
        <w:rPr>
          <w:rFonts w:hint="eastAsia" w:ascii="宋体" w:hAnsi="宋体" w:eastAsia="宋体" w:cs="宋体"/>
          <w:b/>
          <w:bCs/>
          <w:kern w:val="2"/>
          <w:sz w:val="28"/>
          <w:szCs w:val="28"/>
          <w:highlight w:val="none"/>
          <w:lang w:val="en-US" w:eastAsia="zh-CN" w:bidi="ar-SA"/>
        </w:rPr>
        <w:t>八、比选保证金：</w:t>
      </w:r>
      <w:r>
        <w:rPr>
          <w:rFonts w:hint="eastAsia" w:ascii="宋体" w:hAnsi="宋体" w:cs="宋体"/>
          <w:kern w:val="0"/>
          <w:highlight w:val="none"/>
        </w:rPr>
        <w:t>本项目不收取。</w:t>
      </w:r>
    </w:p>
    <w:p>
      <w:pPr>
        <w:keepNext w:val="0"/>
        <w:keepLines w:val="0"/>
        <w:pageBreakBefore w:val="0"/>
        <w:widowControl w:val="0"/>
        <w:kinsoku/>
        <w:wordWrap w:val="0"/>
        <w:overflowPunct/>
        <w:topLinePunct w:val="0"/>
        <w:autoSpaceDE/>
        <w:autoSpaceDN/>
        <w:bidi w:val="0"/>
        <w:adjustRightInd/>
        <w:snapToGrid/>
        <w:spacing w:line="240" w:lineRule="auto"/>
        <w:textAlignment w:val="auto"/>
        <w:rPr>
          <w:rFonts w:hint="eastAsia" w:ascii="宋体" w:hAnsi="宋体" w:cs="宋体"/>
          <w:kern w:val="0"/>
          <w:highlight w:val="none"/>
        </w:rPr>
      </w:pPr>
      <w:r>
        <w:rPr>
          <w:rFonts w:hint="eastAsia" w:ascii="宋体" w:hAnsi="宋体" w:eastAsia="宋体" w:cs="宋体"/>
          <w:b/>
          <w:bCs/>
          <w:kern w:val="2"/>
          <w:sz w:val="28"/>
          <w:szCs w:val="28"/>
          <w:highlight w:val="none"/>
          <w:lang w:val="en-US" w:eastAsia="zh-CN" w:bidi="ar-SA"/>
        </w:rPr>
        <w:t>九、公告发布：</w:t>
      </w:r>
      <w:r>
        <w:rPr>
          <w:rFonts w:hint="eastAsia" w:ascii="宋体" w:hAnsi="宋体" w:cs="宋体"/>
          <w:kern w:val="0"/>
          <w:highlight w:val="none"/>
        </w:rPr>
        <w:t>本比选邀请在</w:t>
      </w:r>
      <w:r>
        <w:rPr>
          <w:rFonts w:hint="eastAsia" w:ascii="宋体" w:hAnsi="宋体" w:cs="宋体"/>
          <w:kern w:val="0"/>
          <w:highlight w:val="none"/>
          <w:lang w:eastAsia="zh-CN"/>
        </w:rPr>
        <w:t>资阳市中心医院</w:t>
      </w:r>
      <w:r>
        <w:rPr>
          <w:rFonts w:hint="eastAsia" w:ascii="宋体" w:hAnsi="宋体" w:cs="宋体"/>
          <w:kern w:val="0"/>
          <w:highlight w:val="none"/>
        </w:rPr>
        <w:t>官网（网址：</w:t>
      </w:r>
      <w:r>
        <w:rPr>
          <w:rFonts w:hint="eastAsia" w:ascii="宋体" w:hAnsi="宋体" w:cs="宋体"/>
          <w:kern w:val="0"/>
          <w:highlight w:val="none"/>
          <w:lang w:val="en-US" w:eastAsia="zh-CN"/>
        </w:rPr>
        <w:t>https://portal.sczy120.com/public/</w:t>
      </w:r>
      <w:r>
        <w:rPr>
          <w:rFonts w:hint="eastAsia" w:ascii="宋体" w:hAnsi="宋体" w:cs="宋体"/>
          <w:kern w:val="0"/>
          <w:highlight w:val="none"/>
        </w:rPr>
        <w:t>）以公告形式发布。</w:t>
      </w:r>
    </w:p>
    <w:p>
      <w:pPr>
        <w:wordWrap/>
        <w:overflowPunct/>
        <w:topLinePunct w:val="0"/>
        <w:autoSpaceDE/>
        <w:autoSpaceDN/>
        <w:bidi w:val="0"/>
        <w:adjustRightInd/>
        <w:snapToGrid/>
        <w:spacing w:line="240" w:lineRule="auto"/>
        <w:rPr>
          <w:rFonts w:hint="eastAsia" w:ascii="宋体" w:hAnsi="宋体" w:eastAsia="宋体" w:cs="宋体"/>
          <w:b/>
          <w:bCs/>
          <w:kern w:val="2"/>
          <w:sz w:val="28"/>
          <w:szCs w:val="28"/>
          <w:highlight w:val="none"/>
          <w:lang w:val="en-US" w:eastAsia="zh-CN" w:bidi="ar-SA"/>
        </w:rPr>
      </w:pPr>
      <w:r>
        <w:rPr>
          <w:rFonts w:hint="eastAsia" w:ascii="宋体" w:hAnsi="宋体" w:eastAsia="宋体" w:cs="宋体"/>
          <w:b/>
          <w:bCs/>
          <w:kern w:val="2"/>
          <w:sz w:val="28"/>
          <w:szCs w:val="28"/>
          <w:highlight w:val="none"/>
          <w:lang w:val="en-US" w:eastAsia="zh-CN" w:bidi="ar-SA"/>
        </w:rPr>
        <w:t>十、联系方式</w:t>
      </w:r>
    </w:p>
    <w:p>
      <w:pPr>
        <w:wordWrap/>
        <w:overflowPunct/>
        <w:topLinePunct w:val="0"/>
        <w:autoSpaceDE/>
        <w:autoSpaceDN/>
        <w:bidi w:val="0"/>
        <w:adjustRightInd/>
        <w:snapToGrid/>
        <w:spacing w:line="240" w:lineRule="auto"/>
        <w:ind w:firstLine="420" w:firstLineChars="200"/>
        <w:rPr>
          <w:rFonts w:hint="default" w:ascii="宋体" w:hAnsi="宋体" w:cs="宋体"/>
          <w:kern w:val="0"/>
          <w:highlight w:val="none"/>
          <w:lang w:val="en-US" w:eastAsia="zh-CN"/>
        </w:rPr>
      </w:pPr>
      <w:r>
        <w:rPr>
          <w:rFonts w:hint="eastAsia" w:ascii="宋体" w:hAnsi="宋体" w:cs="宋体"/>
          <w:kern w:val="0"/>
          <w:highlight w:val="none"/>
          <w:lang w:val="en-US" w:eastAsia="zh-CN"/>
        </w:rPr>
        <w:t>比选人：资阳市中心医院。地址：四川省资阳市仁德西路66号医院健康体检楼五楼520室</w:t>
      </w:r>
    </w:p>
    <w:p>
      <w:pPr>
        <w:wordWrap/>
        <w:overflowPunct/>
        <w:topLinePunct w:val="0"/>
        <w:autoSpaceDE/>
        <w:autoSpaceDN/>
        <w:bidi w:val="0"/>
        <w:adjustRightInd/>
        <w:snapToGrid/>
        <w:spacing w:line="240" w:lineRule="auto"/>
        <w:ind w:firstLine="420" w:firstLineChars="200"/>
        <w:rPr>
          <w:rFonts w:hint="default" w:ascii="宋体" w:hAnsi="宋体" w:cs="宋体"/>
          <w:kern w:val="0"/>
          <w:highlight w:val="none"/>
          <w:lang w:val="en-US" w:eastAsia="zh-CN"/>
        </w:rPr>
      </w:pPr>
      <w:r>
        <w:rPr>
          <w:rFonts w:hint="eastAsia" w:ascii="宋体" w:hAnsi="宋体" w:cs="宋体"/>
          <w:kern w:val="0"/>
          <w:highlight w:val="none"/>
          <w:lang w:val="en-US" w:eastAsia="zh-CN"/>
        </w:rPr>
        <w:t>采购部联系人：028-26655128，孙老师。</w:t>
      </w:r>
      <w:r>
        <w:rPr>
          <w:rFonts w:hint="eastAsia" w:ascii="宋体" w:hAnsi="宋体" w:cs="宋体"/>
          <w:b/>
          <w:bCs/>
          <w:kern w:val="0"/>
          <w:highlight w:val="none"/>
          <w:lang w:val="en-US" w:eastAsia="zh-CN"/>
        </w:rPr>
        <w:t>如涉及“第三章 采购内容及商务服务要求”内容的咨询，请联系财务部：黎老师，028-26214450</w:t>
      </w:r>
      <w:r>
        <w:rPr>
          <w:rFonts w:hint="eastAsia" w:ascii="宋体" w:hAnsi="宋体" w:cs="宋体"/>
          <w:kern w:val="0"/>
          <w:highlight w:val="none"/>
          <w:lang w:val="en-US" w:eastAsia="zh-CN"/>
        </w:rPr>
        <w:t>。</w:t>
      </w:r>
    </w:p>
    <w:p>
      <w:pPr>
        <w:keepNext w:val="0"/>
        <w:keepLines w:val="0"/>
        <w:pageBreakBefore w:val="0"/>
        <w:widowControl w:val="0"/>
        <w:kinsoku/>
        <w:wordWrap/>
        <w:overflowPunct/>
        <w:topLinePunct w:val="0"/>
        <w:autoSpaceDE/>
        <w:autoSpaceDN/>
        <w:bidi w:val="0"/>
        <w:adjustRightInd/>
        <w:snapToGrid/>
        <w:ind w:firstLine="518" w:firstLineChars="192"/>
        <w:jc w:val="center"/>
        <w:textAlignment w:val="auto"/>
        <w:outlineLvl w:val="0"/>
        <w:rPr>
          <w:rFonts w:hint="eastAsia" w:ascii="方正黑体_GBK" w:hAnsi="方正黑体_GBK" w:eastAsia="方正黑体_GBK" w:cs="方正黑体_GBK"/>
          <w:b/>
          <w:bCs/>
          <w:kern w:val="44"/>
          <w:sz w:val="32"/>
          <w:szCs w:val="32"/>
          <w:highlight w:val="none"/>
        </w:rPr>
      </w:pPr>
      <w:r>
        <w:rPr>
          <w:rFonts w:ascii="宋体"/>
          <w:b/>
          <w:bCs/>
          <w:kern w:val="44"/>
          <w:sz w:val="27"/>
          <w:szCs w:val="27"/>
          <w:highlight w:val="none"/>
        </w:rPr>
        <w:br w:type="page"/>
      </w:r>
      <w:r>
        <w:rPr>
          <w:rFonts w:hint="eastAsia" w:ascii="方正黑体_GBK" w:hAnsi="方正黑体_GBK" w:eastAsia="方正黑体_GBK" w:cs="方正黑体_GBK"/>
          <w:b/>
          <w:bCs/>
          <w:kern w:val="44"/>
          <w:sz w:val="32"/>
          <w:szCs w:val="32"/>
          <w:highlight w:val="none"/>
        </w:rPr>
        <w:t>第二章</w:t>
      </w:r>
      <w:r>
        <w:rPr>
          <w:rFonts w:hint="eastAsia" w:ascii="方正黑体_GBK" w:hAnsi="方正黑体_GBK" w:eastAsia="方正黑体_GBK" w:cs="方正黑体_GBK"/>
          <w:b/>
          <w:bCs/>
          <w:kern w:val="44"/>
          <w:sz w:val="32"/>
          <w:szCs w:val="32"/>
          <w:highlight w:val="none"/>
          <w:lang w:val="en-US" w:eastAsia="zh-CN"/>
        </w:rPr>
        <w:t xml:space="preserve"> </w:t>
      </w:r>
      <w:r>
        <w:rPr>
          <w:rFonts w:hint="eastAsia" w:ascii="方正黑体_GBK" w:hAnsi="方正黑体_GBK" w:eastAsia="方正黑体_GBK" w:cs="方正黑体_GBK"/>
          <w:b/>
          <w:bCs/>
          <w:kern w:val="44"/>
          <w:sz w:val="32"/>
          <w:szCs w:val="32"/>
          <w:highlight w:val="none"/>
        </w:rPr>
        <w:t>比选申请文件及相关要求</w:t>
      </w:r>
      <w:bookmarkEnd w:id="0"/>
      <w:bookmarkEnd w:id="1"/>
      <w:bookmarkEnd w:id="2"/>
      <w:bookmarkEnd w:id="3"/>
      <w:bookmarkStart w:id="6" w:name="_Toc173895838"/>
      <w:bookmarkStart w:id="7" w:name="_Toc180296780"/>
      <w:bookmarkStart w:id="8" w:name="_Toc211679177"/>
      <w:bookmarkStart w:id="9" w:name="_Toc173895653"/>
    </w:p>
    <w:p>
      <w:pPr>
        <w:wordWrap/>
        <w:overflowPunct/>
        <w:topLinePunct w:val="0"/>
        <w:autoSpaceDE/>
        <w:autoSpaceDN/>
        <w:bidi w:val="0"/>
        <w:adjustRightInd/>
        <w:snapToGrid/>
        <w:spacing w:line="240" w:lineRule="auto"/>
        <w:jc w:val="both"/>
        <w:rPr>
          <w:rFonts w:ascii="宋体"/>
          <w:b/>
          <w:bCs/>
          <w:kern w:val="44"/>
          <w:sz w:val="25"/>
          <w:szCs w:val="25"/>
          <w:highlight w:val="none"/>
        </w:rPr>
      </w:pPr>
    </w:p>
    <w:p>
      <w:pPr>
        <w:pStyle w:val="4"/>
        <w:numPr>
          <w:ilvl w:val="0"/>
          <w:numId w:val="0"/>
        </w:numPr>
        <w:wordWrap/>
        <w:overflowPunct/>
        <w:topLinePunct w:val="0"/>
        <w:autoSpaceDE/>
        <w:autoSpaceDN/>
        <w:bidi w:val="0"/>
        <w:adjustRightInd/>
        <w:snapToGrid/>
        <w:spacing w:before="0" w:after="0" w:line="240" w:lineRule="auto"/>
        <w:jc w:val="left"/>
        <w:rPr>
          <w:rFonts w:hint="eastAsia" w:ascii="宋体" w:hAnsi="宋体" w:eastAsia="宋体" w:cs="宋体"/>
          <w:b/>
          <w:bCs/>
          <w:kern w:val="2"/>
          <w:sz w:val="28"/>
          <w:szCs w:val="28"/>
          <w:highlight w:val="none"/>
          <w:lang w:val="en-US" w:eastAsia="zh-CN" w:bidi="ar-SA"/>
        </w:rPr>
      </w:pPr>
      <w:r>
        <w:rPr>
          <w:rFonts w:hint="eastAsia" w:ascii="宋体" w:hAnsi="宋体" w:eastAsia="宋体" w:cs="宋体"/>
          <w:b/>
          <w:bCs/>
          <w:kern w:val="2"/>
          <w:sz w:val="28"/>
          <w:szCs w:val="28"/>
          <w:highlight w:val="none"/>
          <w:lang w:val="en-US" w:eastAsia="zh-CN" w:bidi="ar-SA"/>
        </w:rPr>
        <w:t>一、比选申请文件的组成</w:t>
      </w:r>
    </w:p>
    <w:p>
      <w:pPr>
        <w:wordWrap/>
        <w:overflowPunct/>
        <w:topLinePunct w:val="0"/>
        <w:autoSpaceDE/>
        <w:autoSpaceDN/>
        <w:bidi w:val="0"/>
        <w:adjustRightInd/>
        <w:snapToGrid/>
        <w:spacing w:line="240" w:lineRule="auto"/>
        <w:ind w:firstLine="420" w:firstLineChars="200"/>
        <w:rPr>
          <w:rFonts w:hint="eastAsia" w:ascii="仿宋" w:hAnsi="仿宋" w:eastAsia="仿宋" w:cs="仿宋"/>
          <w:kern w:val="0"/>
          <w:highlight w:val="none"/>
          <w:lang w:val="en-US" w:eastAsia="zh-CN"/>
        </w:rPr>
      </w:pPr>
      <w:r>
        <w:rPr>
          <w:rFonts w:hint="eastAsia" w:ascii="仿宋" w:hAnsi="仿宋" w:eastAsia="仿宋" w:cs="仿宋"/>
          <w:kern w:val="0"/>
          <w:highlight w:val="none"/>
        </w:rPr>
        <w:t>文件一</w:t>
      </w:r>
      <w:r>
        <w:rPr>
          <w:rFonts w:hint="eastAsia" w:ascii="仿宋" w:hAnsi="仿宋" w:eastAsia="仿宋" w:cs="仿宋"/>
          <w:kern w:val="0"/>
          <w:highlight w:val="none"/>
          <w:lang w:val="en-US" w:eastAsia="zh-CN"/>
        </w:rPr>
        <w:t xml:space="preserve"> 供应商营业执照副本</w:t>
      </w:r>
    </w:p>
    <w:p>
      <w:pPr>
        <w:wordWrap/>
        <w:overflowPunct/>
        <w:topLinePunct w:val="0"/>
        <w:autoSpaceDE/>
        <w:autoSpaceDN/>
        <w:bidi w:val="0"/>
        <w:adjustRightInd/>
        <w:snapToGrid/>
        <w:spacing w:line="240" w:lineRule="auto"/>
        <w:ind w:firstLine="420" w:firstLineChars="200"/>
        <w:rPr>
          <w:rFonts w:hint="eastAsia" w:ascii="仿宋" w:hAnsi="仿宋" w:eastAsia="仿宋" w:cs="仿宋"/>
          <w:kern w:val="0"/>
          <w:highlight w:val="none"/>
        </w:rPr>
      </w:pPr>
      <w:r>
        <w:rPr>
          <w:rFonts w:hint="eastAsia" w:ascii="仿宋" w:hAnsi="仿宋" w:eastAsia="仿宋" w:cs="仿宋"/>
          <w:kern w:val="0"/>
          <w:highlight w:val="none"/>
        </w:rPr>
        <w:t>文件二 法定代表人授权书</w:t>
      </w:r>
    </w:p>
    <w:p>
      <w:pPr>
        <w:wordWrap/>
        <w:overflowPunct/>
        <w:topLinePunct w:val="0"/>
        <w:autoSpaceDE/>
        <w:autoSpaceDN/>
        <w:bidi w:val="0"/>
        <w:adjustRightInd/>
        <w:snapToGrid/>
        <w:spacing w:line="240" w:lineRule="auto"/>
        <w:ind w:firstLine="420" w:firstLineChars="200"/>
        <w:rPr>
          <w:rFonts w:hint="eastAsia" w:ascii="仿宋" w:hAnsi="仿宋" w:eastAsia="仿宋" w:cs="仿宋"/>
          <w:kern w:val="0"/>
          <w:highlight w:val="none"/>
        </w:rPr>
      </w:pPr>
      <w:r>
        <w:rPr>
          <w:rFonts w:hint="eastAsia" w:ascii="仿宋" w:hAnsi="仿宋" w:eastAsia="仿宋" w:cs="仿宋"/>
          <w:kern w:val="0"/>
          <w:highlight w:val="none"/>
        </w:rPr>
        <w:t>文件三</w:t>
      </w:r>
      <w:bookmarkStart w:id="10" w:name="_Toc180296782"/>
      <w:bookmarkStart w:id="11" w:name="_Toc211679179"/>
      <w:bookmarkStart w:id="12" w:name="_Toc173895655"/>
      <w:bookmarkStart w:id="13" w:name="_Toc173895840"/>
      <w:r>
        <w:rPr>
          <w:rFonts w:hint="eastAsia" w:ascii="仿宋" w:hAnsi="仿宋" w:eastAsia="仿宋" w:cs="仿宋"/>
          <w:kern w:val="0"/>
          <w:highlight w:val="none"/>
        </w:rPr>
        <w:t xml:space="preserve"> </w:t>
      </w:r>
      <w:bookmarkEnd w:id="10"/>
      <w:bookmarkEnd w:id="11"/>
      <w:bookmarkEnd w:id="12"/>
      <w:bookmarkEnd w:id="13"/>
      <w:r>
        <w:rPr>
          <w:rFonts w:hint="eastAsia" w:ascii="仿宋" w:hAnsi="仿宋" w:eastAsia="仿宋" w:cs="仿宋"/>
          <w:kern w:val="0"/>
          <w:highlight w:val="none"/>
        </w:rPr>
        <w:t>承诺函</w:t>
      </w:r>
      <w:r>
        <w:rPr>
          <w:rFonts w:hint="eastAsia" w:ascii="仿宋" w:hAnsi="仿宋" w:eastAsia="仿宋" w:cs="仿宋"/>
          <w:kern w:val="0"/>
          <w:highlight w:val="none"/>
          <w:lang w:val="en-US" w:eastAsia="zh-CN"/>
        </w:rPr>
        <w:t xml:space="preserve">  </w:t>
      </w:r>
    </w:p>
    <w:p>
      <w:pPr>
        <w:wordWrap/>
        <w:overflowPunct/>
        <w:topLinePunct w:val="0"/>
        <w:autoSpaceDE/>
        <w:autoSpaceDN/>
        <w:bidi w:val="0"/>
        <w:adjustRightInd/>
        <w:snapToGrid/>
        <w:spacing w:line="240" w:lineRule="auto"/>
        <w:ind w:firstLine="420" w:firstLineChars="200"/>
        <w:rPr>
          <w:rFonts w:hint="eastAsia" w:ascii="仿宋" w:hAnsi="仿宋" w:eastAsia="仿宋" w:cs="仿宋"/>
          <w:kern w:val="0"/>
          <w:highlight w:val="none"/>
        </w:rPr>
      </w:pPr>
      <w:r>
        <w:rPr>
          <w:rFonts w:hint="eastAsia" w:ascii="仿宋" w:hAnsi="仿宋" w:eastAsia="仿宋" w:cs="仿宋"/>
          <w:kern w:val="0"/>
          <w:highlight w:val="none"/>
        </w:rPr>
        <w:t>文件四 其他资格证明文件</w:t>
      </w:r>
    </w:p>
    <w:p>
      <w:pPr>
        <w:wordWrap/>
        <w:overflowPunct/>
        <w:topLinePunct w:val="0"/>
        <w:autoSpaceDE/>
        <w:autoSpaceDN/>
        <w:bidi w:val="0"/>
        <w:adjustRightInd/>
        <w:snapToGrid/>
        <w:spacing w:line="240" w:lineRule="auto"/>
        <w:ind w:firstLine="420" w:firstLineChars="200"/>
        <w:rPr>
          <w:rFonts w:hint="eastAsia" w:ascii="仿宋" w:hAnsi="仿宋" w:eastAsia="仿宋" w:cs="仿宋"/>
          <w:kern w:val="0"/>
          <w:highlight w:val="none"/>
        </w:rPr>
      </w:pPr>
      <w:r>
        <w:rPr>
          <w:rFonts w:hint="eastAsia" w:ascii="仿宋" w:hAnsi="仿宋" w:eastAsia="仿宋" w:cs="仿宋"/>
          <w:kern w:val="0"/>
          <w:highlight w:val="none"/>
        </w:rPr>
        <w:t>文件五 报价一览表</w:t>
      </w:r>
    </w:p>
    <w:p>
      <w:pPr>
        <w:tabs>
          <w:tab w:val="left" w:pos="720"/>
          <w:tab w:val="left" w:pos="1140"/>
        </w:tabs>
        <w:wordWrap/>
        <w:overflowPunct/>
        <w:topLinePunct w:val="0"/>
        <w:autoSpaceDE/>
        <w:autoSpaceDN/>
        <w:bidi w:val="0"/>
        <w:adjustRightInd/>
        <w:snapToGrid/>
        <w:spacing w:line="240" w:lineRule="auto"/>
        <w:ind w:firstLine="420" w:firstLineChars="200"/>
        <w:rPr>
          <w:rFonts w:hint="eastAsia" w:ascii="仿宋" w:hAnsi="仿宋" w:eastAsia="仿宋" w:cs="仿宋"/>
          <w:kern w:val="0"/>
          <w:highlight w:val="none"/>
        </w:rPr>
      </w:pPr>
      <w:r>
        <w:rPr>
          <w:rFonts w:hint="eastAsia" w:ascii="仿宋" w:hAnsi="仿宋" w:eastAsia="仿宋" w:cs="仿宋"/>
          <w:kern w:val="0"/>
          <w:highlight w:val="none"/>
        </w:rPr>
        <w:t>文件六 商务</w:t>
      </w:r>
      <w:r>
        <w:rPr>
          <w:rFonts w:hint="eastAsia" w:ascii="仿宋" w:hAnsi="仿宋" w:eastAsia="仿宋" w:cs="仿宋"/>
          <w:kern w:val="0"/>
          <w:highlight w:val="none"/>
          <w:lang w:val="en-US" w:eastAsia="zh-CN"/>
        </w:rPr>
        <w:t>要求</w:t>
      </w:r>
      <w:r>
        <w:rPr>
          <w:rFonts w:hint="eastAsia" w:ascii="仿宋" w:hAnsi="仿宋" w:eastAsia="仿宋" w:cs="仿宋"/>
          <w:kern w:val="0"/>
          <w:highlight w:val="none"/>
        </w:rPr>
        <w:t>应答表</w:t>
      </w:r>
    </w:p>
    <w:p>
      <w:pPr>
        <w:tabs>
          <w:tab w:val="left" w:pos="720"/>
          <w:tab w:val="left" w:pos="1140"/>
        </w:tabs>
        <w:wordWrap/>
        <w:overflowPunct/>
        <w:topLinePunct w:val="0"/>
        <w:autoSpaceDE/>
        <w:autoSpaceDN/>
        <w:bidi w:val="0"/>
        <w:adjustRightInd/>
        <w:snapToGrid/>
        <w:spacing w:line="240" w:lineRule="auto"/>
        <w:ind w:firstLine="420" w:firstLineChars="200"/>
        <w:rPr>
          <w:rFonts w:hint="eastAsia" w:ascii="仿宋" w:hAnsi="仿宋" w:eastAsia="仿宋" w:cs="仿宋"/>
          <w:kern w:val="0"/>
          <w:highlight w:val="none"/>
        </w:rPr>
      </w:pPr>
      <w:r>
        <w:rPr>
          <w:rFonts w:hint="eastAsia" w:ascii="仿宋" w:hAnsi="仿宋" w:eastAsia="仿宋" w:cs="仿宋"/>
          <w:kern w:val="0"/>
          <w:highlight w:val="none"/>
        </w:rPr>
        <w:t xml:space="preserve">文件七 </w:t>
      </w:r>
      <w:r>
        <w:rPr>
          <w:rFonts w:hint="eastAsia" w:ascii="仿宋" w:hAnsi="仿宋" w:eastAsia="仿宋" w:cs="仿宋"/>
          <w:kern w:val="0"/>
          <w:highlight w:val="none"/>
          <w:lang w:val="en-US" w:eastAsia="zh-CN"/>
        </w:rPr>
        <w:t>服务要求</w:t>
      </w:r>
      <w:r>
        <w:rPr>
          <w:rFonts w:hint="eastAsia" w:ascii="仿宋" w:hAnsi="仿宋" w:eastAsia="仿宋" w:cs="仿宋"/>
          <w:kern w:val="0"/>
          <w:highlight w:val="none"/>
        </w:rPr>
        <w:t>应答表</w:t>
      </w:r>
    </w:p>
    <w:p>
      <w:pPr>
        <w:tabs>
          <w:tab w:val="left" w:pos="720"/>
          <w:tab w:val="left" w:pos="1140"/>
        </w:tabs>
        <w:wordWrap/>
        <w:overflowPunct/>
        <w:topLinePunct w:val="0"/>
        <w:autoSpaceDE/>
        <w:autoSpaceDN/>
        <w:bidi w:val="0"/>
        <w:adjustRightInd/>
        <w:snapToGrid/>
        <w:spacing w:line="240" w:lineRule="auto"/>
        <w:ind w:firstLine="420" w:firstLineChars="200"/>
        <w:rPr>
          <w:rFonts w:hint="eastAsia" w:ascii="仿宋" w:hAnsi="仿宋" w:eastAsia="仿宋" w:cs="仿宋"/>
          <w:kern w:val="0"/>
          <w:highlight w:val="none"/>
        </w:rPr>
      </w:pPr>
      <w:r>
        <w:rPr>
          <w:rFonts w:hint="eastAsia" w:ascii="仿宋" w:hAnsi="仿宋" w:eastAsia="仿宋" w:cs="仿宋"/>
          <w:kern w:val="0"/>
          <w:highlight w:val="none"/>
        </w:rPr>
        <w:t>文件八 廉洁承诺书</w:t>
      </w:r>
    </w:p>
    <w:p>
      <w:pPr>
        <w:tabs>
          <w:tab w:val="left" w:pos="720"/>
          <w:tab w:val="left" w:pos="1140"/>
        </w:tabs>
        <w:wordWrap/>
        <w:overflowPunct/>
        <w:topLinePunct w:val="0"/>
        <w:autoSpaceDE/>
        <w:autoSpaceDN/>
        <w:bidi w:val="0"/>
        <w:adjustRightInd/>
        <w:snapToGrid/>
        <w:spacing w:line="240" w:lineRule="auto"/>
        <w:ind w:firstLine="420" w:firstLineChars="200"/>
        <w:rPr>
          <w:rFonts w:hint="eastAsia" w:ascii="仿宋" w:hAnsi="仿宋" w:eastAsia="仿宋" w:cs="仿宋"/>
          <w:kern w:val="0"/>
          <w:highlight w:val="none"/>
        </w:rPr>
      </w:pPr>
      <w:r>
        <w:rPr>
          <w:rFonts w:hint="eastAsia" w:ascii="仿宋" w:hAnsi="仿宋" w:eastAsia="仿宋" w:cs="仿宋"/>
          <w:kern w:val="0"/>
          <w:highlight w:val="none"/>
        </w:rPr>
        <w:t>文件</w:t>
      </w:r>
      <w:r>
        <w:rPr>
          <w:rFonts w:hint="eastAsia" w:ascii="仿宋" w:hAnsi="仿宋" w:eastAsia="仿宋" w:cs="仿宋"/>
          <w:kern w:val="0"/>
          <w:highlight w:val="none"/>
          <w:lang w:val="en-US" w:eastAsia="zh-CN"/>
        </w:rPr>
        <w:t xml:space="preserve">九 </w:t>
      </w:r>
      <w:r>
        <w:rPr>
          <w:rFonts w:hint="eastAsia" w:ascii="仿宋" w:hAnsi="仿宋" w:eastAsia="仿宋" w:cs="仿宋"/>
          <w:kern w:val="0"/>
          <w:highlight w:val="none"/>
        </w:rPr>
        <w:t>其他材料（如有）</w:t>
      </w:r>
    </w:p>
    <w:p>
      <w:pPr>
        <w:pStyle w:val="4"/>
        <w:numPr>
          <w:ilvl w:val="0"/>
          <w:numId w:val="0"/>
        </w:numPr>
        <w:wordWrap/>
        <w:overflowPunct/>
        <w:topLinePunct w:val="0"/>
        <w:autoSpaceDE/>
        <w:autoSpaceDN/>
        <w:bidi w:val="0"/>
        <w:adjustRightInd/>
        <w:snapToGrid/>
        <w:spacing w:before="0" w:after="0" w:line="240" w:lineRule="auto"/>
        <w:jc w:val="left"/>
        <w:rPr>
          <w:rFonts w:cs="Times New Roman"/>
          <w:highlight w:val="none"/>
        </w:rPr>
      </w:pPr>
      <w:r>
        <w:rPr>
          <w:rFonts w:hint="eastAsia"/>
          <w:highlight w:val="none"/>
        </w:rPr>
        <w:t>二、比选申请的责任</w:t>
      </w:r>
    </w:p>
    <w:p>
      <w:pPr>
        <w:wordWrap/>
        <w:overflowPunct/>
        <w:topLinePunct w:val="0"/>
        <w:autoSpaceDE/>
        <w:autoSpaceDN/>
        <w:bidi w:val="0"/>
        <w:adjustRightInd/>
        <w:snapToGrid/>
        <w:spacing w:line="240" w:lineRule="auto"/>
        <w:ind w:firstLine="420" w:firstLineChars="200"/>
        <w:rPr>
          <w:rFonts w:ascii="宋体"/>
          <w:kern w:val="0"/>
          <w:highlight w:val="none"/>
        </w:rPr>
      </w:pPr>
      <w:r>
        <w:rPr>
          <w:rFonts w:hint="eastAsia" w:ascii="宋体" w:hAnsi="宋体" w:cs="宋体"/>
          <w:kern w:val="0"/>
          <w:highlight w:val="none"/>
        </w:rPr>
        <w:t>供应商应认真阅读比选文件中所有的事项、报价格式和项目要求等。供应商没有对比选文件全面做出实质性响应是供应商的责任。</w:t>
      </w:r>
    </w:p>
    <w:p>
      <w:pPr>
        <w:pStyle w:val="4"/>
        <w:numPr>
          <w:ilvl w:val="0"/>
          <w:numId w:val="0"/>
        </w:numPr>
        <w:wordWrap/>
        <w:overflowPunct/>
        <w:topLinePunct w:val="0"/>
        <w:autoSpaceDE/>
        <w:autoSpaceDN/>
        <w:bidi w:val="0"/>
        <w:adjustRightInd/>
        <w:snapToGrid/>
        <w:spacing w:before="0" w:after="0" w:line="240" w:lineRule="auto"/>
        <w:jc w:val="left"/>
        <w:rPr>
          <w:rFonts w:cs="Times New Roman"/>
          <w:highlight w:val="none"/>
        </w:rPr>
      </w:pPr>
      <w:r>
        <w:rPr>
          <w:rFonts w:hint="eastAsia"/>
          <w:highlight w:val="none"/>
        </w:rPr>
        <w:t>三、比选申请文件的书写</w:t>
      </w:r>
    </w:p>
    <w:p>
      <w:pPr>
        <w:wordWrap/>
        <w:overflowPunct/>
        <w:topLinePunct w:val="0"/>
        <w:autoSpaceDE/>
        <w:autoSpaceDN/>
        <w:bidi w:val="0"/>
        <w:adjustRightInd/>
        <w:snapToGrid/>
        <w:spacing w:line="240" w:lineRule="auto"/>
        <w:ind w:firstLine="428" w:firstLineChars="204"/>
        <w:rPr>
          <w:rFonts w:hint="eastAsia" w:ascii="宋体" w:hAnsi="宋体" w:cs="宋体"/>
          <w:kern w:val="0"/>
          <w:highlight w:val="none"/>
        </w:rPr>
      </w:pPr>
      <w:r>
        <w:rPr>
          <w:rFonts w:hint="eastAsia" w:ascii="宋体" w:hAnsi="宋体" w:cs="宋体"/>
          <w:kern w:val="0"/>
          <w:highlight w:val="none"/>
        </w:rPr>
        <w:t>比选申请文件使用的所有文件均采用简体中文书写。</w:t>
      </w:r>
    </w:p>
    <w:p>
      <w:pPr>
        <w:rPr>
          <w:rFonts w:ascii="Times New Roman" w:hAnsi="Times New Roman"/>
          <w:b/>
          <w:sz w:val="28"/>
          <w:szCs w:val="28"/>
        </w:rPr>
      </w:pPr>
      <w:r>
        <w:rPr>
          <w:rFonts w:ascii="Times New Roman" w:hAnsi="Times New Roman"/>
          <w:b/>
          <w:sz w:val="28"/>
          <w:szCs w:val="28"/>
        </w:rPr>
        <w:t>四、</w:t>
      </w:r>
      <w:r>
        <w:rPr>
          <w:rFonts w:hint="eastAsia"/>
          <w:b/>
          <w:sz w:val="28"/>
          <w:szCs w:val="28"/>
          <w:lang w:val="en-US" w:eastAsia="zh-CN"/>
        </w:rPr>
        <w:t>比选</w:t>
      </w:r>
      <w:r>
        <w:rPr>
          <w:rFonts w:ascii="Times New Roman" w:hAnsi="Times New Roman"/>
          <w:b/>
          <w:sz w:val="28"/>
          <w:szCs w:val="28"/>
        </w:rPr>
        <w:t>方式</w:t>
      </w:r>
      <w:r>
        <w:rPr>
          <w:rFonts w:hint="eastAsia" w:ascii="Times New Roman" w:hAnsi="Times New Roman"/>
          <w:b/>
          <w:sz w:val="28"/>
          <w:szCs w:val="28"/>
        </w:rPr>
        <w:t>及项目分配方式</w:t>
      </w:r>
    </w:p>
    <w:p>
      <w:pPr>
        <w:wordWrap/>
        <w:overflowPunct/>
        <w:topLinePunct w:val="0"/>
        <w:autoSpaceDE/>
        <w:autoSpaceDN/>
        <w:bidi w:val="0"/>
        <w:adjustRightInd/>
        <w:snapToGrid/>
        <w:spacing w:line="240" w:lineRule="auto"/>
        <w:ind w:firstLine="420" w:firstLineChars="200"/>
        <w:rPr>
          <w:rFonts w:hint="eastAsia" w:ascii="宋体" w:hAnsi="宋体" w:cs="宋体"/>
          <w:kern w:val="0"/>
          <w:highlight w:val="none"/>
        </w:rPr>
      </w:pPr>
      <w:r>
        <w:rPr>
          <w:rFonts w:hint="eastAsia" w:ascii="宋体" w:hAnsi="宋体" w:cs="宋体"/>
          <w:kern w:val="0"/>
          <w:highlight w:val="none"/>
        </w:rPr>
        <w:t>1</w:t>
      </w:r>
      <w:r>
        <w:rPr>
          <w:rFonts w:hint="eastAsia" w:ascii="宋体" w:hAnsi="宋体" w:cs="宋体"/>
          <w:kern w:val="0"/>
          <w:highlight w:val="none"/>
          <w:lang w:val="en-US" w:eastAsia="zh-CN"/>
        </w:rPr>
        <w:t>.</w:t>
      </w:r>
      <w:r>
        <w:rPr>
          <w:rFonts w:hint="eastAsia" w:ascii="宋体" w:hAnsi="宋体" w:cs="宋体"/>
          <w:kern w:val="0"/>
          <w:highlight w:val="none"/>
        </w:rPr>
        <w:t>在</w:t>
      </w:r>
      <w:r>
        <w:rPr>
          <w:rFonts w:hint="eastAsia" w:ascii="宋体" w:hAnsi="宋体" w:cs="宋体"/>
          <w:kern w:val="0"/>
          <w:highlight w:val="none"/>
          <w:lang w:val="en-US" w:eastAsia="zh-CN"/>
        </w:rPr>
        <w:t>医院</w:t>
      </w:r>
      <w:r>
        <w:rPr>
          <w:rFonts w:hint="eastAsia" w:ascii="宋体" w:hAnsi="宋体" w:cs="宋体"/>
          <w:kern w:val="0"/>
          <w:highlight w:val="none"/>
        </w:rPr>
        <w:t>官网发布</w:t>
      </w:r>
      <w:r>
        <w:rPr>
          <w:rFonts w:hint="eastAsia" w:ascii="宋体" w:hAnsi="宋体" w:cs="宋体"/>
          <w:kern w:val="0"/>
          <w:highlight w:val="none"/>
          <w:lang w:eastAsia="zh-CN"/>
        </w:rPr>
        <w:t>比选</w:t>
      </w:r>
      <w:r>
        <w:rPr>
          <w:rFonts w:hint="eastAsia" w:ascii="宋体" w:hAnsi="宋体" w:cs="宋体"/>
          <w:kern w:val="0"/>
          <w:highlight w:val="none"/>
        </w:rPr>
        <w:t>公告，申请人提交报名申请及相关证明材料。由</w:t>
      </w:r>
      <w:r>
        <w:rPr>
          <w:rFonts w:hint="eastAsia" w:ascii="宋体" w:hAnsi="宋体" w:cs="宋体"/>
          <w:kern w:val="0"/>
          <w:highlight w:val="none"/>
          <w:lang w:eastAsia="zh-CN"/>
        </w:rPr>
        <w:t>资阳市中心医院</w:t>
      </w:r>
      <w:r>
        <w:rPr>
          <w:rFonts w:hint="eastAsia" w:ascii="宋体" w:hAnsi="宋体" w:cs="宋体"/>
          <w:kern w:val="0"/>
          <w:highlight w:val="none"/>
        </w:rPr>
        <w:t>组织评选组，按</w:t>
      </w:r>
      <w:r>
        <w:rPr>
          <w:rFonts w:hint="eastAsia" w:ascii="宋体" w:hAnsi="宋体" w:cs="宋体"/>
          <w:kern w:val="0"/>
          <w:highlight w:val="none"/>
          <w:lang w:val="en-US" w:eastAsia="zh-CN"/>
        </w:rPr>
        <w:t>医院比选</w:t>
      </w:r>
      <w:r>
        <w:rPr>
          <w:rFonts w:hint="eastAsia" w:ascii="宋体" w:hAnsi="宋体" w:cs="宋体"/>
          <w:kern w:val="0"/>
          <w:highlight w:val="none"/>
        </w:rPr>
        <w:t>流程组织</w:t>
      </w:r>
      <w:r>
        <w:rPr>
          <w:rFonts w:hint="eastAsia" w:ascii="宋体" w:hAnsi="宋体" w:cs="宋体"/>
          <w:kern w:val="0"/>
          <w:highlight w:val="none"/>
          <w:lang w:val="en-US" w:eastAsia="zh-CN"/>
        </w:rPr>
        <w:t>比选（综合评分法）</w:t>
      </w:r>
      <w:r>
        <w:rPr>
          <w:rFonts w:hint="eastAsia" w:ascii="宋体" w:hAnsi="宋体" w:cs="宋体"/>
          <w:kern w:val="0"/>
          <w:highlight w:val="none"/>
        </w:rPr>
        <w:t>，推荐中选单位。</w:t>
      </w:r>
    </w:p>
    <w:p>
      <w:pPr>
        <w:wordWrap/>
        <w:overflowPunct/>
        <w:topLinePunct w:val="0"/>
        <w:autoSpaceDE/>
        <w:autoSpaceDN/>
        <w:bidi w:val="0"/>
        <w:adjustRightInd/>
        <w:snapToGrid/>
        <w:spacing w:line="240" w:lineRule="auto"/>
        <w:ind w:firstLine="420" w:firstLineChars="200"/>
        <w:rPr>
          <w:rFonts w:hint="eastAsia" w:ascii="宋体" w:hAnsi="宋体" w:cs="宋体"/>
          <w:kern w:val="0"/>
          <w:highlight w:val="none"/>
        </w:rPr>
      </w:pPr>
      <w:r>
        <w:rPr>
          <w:rFonts w:hint="eastAsia" w:ascii="宋体" w:hAnsi="宋体" w:cs="宋体"/>
          <w:kern w:val="0"/>
          <w:highlight w:val="none"/>
        </w:rPr>
        <w:t>2</w:t>
      </w:r>
      <w:r>
        <w:rPr>
          <w:rFonts w:hint="eastAsia" w:ascii="宋体" w:hAnsi="宋体" w:cs="宋体"/>
          <w:kern w:val="0"/>
          <w:highlight w:val="none"/>
          <w:lang w:val="en-US" w:eastAsia="zh-CN"/>
        </w:rPr>
        <w:t>.</w:t>
      </w:r>
      <w:r>
        <w:rPr>
          <w:rFonts w:hint="eastAsia" w:ascii="宋体" w:hAnsi="宋体" w:cs="宋体"/>
          <w:kern w:val="0"/>
          <w:highlight w:val="none"/>
        </w:rPr>
        <w:t>本项目</w:t>
      </w:r>
      <w:r>
        <w:rPr>
          <w:rFonts w:hint="eastAsia" w:ascii="宋体" w:hAnsi="宋体" w:cs="宋体"/>
          <w:kern w:val="0"/>
          <w:highlight w:val="none"/>
          <w:lang w:eastAsia="zh-CN"/>
        </w:rPr>
        <w:t>比选</w:t>
      </w:r>
      <w:r>
        <w:rPr>
          <w:rFonts w:hint="eastAsia" w:ascii="宋体" w:hAnsi="宋体" w:cs="宋体"/>
          <w:kern w:val="0"/>
          <w:highlight w:val="none"/>
        </w:rPr>
        <w:t>按评分从高到低排序选取前</w:t>
      </w:r>
      <w:r>
        <w:rPr>
          <w:rFonts w:hint="eastAsia" w:ascii="宋体" w:hAnsi="宋体" w:cs="宋体"/>
          <w:kern w:val="0"/>
          <w:highlight w:val="none"/>
          <w:u w:val="single"/>
        </w:rPr>
        <w:t xml:space="preserve">  </w:t>
      </w:r>
      <w:r>
        <w:rPr>
          <w:rFonts w:hint="eastAsia" w:ascii="宋体" w:hAnsi="宋体" w:cs="宋体"/>
          <w:kern w:val="0"/>
          <w:highlight w:val="none"/>
          <w:u w:val="single"/>
          <w:lang w:val="en-US" w:eastAsia="zh-CN"/>
        </w:rPr>
        <w:t>2</w:t>
      </w:r>
      <w:r>
        <w:rPr>
          <w:rFonts w:hint="eastAsia" w:ascii="宋体" w:hAnsi="宋体" w:cs="宋体"/>
          <w:kern w:val="0"/>
          <w:highlight w:val="none"/>
          <w:u w:val="single"/>
        </w:rPr>
        <w:t xml:space="preserve">  </w:t>
      </w:r>
      <w:r>
        <w:rPr>
          <w:rFonts w:hint="eastAsia" w:ascii="宋体" w:hAnsi="宋体" w:cs="宋体"/>
          <w:kern w:val="0"/>
          <w:highlight w:val="none"/>
        </w:rPr>
        <w:t>名</w:t>
      </w:r>
      <w:r>
        <w:rPr>
          <w:rFonts w:hint="eastAsia" w:ascii="宋体" w:hAnsi="宋体" w:cs="宋体"/>
          <w:kern w:val="0"/>
          <w:highlight w:val="none"/>
          <w:lang w:val="en-US" w:eastAsia="zh-CN"/>
        </w:rPr>
        <w:t>为</w:t>
      </w:r>
      <w:r>
        <w:rPr>
          <w:rFonts w:hint="eastAsia" w:ascii="宋体" w:hAnsi="宋体" w:cs="宋体"/>
          <w:kern w:val="0"/>
          <w:highlight w:val="none"/>
        </w:rPr>
        <w:t>推荐中选单位；</w:t>
      </w:r>
      <w:r>
        <w:rPr>
          <w:rFonts w:hint="eastAsia" w:ascii="宋体" w:hAnsi="宋体" w:cs="宋体"/>
          <w:kern w:val="0"/>
          <w:highlight w:val="none"/>
          <w:lang w:eastAsia="zh-CN"/>
        </w:rPr>
        <w:t>比选</w:t>
      </w:r>
      <w:r>
        <w:rPr>
          <w:rFonts w:hint="eastAsia" w:ascii="宋体" w:hAnsi="宋体" w:cs="宋体"/>
          <w:kern w:val="0"/>
          <w:highlight w:val="none"/>
        </w:rPr>
        <w:t>申请人少于</w:t>
      </w:r>
      <w:r>
        <w:rPr>
          <w:rFonts w:hint="eastAsia" w:ascii="宋体" w:hAnsi="宋体" w:cs="宋体"/>
          <w:kern w:val="0"/>
          <w:highlight w:val="none"/>
          <w:u w:val="single"/>
        </w:rPr>
        <w:t xml:space="preserve"> </w:t>
      </w:r>
      <w:r>
        <w:rPr>
          <w:rFonts w:hint="eastAsia" w:ascii="宋体" w:hAnsi="宋体" w:cs="宋体"/>
          <w:kern w:val="0"/>
          <w:highlight w:val="none"/>
          <w:u w:val="single"/>
          <w:lang w:val="en-US" w:eastAsia="zh-CN"/>
        </w:rPr>
        <w:t>3</w:t>
      </w:r>
      <w:r>
        <w:rPr>
          <w:rFonts w:hint="eastAsia" w:ascii="宋体" w:hAnsi="宋体" w:cs="宋体"/>
          <w:kern w:val="0"/>
          <w:highlight w:val="none"/>
          <w:u w:val="single"/>
        </w:rPr>
        <w:t xml:space="preserve"> </w:t>
      </w:r>
      <w:r>
        <w:rPr>
          <w:rFonts w:hint="eastAsia" w:ascii="宋体" w:hAnsi="宋体" w:cs="宋体"/>
          <w:kern w:val="0"/>
          <w:highlight w:val="none"/>
          <w:u w:val="single"/>
          <w:lang w:val="en-US" w:eastAsia="zh-CN"/>
        </w:rPr>
        <w:t xml:space="preserve"> </w:t>
      </w:r>
      <w:r>
        <w:rPr>
          <w:rFonts w:hint="eastAsia" w:ascii="宋体" w:hAnsi="宋体" w:cs="宋体"/>
          <w:kern w:val="0"/>
          <w:highlight w:val="none"/>
        </w:rPr>
        <w:t>家的，</w:t>
      </w:r>
      <w:r>
        <w:rPr>
          <w:rFonts w:hint="eastAsia" w:ascii="宋体" w:hAnsi="宋体" w:cs="宋体"/>
          <w:kern w:val="0"/>
          <w:highlight w:val="none"/>
          <w:lang w:eastAsia="zh-CN"/>
        </w:rPr>
        <w:t>比选</w:t>
      </w:r>
      <w:r>
        <w:rPr>
          <w:rFonts w:hint="eastAsia" w:ascii="宋体" w:hAnsi="宋体" w:cs="宋体"/>
          <w:kern w:val="0"/>
          <w:highlight w:val="none"/>
        </w:rPr>
        <w:t>中止，重新组织</w:t>
      </w:r>
      <w:r>
        <w:rPr>
          <w:rFonts w:hint="eastAsia" w:ascii="宋体" w:hAnsi="宋体" w:cs="宋体"/>
          <w:kern w:val="0"/>
          <w:highlight w:val="none"/>
          <w:lang w:eastAsia="zh-CN"/>
        </w:rPr>
        <w:t>比选</w:t>
      </w:r>
      <w:r>
        <w:rPr>
          <w:rFonts w:hint="eastAsia" w:ascii="宋体" w:hAnsi="宋体" w:cs="宋体"/>
          <w:kern w:val="0"/>
          <w:highlight w:val="none"/>
        </w:rPr>
        <w:t>。</w:t>
      </w:r>
    </w:p>
    <w:p>
      <w:pPr>
        <w:wordWrap/>
        <w:overflowPunct/>
        <w:topLinePunct w:val="0"/>
        <w:autoSpaceDE/>
        <w:autoSpaceDN/>
        <w:bidi w:val="0"/>
        <w:adjustRightInd/>
        <w:snapToGrid/>
        <w:spacing w:line="240" w:lineRule="auto"/>
        <w:ind w:firstLine="420" w:firstLineChars="200"/>
        <w:rPr>
          <w:rFonts w:hint="eastAsia" w:ascii="宋体" w:hAnsi="宋体" w:cs="宋体"/>
          <w:kern w:val="0"/>
          <w:highlight w:val="none"/>
        </w:rPr>
      </w:pPr>
      <w:r>
        <w:rPr>
          <w:rFonts w:hint="eastAsia" w:ascii="宋体" w:hAnsi="宋体" w:cs="宋体"/>
          <w:kern w:val="0"/>
          <w:highlight w:val="none"/>
        </w:rPr>
        <w:t>3</w:t>
      </w:r>
      <w:r>
        <w:rPr>
          <w:rFonts w:hint="eastAsia" w:ascii="宋体" w:hAnsi="宋体" w:cs="宋体"/>
          <w:kern w:val="0"/>
          <w:highlight w:val="none"/>
          <w:lang w:val="en-US" w:eastAsia="zh-CN"/>
        </w:rPr>
        <w:t>.</w:t>
      </w:r>
      <w:r>
        <w:rPr>
          <w:rFonts w:hint="eastAsia" w:ascii="宋体" w:hAnsi="宋体" w:cs="宋体"/>
          <w:kern w:val="0"/>
          <w:highlight w:val="none"/>
        </w:rPr>
        <w:t>项目分配方式</w:t>
      </w:r>
      <w:r>
        <w:rPr>
          <w:rFonts w:hint="eastAsia" w:ascii="宋体" w:hAnsi="宋体" w:cs="宋体"/>
          <w:kern w:val="0"/>
          <w:highlight w:val="none"/>
          <w:lang w:eastAsia="zh-CN"/>
        </w:rPr>
        <w:t>：</w:t>
      </w:r>
      <w:r>
        <w:rPr>
          <w:rFonts w:hint="eastAsia" w:ascii="宋体" w:hAnsi="宋体" w:cs="宋体"/>
          <w:kern w:val="0"/>
          <w:highlight w:val="none"/>
          <w:lang w:val="en-US" w:eastAsia="zh-CN"/>
        </w:rPr>
        <w:t>贷款授信额度：10000万元，由2家流动资金贷款机构分别负责在3年期限内为医院提供授信额度5000万元的流动资金贷款</w:t>
      </w:r>
      <w:r>
        <w:rPr>
          <w:rFonts w:hint="eastAsia" w:ascii="宋体" w:hAnsi="宋体" w:cs="宋体"/>
          <w:kern w:val="0"/>
          <w:highlight w:val="none"/>
          <w:lang w:eastAsia="zh-CN"/>
        </w:rPr>
        <w:t>。</w:t>
      </w:r>
      <w:r>
        <w:rPr>
          <w:rFonts w:hint="eastAsia" w:ascii="宋体" w:hAnsi="宋体" w:cs="宋体"/>
          <w:kern w:val="0"/>
          <w:highlight w:val="none"/>
        </w:rPr>
        <w:t xml:space="preserve">   </w:t>
      </w:r>
    </w:p>
    <w:p>
      <w:pPr>
        <w:pStyle w:val="4"/>
        <w:numPr>
          <w:ilvl w:val="0"/>
          <w:numId w:val="0"/>
        </w:numPr>
        <w:wordWrap/>
        <w:overflowPunct/>
        <w:topLinePunct w:val="0"/>
        <w:autoSpaceDE/>
        <w:autoSpaceDN/>
        <w:bidi w:val="0"/>
        <w:adjustRightInd/>
        <w:snapToGrid/>
        <w:spacing w:before="0" w:after="0" w:line="240" w:lineRule="auto"/>
        <w:jc w:val="left"/>
        <w:rPr>
          <w:rFonts w:cs="Times New Roman"/>
          <w:highlight w:val="none"/>
        </w:rPr>
      </w:pPr>
      <w:r>
        <w:rPr>
          <w:rFonts w:hint="eastAsia"/>
          <w:highlight w:val="none"/>
        </w:rPr>
        <w:t>五、比选申请文件编制</w:t>
      </w:r>
      <w:r>
        <w:rPr>
          <w:rFonts w:hint="eastAsia"/>
          <w:highlight w:val="none"/>
          <w:lang w:eastAsia="zh-CN"/>
        </w:rPr>
        <w:t>、</w:t>
      </w:r>
      <w:r>
        <w:rPr>
          <w:rFonts w:hint="eastAsia"/>
          <w:highlight w:val="none"/>
        </w:rPr>
        <w:t>装订及递交</w:t>
      </w:r>
    </w:p>
    <w:p>
      <w:pPr>
        <w:wordWrap/>
        <w:overflowPunct/>
        <w:topLinePunct w:val="0"/>
        <w:autoSpaceDE/>
        <w:autoSpaceDN/>
        <w:bidi w:val="0"/>
        <w:adjustRightInd/>
        <w:snapToGrid/>
        <w:spacing w:line="240" w:lineRule="auto"/>
        <w:ind w:firstLine="420" w:firstLineChars="200"/>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1.比选申请文件的编制和签署</w:t>
      </w:r>
    </w:p>
    <w:p>
      <w:pPr>
        <w:wordWrap/>
        <w:overflowPunct/>
        <w:topLinePunct w:val="0"/>
        <w:autoSpaceDE/>
        <w:autoSpaceDN/>
        <w:bidi w:val="0"/>
        <w:adjustRightInd/>
        <w:snapToGrid/>
        <w:spacing w:line="240" w:lineRule="auto"/>
        <w:ind w:firstLine="420" w:firstLineChars="200"/>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1.1</w:t>
      </w:r>
      <w:r>
        <w:rPr>
          <w:rFonts w:hint="eastAsia" w:ascii="宋体" w:hAnsi="宋体" w:eastAsia="宋体" w:cs="宋体"/>
          <w:b/>
          <w:bCs/>
          <w:kern w:val="0"/>
          <w:highlight w:val="none"/>
          <w:lang w:val="en-US" w:eastAsia="zh-CN"/>
        </w:rPr>
        <w:t>（实质性要求）</w:t>
      </w:r>
      <w:r>
        <w:rPr>
          <w:rFonts w:hint="eastAsia" w:ascii="宋体" w:hAnsi="宋体" w:eastAsia="宋体" w:cs="宋体"/>
          <w:kern w:val="0"/>
          <w:highlight w:val="none"/>
          <w:lang w:val="en-US" w:eastAsia="zh-CN"/>
        </w:rPr>
        <w:t>比选申请文件正本1份，其封面上清楚地标明比选申请文件、采购项目名称、采购包</w:t>
      </w:r>
      <w:r>
        <w:rPr>
          <w:rFonts w:hint="eastAsia" w:ascii="宋体" w:hAnsi="宋体" w:cs="宋体"/>
          <w:kern w:val="0"/>
          <w:highlight w:val="none"/>
          <w:lang w:val="en-US" w:eastAsia="zh-CN"/>
        </w:rPr>
        <w:t>号</w:t>
      </w:r>
      <w:r>
        <w:rPr>
          <w:rFonts w:hint="eastAsia" w:ascii="宋体" w:hAnsi="宋体" w:eastAsia="宋体" w:cs="宋体"/>
          <w:kern w:val="0"/>
          <w:highlight w:val="none"/>
          <w:lang w:val="en-US" w:eastAsia="zh-CN"/>
        </w:rPr>
        <w:t>、供应商名称。</w:t>
      </w:r>
    </w:p>
    <w:p>
      <w:pPr>
        <w:wordWrap/>
        <w:overflowPunct/>
        <w:topLinePunct w:val="0"/>
        <w:autoSpaceDE/>
        <w:autoSpaceDN/>
        <w:bidi w:val="0"/>
        <w:adjustRightInd/>
        <w:snapToGrid/>
        <w:spacing w:line="240" w:lineRule="auto"/>
        <w:ind w:firstLine="420" w:firstLineChars="200"/>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1.2比选申请文件需打印或用不褪色、不变质的墨水书写，并在规定签章处签字和盖章。</w:t>
      </w:r>
    </w:p>
    <w:p>
      <w:pPr>
        <w:wordWrap/>
        <w:overflowPunct/>
        <w:topLinePunct w:val="0"/>
        <w:autoSpaceDE/>
        <w:autoSpaceDN/>
        <w:bidi w:val="0"/>
        <w:adjustRightInd/>
        <w:snapToGrid/>
        <w:spacing w:line="240" w:lineRule="auto"/>
        <w:ind w:firstLine="420" w:firstLineChars="200"/>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1.3比选申请文件的打印和书写应清楚工整，任何行间插字、涂改或增删，必须由供应商的法定代表人（负责人）或其授权代表签字并盖供应商公章。字迹潦草、表达不清或可能导致非唯一理解的材料可能被视为无效材料。</w:t>
      </w:r>
    </w:p>
    <w:p>
      <w:pPr>
        <w:wordWrap/>
        <w:overflowPunct/>
        <w:topLinePunct w:val="0"/>
        <w:autoSpaceDE/>
        <w:autoSpaceDN/>
        <w:bidi w:val="0"/>
        <w:adjustRightInd/>
        <w:snapToGrid/>
        <w:spacing w:line="240" w:lineRule="auto"/>
        <w:ind w:firstLine="420" w:firstLineChars="200"/>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1.4</w:t>
      </w:r>
      <w:r>
        <w:rPr>
          <w:rFonts w:hint="eastAsia" w:ascii="宋体" w:hAnsi="宋体" w:eastAsia="宋体" w:cs="宋体"/>
          <w:b/>
          <w:bCs/>
          <w:kern w:val="0"/>
          <w:highlight w:val="none"/>
          <w:lang w:val="en-US" w:eastAsia="zh-CN"/>
        </w:rPr>
        <w:t>（实质性要求）</w:t>
      </w:r>
      <w:r>
        <w:rPr>
          <w:rFonts w:hint="eastAsia" w:ascii="宋体" w:hAnsi="宋体" w:eastAsia="宋体" w:cs="宋体"/>
          <w:kern w:val="0"/>
          <w:highlight w:val="none"/>
          <w:lang w:val="en-US" w:eastAsia="zh-CN"/>
        </w:rPr>
        <w:t>比选申请文件应由供应商法定代表人（负责人）/主要负责人/本人或其授权代表在比选申请文件要求的地方签字（或加盖私人印章），要求加盖公章的地方加盖单位公章，不得使用专用章（如经济合同章、投标专用章等）或下属单位印章代替。</w:t>
      </w:r>
    </w:p>
    <w:p>
      <w:pPr>
        <w:wordWrap/>
        <w:overflowPunct/>
        <w:topLinePunct w:val="0"/>
        <w:autoSpaceDE/>
        <w:autoSpaceDN/>
        <w:bidi w:val="0"/>
        <w:adjustRightInd/>
        <w:snapToGrid/>
        <w:spacing w:line="240" w:lineRule="auto"/>
        <w:ind w:firstLine="420" w:firstLineChars="200"/>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1.5比选申请文件需要逐页编目编码。</w:t>
      </w:r>
    </w:p>
    <w:p>
      <w:pPr>
        <w:wordWrap/>
        <w:overflowPunct/>
        <w:topLinePunct w:val="0"/>
        <w:autoSpaceDE/>
        <w:autoSpaceDN/>
        <w:bidi w:val="0"/>
        <w:adjustRightInd/>
        <w:snapToGrid/>
        <w:spacing w:line="240" w:lineRule="auto"/>
        <w:ind w:firstLine="420" w:firstLineChars="200"/>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1.6比选申请文件正本应当装订成册，不得散装或者活页装订。</w:t>
      </w:r>
    </w:p>
    <w:p>
      <w:pPr>
        <w:wordWrap/>
        <w:overflowPunct/>
        <w:topLinePunct w:val="0"/>
        <w:autoSpaceDE/>
        <w:autoSpaceDN/>
        <w:bidi w:val="0"/>
        <w:adjustRightInd/>
        <w:snapToGrid/>
        <w:spacing w:line="240" w:lineRule="auto"/>
        <w:ind w:firstLine="420" w:firstLineChars="200"/>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1.7比选申请文件统一用A4幅面纸印制，除另有规定外。</w:t>
      </w:r>
    </w:p>
    <w:p>
      <w:pPr>
        <w:wordWrap/>
        <w:overflowPunct/>
        <w:topLinePunct w:val="0"/>
        <w:autoSpaceDE/>
        <w:autoSpaceDN/>
        <w:bidi w:val="0"/>
        <w:adjustRightInd/>
        <w:snapToGrid/>
        <w:spacing w:line="240" w:lineRule="auto"/>
        <w:ind w:firstLine="420" w:firstLineChars="200"/>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2.比选申请文件的密封和标注</w:t>
      </w:r>
    </w:p>
    <w:p>
      <w:pPr>
        <w:wordWrap/>
        <w:overflowPunct/>
        <w:topLinePunct w:val="0"/>
        <w:autoSpaceDE/>
        <w:autoSpaceDN/>
        <w:bidi w:val="0"/>
        <w:adjustRightInd/>
        <w:snapToGrid/>
        <w:spacing w:line="240" w:lineRule="auto"/>
        <w:ind w:firstLine="420" w:firstLineChars="200"/>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2.1比选申请文件1份应按要求进行有效签署，装订成册封装于密封袋密封包装。</w:t>
      </w:r>
    </w:p>
    <w:p>
      <w:pPr>
        <w:wordWrap/>
        <w:overflowPunct/>
        <w:topLinePunct w:val="0"/>
        <w:autoSpaceDE/>
        <w:autoSpaceDN/>
        <w:bidi w:val="0"/>
        <w:adjustRightInd/>
        <w:snapToGrid/>
        <w:spacing w:line="240" w:lineRule="auto"/>
        <w:ind w:firstLine="420" w:firstLineChars="200"/>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2.2密封袋正面写明：比选项目名称，供应商名称，比选申请日期等。</w:t>
      </w:r>
    </w:p>
    <w:p>
      <w:pPr>
        <w:wordWrap/>
        <w:overflowPunct/>
        <w:topLinePunct w:val="0"/>
        <w:autoSpaceDE/>
        <w:autoSpaceDN/>
        <w:bidi w:val="0"/>
        <w:adjustRightInd/>
        <w:snapToGrid/>
        <w:spacing w:line="240" w:lineRule="auto"/>
        <w:ind w:firstLine="420" w:firstLineChars="200"/>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2.3供应商应于比选文件中规定的递交比选申请文件截止时间前将比选申请文件送达比选邀请中的指定地点。</w:t>
      </w:r>
    </w:p>
    <w:p>
      <w:pPr>
        <w:pStyle w:val="2"/>
        <w:wordWrap/>
        <w:overflowPunct/>
        <w:topLinePunct w:val="0"/>
        <w:autoSpaceDE/>
        <w:autoSpaceDN/>
        <w:bidi w:val="0"/>
        <w:adjustRightInd/>
        <w:snapToGrid/>
        <w:spacing w:after="0" w:line="240" w:lineRule="auto"/>
        <w:ind w:firstLine="403" w:firstLineChars="192"/>
        <w:rPr>
          <w:rFonts w:hint="eastAsia" w:ascii="宋体" w:hAnsi="宋体" w:eastAsia="宋体" w:cs="宋体"/>
          <w:b/>
          <w:bCs/>
          <w:kern w:val="0"/>
          <w:highlight w:val="none"/>
        </w:rPr>
      </w:pPr>
      <w:r>
        <w:rPr>
          <w:rFonts w:hint="eastAsia" w:ascii="宋体" w:hAnsi="宋体" w:eastAsia="宋体" w:cs="宋体"/>
          <w:b/>
          <w:bCs/>
          <w:kern w:val="0"/>
          <w:highlight w:val="none"/>
        </w:rPr>
        <w:t>未按以上要求进行密封和标注的</w:t>
      </w:r>
      <w:r>
        <w:rPr>
          <w:rFonts w:hint="eastAsia" w:ascii="宋体" w:hAnsi="宋体" w:eastAsia="宋体" w:cs="宋体"/>
          <w:b/>
          <w:bCs/>
          <w:kern w:val="0"/>
          <w:highlight w:val="none"/>
          <w:lang w:eastAsia="zh-CN"/>
        </w:rPr>
        <w:t>比选申请文件</w:t>
      </w:r>
      <w:r>
        <w:rPr>
          <w:rFonts w:hint="eastAsia" w:ascii="宋体" w:hAnsi="宋体" w:eastAsia="宋体" w:cs="宋体"/>
          <w:b/>
          <w:bCs/>
          <w:kern w:val="0"/>
          <w:highlight w:val="none"/>
        </w:rPr>
        <w:t>，采购人将拒收或者在时间允许的范围内（</w:t>
      </w:r>
      <w:r>
        <w:rPr>
          <w:rFonts w:hint="eastAsia" w:ascii="宋体" w:hAnsi="宋体" w:eastAsia="宋体" w:cs="宋体"/>
          <w:b/>
          <w:bCs/>
          <w:kern w:val="0"/>
          <w:highlight w:val="none"/>
          <w:lang w:eastAsia="zh-CN"/>
        </w:rPr>
        <w:t>递交比选申请文件截止</w:t>
      </w:r>
      <w:r>
        <w:rPr>
          <w:rFonts w:hint="eastAsia" w:ascii="宋体" w:hAnsi="宋体" w:eastAsia="宋体" w:cs="宋体"/>
          <w:b/>
          <w:bCs/>
          <w:kern w:val="0"/>
          <w:highlight w:val="none"/>
        </w:rPr>
        <w:t>时间前），要求修改完善后接收。</w:t>
      </w:r>
    </w:p>
    <w:p>
      <w:pPr>
        <w:wordWrap/>
        <w:overflowPunct/>
        <w:topLinePunct w:val="0"/>
        <w:autoSpaceDE/>
        <w:autoSpaceDN/>
        <w:bidi w:val="0"/>
        <w:adjustRightInd/>
        <w:snapToGrid/>
        <w:spacing w:line="240" w:lineRule="auto"/>
        <w:ind w:firstLine="420" w:firstLineChars="200"/>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3.比选申请文件的递交</w:t>
      </w:r>
    </w:p>
    <w:p>
      <w:pPr>
        <w:wordWrap/>
        <w:overflowPunct/>
        <w:topLinePunct w:val="0"/>
        <w:autoSpaceDE/>
        <w:autoSpaceDN/>
        <w:bidi w:val="0"/>
        <w:adjustRightInd/>
        <w:snapToGrid/>
        <w:spacing w:line="240" w:lineRule="auto"/>
        <w:ind w:firstLine="420" w:firstLineChars="200"/>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3.1比选申请文件应于递交比选申请文件截止时间前送达指定地点，采购人拒绝接收截止时间后送达的比选申请文件。</w:t>
      </w:r>
    </w:p>
    <w:p>
      <w:pPr>
        <w:wordWrap/>
        <w:overflowPunct/>
        <w:topLinePunct w:val="0"/>
        <w:autoSpaceDE/>
        <w:autoSpaceDN/>
        <w:bidi w:val="0"/>
        <w:adjustRightInd/>
        <w:snapToGrid/>
        <w:spacing w:line="240" w:lineRule="auto"/>
        <w:ind w:firstLine="420" w:firstLineChars="200"/>
        <w:rPr>
          <w:rFonts w:ascii="宋体"/>
          <w:kern w:val="0"/>
          <w:highlight w:val="none"/>
        </w:rPr>
      </w:pPr>
      <w:r>
        <w:rPr>
          <w:rFonts w:hint="eastAsia" w:ascii="宋体" w:hAnsi="宋体" w:eastAsia="宋体" w:cs="宋体"/>
          <w:kern w:val="0"/>
          <w:highlight w:val="none"/>
          <w:lang w:val="en-US" w:eastAsia="zh-CN"/>
        </w:rPr>
        <w:t>3.2本次采购不接收邮寄的比选申请文件。</w:t>
      </w:r>
    </w:p>
    <w:p>
      <w:pPr>
        <w:pStyle w:val="4"/>
        <w:numPr>
          <w:ilvl w:val="0"/>
          <w:numId w:val="0"/>
        </w:numPr>
        <w:wordWrap/>
        <w:overflowPunct/>
        <w:topLinePunct w:val="0"/>
        <w:autoSpaceDE/>
        <w:autoSpaceDN/>
        <w:bidi w:val="0"/>
        <w:adjustRightInd/>
        <w:snapToGrid/>
        <w:spacing w:before="0" w:after="0" w:line="240" w:lineRule="auto"/>
        <w:jc w:val="left"/>
        <w:rPr>
          <w:rFonts w:cs="Times New Roman"/>
          <w:highlight w:val="none"/>
        </w:rPr>
      </w:pPr>
      <w:r>
        <w:rPr>
          <w:rFonts w:hint="eastAsia"/>
          <w:highlight w:val="none"/>
        </w:rPr>
        <w:t>六、无效文件</w:t>
      </w:r>
      <w:r>
        <w:rPr>
          <w:rFonts w:hint="eastAsia"/>
          <w:highlight w:val="none"/>
          <w:lang w:eastAsia="zh-CN"/>
        </w:rPr>
        <w:t>（</w:t>
      </w:r>
      <w:r>
        <w:rPr>
          <w:rFonts w:hint="eastAsia"/>
          <w:highlight w:val="none"/>
          <w:lang w:val="en-US" w:eastAsia="zh-CN"/>
        </w:rPr>
        <w:t>实质性要求</w:t>
      </w:r>
      <w:r>
        <w:rPr>
          <w:rFonts w:hint="eastAsia"/>
          <w:highlight w:val="none"/>
          <w:lang w:eastAsia="zh-CN"/>
        </w:rPr>
        <w:t>）</w:t>
      </w:r>
    </w:p>
    <w:p>
      <w:pPr>
        <w:pStyle w:val="2"/>
        <w:wordWrap/>
        <w:overflowPunct/>
        <w:topLinePunct w:val="0"/>
        <w:autoSpaceDE/>
        <w:autoSpaceDN/>
        <w:bidi w:val="0"/>
        <w:adjustRightInd/>
        <w:snapToGrid/>
        <w:spacing w:after="0" w:line="240" w:lineRule="auto"/>
        <w:ind w:firstLine="403" w:firstLineChars="192"/>
        <w:rPr>
          <w:rFonts w:ascii="宋体"/>
          <w:kern w:val="0"/>
          <w:highlight w:val="none"/>
        </w:rPr>
      </w:pPr>
      <w:r>
        <w:rPr>
          <w:rFonts w:hint="eastAsia" w:ascii="宋体" w:hAnsi="宋体" w:cs="宋体"/>
          <w:kern w:val="0"/>
          <w:highlight w:val="none"/>
        </w:rPr>
        <w:t>比选申请文件属于以下情况的将被视为无效文件：</w:t>
      </w:r>
    </w:p>
    <w:p>
      <w:pPr>
        <w:wordWrap/>
        <w:overflowPunct/>
        <w:topLinePunct w:val="0"/>
        <w:autoSpaceDE/>
        <w:autoSpaceDN/>
        <w:bidi w:val="0"/>
        <w:adjustRightInd/>
        <w:snapToGrid/>
        <w:spacing w:line="240" w:lineRule="auto"/>
        <w:ind w:firstLine="403" w:firstLineChars="192"/>
        <w:rPr>
          <w:rFonts w:ascii="宋体"/>
          <w:kern w:val="0"/>
          <w:highlight w:val="none"/>
        </w:rPr>
      </w:pPr>
      <w:r>
        <w:rPr>
          <w:rFonts w:ascii="宋体" w:hAnsi="宋体" w:cs="宋体"/>
          <w:kern w:val="0"/>
          <w:highlight w:val="none"/>
        </w:rPr>
        <w:t>1</w:t>
      </w:r>
      <w:r>
        <w:rPr>
          <w:rFonts w:hint="eastAsia" w:ascii="宋体" w:hAnsi="宋体" w:cs="宋体"/>
          <w:kern w:val="0"/>
          <w:highlight w:val="none"/>
          <w:lang w:val="en-US" w:eastAsia="zh-CN"/>
        </w:rPr>
        <w:t>.</w:t>
      </w:r>
      <w:r>
        <w:rPr>
          <w:rFonts w:hint="eastAsia" w:ascii="宋体" w:hAnsi="宋体" w:cs="宋体"/>
          <w:kern w:val="0"/>
          <w:highlight w:val="none"/>
        </w:rPr>
        <w:t>未按比选文件要求提供有效资格证明材料的；</w:t>
      </w:r>
    </w:p>
    <w:p>
      <w:pPr>
        <w:wordWrap/>
        <w:overflowPunct/>
        <w:topLinePunct w:val="0"/>
        <w:autoSpaceDE/>
        <w:autoSpaceDN/>
        <w:bidi w:val="0"/>
        <w:adjustRightInd/>
        <w:snapToGrid/>
        <w:spacing w:line="240" w:lineRule="auto"/>
        <w:ind w:firstLine="403" w:firstLineChars="192"/>
        <w:rPr>
          <w:rFonts w:ascii="宋体"/>
          <w:kern w:val="0"/>
          <w:highlight w:val="none"/>
        </w:rPr>
      </w:pPr>
      <w:r>
        <w:rPr>
          <w:rFonts w:ascii="宋体" w:hAnsi="宋体" w:cs="宋体"/>
          <w:kern w:val="0"/>
          <w:highlight w:val="none"/>
        </w:rPr>
        <w:t>2</w:t>
      </w:r>
      <w:r>
        <w:rPr>
          <w:rFonts w:hint="eastAsia" w:ascii="宋体" w:hAnsi="宋体" w:cs="宋体"/>
          <w:kern w:val="0"/>
          <w:highlight w:val="none"/>
          <w:lang w:val="en-US" w:eastAsia="zh-CN"/>
        </w:rPr>
        <w:t>.</w:t>
      </w:r>
      <w:r>
        <w:rPr>
          <w:rFonts w:hint="eastAsia" w:ascii="宋体" w:hAnsi="宋体" w:cs="宋体"/>
          <w:kern w:val="0"/>
          <w:highlight w:val="none"/>
        </w:rPr>
        <w:t>未按比选文件要求完成报价的；</w:t>
      </w:r>
    </w:p>
    <w:p>
      <w:pPr>
        <w:wordWrap/>
        <w:overflowPunct/>
        <w:topLinePunct w:val="0"/>
        <w:autoSpaceDE/>
        <w:autoSpaceDN/>
        <w:bidi w:val="0"/>
        <w:adjustRightInd/>
        <w:snapToGrid/>
        <w:spacing w:line="240" w:lineRule="auto"/>
        <w:ind w:firstLine="403" w:firstLineChars="192"/>
        <w:rPr>
          <w:rFonts w:ascii="宋体"/>
          <w:kern w:val="0"/>
          <w:highlight w:val="none"/>
        </w:rPr>
      </w:pPr>
      <w:r>
        <w:rPr>
          <w:rFonts w:hint="eastAsia" w:ascii="宋体" w:hAnsi="宋体" w:cs="宋体"/>
          <w:kern w:val="0"/>
          <w:highlight w:val="none"/>
          <w:lang w:val="en-US" w:eastAsia="zh-CN"/>
        </w:rPr>
        <w:t>3.</w:t>
      </w:r>
      <w:r>
        <w:rPr>
          <w:rFonts w:hint="eastAsia" w:ascii="宋体" w:hAnsi="宋体" w:cs="宋体"/>
          <w:kern w:val="0"/>
          <w:highlight w:val="none"/>
        </w:rPr>
        <w:t>工作内容不满足比选文件基本要求的；</w:t>
      </w:r>
    </w:p>
    <w:p>
      <w:pPr>
        <w:wordWrap/>
        <w:overflowPunct/>
        <w:topLinePunct w:val="0"/>
        <w:autoSpaceDE/>
        <w:autoSpaceDN/>
        <w:bidi w:val="0"/>
        <w:adjustRightInd/>
        <w:snapToGrid/>
        <w:spacing w:line="240" w:lineRule="auto"/>
        <w:ind w:firstLine="403" w:firstLineChars="192"/>
        <w:rPr>
          <w:rFonts w:ascii="宋体"/>
          <w:kern w:val="0"/>
          <w:highlight w:val="none"/>
        </w:rPr>
      </w:pPr>
      <w:r>
        <w:rPr>
          <w:rFonts w:hint="eastAsia" w:ascii="宋体" w:hAnsi="宋体" w:cs="宋体"/>
          <w:kern w:val="0"/>
          <w:highlight w:val="none"/>
          <w:lang w:val="en-US" w:eastAsia="zh-CN"/>
        </w:rPr>
        <w:t>4.</w:t>
      </w:r>
      <w:r>
        <w:rPr>
          <w:rFonts w:hint="eastAsia" w:ascii="宋体" w:hAnsi="宋体" w:cs="宋体"/>
          <w:kern w:val="0"/>
          <w:highlight w:val="none"/>
        </w:rPr>
        <w:t>有重大技术偏离的；</w:t>
      </w:r>
    </w:p>
    <w:p>
      <w:pPr>
        <w:pStyle w:val="4"/>
        <w:numPr>
          <w:ilvl w:val="0"/>
          <w:numId w:val="0"/>
        </w:numPr>
        <w:wordWrap/>
        <w:overflowPunct/>
        <w:topLinePunct w:val="0"/>
        <w:autoSpaceDE/>
        <w:autoSpaceDN/>
        <w:bidi w:val="0"/>
        <w:adjustRightInd/>
        <w:snapToGrid/>
        <w:spacing w:before="0" w:after="0" w:line="240" w:lineRule="auto"/>
        <w:jc w:val="left"/>
        <w:rPr>
          <w:rFonts w:cs="Times New Roman"/>
          <w:highlight w:val="none"/>
        </w:rPr>
      </w:pPr>
      <w:bookmarkStart w:id="14" w:name="_Toc115628325"/>
      <w:bookmarkStart w:id="15" w:name="_Toc177466666"/>
      <w:bookmarkStart w:id="16" w:name="_Toc210211733"/>
      <w:r>
        <w:rPr>
          <w:rFonts w:hint="eastAsia"/>
          <w:highlight w:val="none"/>
        </w:rPr>
        <w:t>七、评审步骤和办法（</w:t>
      </w:r>
      <w:r>
        <w:rPr>
          <w:rFonts w:hint="eastAsia"/>
          <w:highlight w:val="none"/>
          <w:lang w:val="en-US" w:eastAsia="zh-CN"/>
        </w:rPr>
        <w:t>综合评分法</w:t>
      </w:r>
      <w:r>
        <w:rPr>
          <w:rFonts w:hint="eastAsia"/>
          <w:highlight w:val="none"/>
        </w:rPr>
        <w:t>）</w:t>
      </w:r>
    </w:p>
    <w:p>
      <w:pPr>
        <w:pStyle w:val="2"/>
        <w:wordWrap/>
        <w:overflowPunct/>
        <w:topLinePunct w:val="0"/>
        <w:autoSpaceDE/>
        <w:autoSpaceDN/>
        <w:bidi w:val="0"/>
        <w:adjustRightInd/>
        <w:snapToGrid/>
        <w:spacing w:after="0" w:line="240" w:lineRule="auto"/>
        <w:ind w:firstLine="403" w:firstLineChars="192"/>
        <w:rPr>
          <w:rFonts w:hint="eastAsia" w:ascii="宋体" w:hAnsi="宋体" w:eastAsia="宋体" w:cs="宋体"/>
          <w:kern w:val="0"/>
          <w:highlight w:val="none"/>
          <w:lang w:eastAsia="zh-CN"/>
        </w:rPr>
      </w:pPr>
      <w:bookmarkStart w:id="17" w:name="_Toc508279863"/>
      <w:r>
        <w:rPr>
          <w:rFonts w:hint="eastAsia" w:ascii="宋体" w:hAnsi="宋体" w:cs="宋体"/>
          <w:kern w:val="0"/>
          <w:highlight w:val="none"/>
        </w:rPr>
        <w:t>1</w:t>
      </w:r>
      <w:r>
        <w:rPr>
          <w:rFonts w:hint="eastAsia" w:ascii="宋体" w:hAnsi="宋体" w:cs="宋体"/>
          <w:kern w:val="0"/>
          <w:highlight w:val="none"/>
          <w:lang w:val="en-US" w:eastAsia="zh-CN"/>
        </w:rPr>
        <w:t>.资阳市中心医院组建</w:t>
      </w:r>
      <w:r>
        <w:rPr>
          <w:rFonts w:hint="eastAsia" w:ascii="宋体" w:hAnsi="宋体" w:cs="宋体"/>
          <w:kern w:val="0"/>
          <w:highlight w:val="none"/>
        </w:rPr>
        <w:t>评选组</w:t>
      </w:r>
      <w:r>
        <w:rPr>
          <w:rFonts w:hint="eastAsia" w:ascii="宋体" w:hAnsi="宋体" w:cs="宋体"/>
          <w:kern w:val="0"/>
          <w:highlight w:val="none"/>
          <w:lang w:eastAsia="zh-CN"/>
        </w:rPr>
        <w:t>，</w:t>
      </w:r>
      <w:r>
        <w:rPr>
          <w:rFonts w:hint="eastAsia" w:ascii="宋体" w:hAnsi="宋体" w:cs="宋体"/>
          <w:kern w:val="0"/>
          <w:highlight w:val="none"/>
        </w:rPr>
        <w:t>负责</w:t>
      </w:r>
      <w:r>
        <w:rPr>
          <w:rFonts w:hint="eastAsia" w:ascii="宋体" w:hAnsi="宋体" w:cs="宋体"/>
          <w:kern w:val="0"/>
          <w:highlight w:val="none"/>
          <w:lang w:eastAsia="zh-CN"/>
        </w:rPr>
        <w:t>比选</w:t>
      </w:r>
      <w:r>
        <w:rPr>
          <w:rFonts w:hint="eastAsia" w:ascii="宋体" w:hAnsi="宋体" w:cs="宋体"/>
          <w:kern w:val="0"/>
          <w:highlight w:val="none"/>
        </w:rPr>
        <w:t>评选</w:t>
      </w:r>
      <w:r>
        <w:rPr>
          <w:rFonts w:hint="eastAsia" w:ascii="宋体" w:hAnsi="宋体" w:cs="宋体"/>
          <w:kern w:val="0"/>
          <w:highlight w:val="none"/>
          <w:lang w:eastAsia="zh-CN"/>
        </w:rPr>
        <w:t>。</w:t>
      </w:r>
    </w:p>
    <w:p>
      <w:pPr>
        <w:pStyle w:val="2"/>
        <w:wordWrap/>
        <w:overflowPunct/>
        <w:topLinePunct w:val="0"/>
        <w:autoSpaceDE/>
        <w:autoSpaceDN/>
        <w:bidi w:val="0"/>
        <w:adjustRightInd/>
        <w:snapToGrid/>
        <w:spacing w:after="0" w:line="240" w:lineRule="auto"/>
        <w:ind w:firstLine="403" w:firstLineChars="192"/>
        <w:rPr>
          <w:rFonts w:hint="eastAsia" w:ascii="宋体" w:hAnsi="宋体" w:cs="宋体"/>
          <w:kern w:val="0"/>
          <w:highlight w:val="none"/>
        </w:rPr>
      </w:pPr>
      <w:r>
        <w:rPr>
          <w:rFonts w:hint="eastAsia" w:ascii="宋体" w:hAnsi="宋体" w:cs="宋体"/>
          <w:kern w:val="0"/>
          <w:highlight w:val="none"/>
        </w:rPr>
        <w:t>2</w:t>
      </w:r>
      <w:r>
        <w:rPr>
          <w:rFonts w:hint="eastAsia" w:ascii="宋体" w:hAnsi="宋体" w:cs="宋体"/>
          <w:kern w:val="0"/>
          <w:highlight w:val="none"/>
          <w:lang w:val="en-US" w:eastAsia="zh-CN"/>
        </w:rPr>
        <w:t>.</w:t>
      </w:r>
      <w:r>
        <w:rPr>
          <w:rFonts w:hint="eastAsia" w:ascii="宋体" w:hAnsi="宋体" w:cs="宋体"/>
          <w:kern w:val="0"/>
          <w:highlight w:val="none"/>
        </w:rPr>
        <w:t>评选程序</w:t>
      </w:r>
    </w:p>
    <w:p>
      <w:pPr>
        <w:wordWrap/>
        <w:overflowPunct/>
        <w:topLinePunct w:val="0"/>
        <w:autoSpaceDE/>
        <w:autoSpaceDN/>
        <w:bidi w:val="0"/>
        <w:adjustRightInd/>
        <w:snapToGrid/>
        <w:spacing w:line="240" w:lineRule="auto"/>
        <w:ind w:firstLine="403" w:firstLineChars="192"/>
        <w:rPr>
          <w:rFonts w:hint="eastAsia" w:ascii="宋体" w:hAnsi="宋体" w:eastAsia="宋体" w:cs="宋体"/>
          <w:kern w:val="0"/>
          <w:highlight w:val="none"/>
        </w:rPr>
      </w:pPr>
      <w:r>
        <w:rPr>
          <w:rFonts w:hint="eastAsia" w:ascii="宋体" w:hAnsi="宋体" w:cs="宋体"/>
          <w:kern w:val="0"/>
          <w:highlight w:val="none"/>
        </w:rPr>
        <w:t>2.1</w:t>
      </w:r>
      <w:r>
        <w:rPr>
          <w:rFonts w:hint="eastAsia" w:ascii="宋体" w:hAnsi="宋体" w:eastAsia="宋体" w:cs="宋体"/>
          <w:kern w:val="0"/>
          <w:highlight w:val="none"/>
        </w:rPr>
        <w:t>资格性审查。本项目需要进行资格性检查。</w:t>
      </w:r>
    </w:p>
    <w:p>
      <w:pPr>
        <w:wordWrap/>
        <w:overflowPunct/>
        <w:topLinePunct w:val="0"/>
        <w:autoSpaceDE/>
        <w:autoSpaceDN/>
        <w:bidi w:val="0"/>
        <w:adjustRightInd/>
        <w:snapToGrid/>
        <w:spacing w:line="240" w:lineRule="auto"/>
        <w:ind w:firstLine="403" w:firstLineChars="192"/>
        <w:rPr>
          <w:rFonts w:hint="eastAsia" w:ascii="宋体" w:hAnsi="宋体" w:eastAsia="宋体" w:cs="宋体"/>
          <w:kern w:val="0"/>
          <w:highlight w:val="none"/>
        </w:rPr>
      </w:pPr>
      <w:bookmarkStart w:id="18" w:name="_Toc508279864"/>
      <w:r>
        <w:rPr>
          <w:rFonts w:hint="eastAsia" w:ascii="宋体" w:hAnsi="宋体" w:cs="宋体"/>
          <w:kern w:val="0"/>
          <w:highlight w:val="none"/>
          <w:lang w:val="en-US" w:eastAsia="zh-CN"/>
        </w:rPr>
        <w:t>2.1.1</w:t>
      </w:r>
      <w:r>
        <w:rPr>
          <w:rFonts w:hint="eastAsia" w:ascii="宋体" w:hAnsi="宋体" w:eastAsia="宋体" w:cs="宋体"/>
          <w:kern w:val="0"/>
          <w:highlight w:val="none"/>
        </w:rPr>
        <w:t>应依据法律法规和</w:t>
      </w:r>
      <w:r>
        <w:rPr>
          <w:rFonts w:hint="eastAsia" w:ascii="宋体" w:hAnsi="宋体" w:eastAsia="宋体" w:cs="宋体"/>
          <w:kern w:val="0"/>
          <w:highlight w:val="none"/>
          <w:lang w:val="en-US" w:eastAsia="zh-CN"/>
        </w:rPr>
        <w:t>比选</w:t>
      </w:r>
      <w:r>
        <w:rPr>
          <w:rFonts w:hint="eastAsia" w:ascii="宋体" w:hAnsi="宋体" w:eastAsia="宋体" w:cs="宋体"/>
          <w:kern w:val="0"/>
          <w:highlight w:val="none"/>
        </w:rPr>
        <w:t>文件的规定，对</w:t>
      </w:r>
      <w:r>
        <w:rPr>
          <w:rFonts w:hint="eastAsia" w:ascii="宋体" w:hAnsi="宋体" w:eastAsia="宋体" w:cs="宋体"/>
          <w:kern w:val="0"/>
          <w:highlight w:val="none"/>
          <w:lang w:eastAsia="zh-CN"/>
        </w:rPr>
        <w:t>比选申请文件</w:t>
      </w:r>
      <w:r>
        <w:rPr>
          <w:rFonts w:hint="eastAsia" w:ascii="宋体" w:hAnsi="宋体" w:eastAsia="宋体" w:cs="宋体"/>
          <w:kern w:val="0"/>
          <w:highlight w:val="none"/>
        </w:rPr>
        <w:t>是否按照规定要求提供资格性证明材料、是否属于禁止参加</w:t>
      </w:r>
      <w:r>
        <w:rPr>
          <w:rFonts w:hint="eastAsia" w:ascii="宋体" w:hAnsi="宋体" w:eastAsia="宋体" w:cs="宋体"/>
          <w:kern w:val="0"/>
          <w:highlight w:val="none"/>
          <w:lang w:val="en-US" w:eastAsia="zh-CN"/>
        </w:rPr>
        <w:t>比选</w:t>
      </w:r>
      <w:r>
        <w:rPr>
          <w:rFonts w:hint="eastAsia" w:ascii="宋体" w:hAnsi="宋体" w:eastAsia="宋体" w:cs="宋体"/>
          <w:kern w:val="0"/>
          <w:highlight w:val="none"/>
        </w:rPr>
        <w:t>的供应商等进行审查，以确定供应商是否具备</w:t>
      </w:r>
      <w:r>
        <w:rPr>
          <w:rFonts w:hint="eastAsia" w:ascii="宋体" w:hAnsi="宋体" w:eastAsia="宋体" w:cs="宋体"/>
          <w:kern w:val="0"/>
          <w:highlight w:val="none"/>
          <w:lang w:val="en-US" w:eastAsia="zh-CN"/>
        </w:rPr>
        <w:t>成交</w:t>
      </w:r>
      <w:r>
        <w:rPr>
          <w:rFonts w:hint="eastAsia" w:ascii="宋体" w:hAnsi="宋体" w:eastAsia="宋体" w:cs="宋体"/>
          <w:kern w:val="0"/>
          <w:highlight w:val="none"/>
        </w:rPr>
        <w:t>资格。</w:t>
      </w:r>
      <w:bookmarkEnd w:id="18"/>
    </w:p>
    <w:p>
      <w:pPr>
        <w:wordWrap/>
        <w:overflowPunct/>
        <w:topLinePunct w:val="0"/>
        <w:autoSpaceDE/>
        <w:autoSpaceDN/>
        <w:bidi w:val="0"/>
        <w:adjustRightInd/>
        <w:snapToGrid/>
        <w:spacing w:line="240" w:lineRule="auto"/>
        <w:ind w:firstLine="403" w:firstLineChars="192"/>
        <w:rPr>
          <w:rFonts w:hint="eastAsia" w:ascii="宋体" w:hAnsi="宋体" w:eastAsia="宋体" w:cs="宋体"/>
          <w:kern w:val="0"/>
          <w:highlight w:val="none"/>
        </w:rPr>
      </w:pPr>
      <w:bookmarkStart w:id="19" w:name="_Toc508279865"/>
      <w:r>
        <w:rPr>
          <w:rFonts w:hint="eastAsia" w:ascii="宋体" w:hAnsi="宋体" w:eastAsia="宋体" w:cs="宋体"/>
          <w:kern w:val="0"/>
          <w:highlight w:val="none"/>
        </w:rPr>
        <w:t>2</w:t>
      </w:r>
      <w:r>
        <w:rPr>
          <w:rFonts w:hint="eastAsia" w:ascii="宋体" w:hAnsi="宋体" w:cs="宋体"/>
          <w:kern w:val="0"/>
          <w:highlight w:val="none"/>
          <w:lang w:val="en-US" w:eastAsia="zh-CN"/>
        </w:rPr>
        <w:t>.1.2</w:t>
      </w:r>
      <w:r>
        <w:rPr>
          <w:rFonts w:hint="eastAsia" w:ascii="宋体" w:hAnsi="宋体" w:eastAsia="宋体" w:cs="宋体"/>
          <w:kern w:val="0"/>
          <w:highlight w:val="none"/>
        </w:rPr>
        <w:t>资格性审查结束后，出具资格性审查</w:t>
      </w:r>
      <w:r>
        <w:rPr>
          <w:rFonts w:hint="eastAsia" w:ascii="宋体" w:hAnsi="宋体" w:cs="宋体"/>
          <w:kern w:val="0"/>
          <w:highlight w:val="none"/>
          <w:lang w:val="en-US" w:eastAsia="zh-CN"/>
        </w:rPr>
        <w:t>表</w:t>
      </w:r>
      <w:r>
        <w:rPr>
          <w:rFonts w:hint="eastAsia" w:ascii="宋体" w:hAnsi="宋体" w:eastAsia="宋体" w:cs="宋体"/>
          <w:kern w:val="0"/>
          <w:highlight w:val="none"/>
        </w:rPr>
        <w:t>。</w:t>
      </w:r>
      <w:bookmarkEnd w:id="19"/>
    </w:p>
    <w:p>
      <w:pPr>
        <w:wordWrap/>
        <w:overflowPunct/>
        <w:topLinePunct w:val="0"/>
        <w:autoSpaceDE/>
        <w:autoSpaceDN/>
        <w:bidi w:val="0"/>
        <w:adjustRightInd/>
        <w:snapToGrid/>
        <w:spacing w:line="240" w:lineRule="auto"/>
        <w:ind w:firstLine="403" w:firstLineChars="192"/>
        <w:rPr>
          <w:rFonts w:hint="eastAsia" w:ascii="宋体" w:hAnsi="宋体" w:eastAsia="宋体" w:cs="宋体"/>
          <w:kern w:val="0"/>
          <w:highlight w:val="none"/>
        </w:rPr>
      </w:pPr>
      <w:bookmarkStart w:id="20" w:name="_Toc508279866"/>
      <w:r>
        <w:rPr>
          <w:rFonts w:hint="eastAsia" w:ascii="宋体" w:hAnsi="宋体" w:cs="宋体"/>
          <w:kern w:val="0"/>
          <w:highlight w:val="none"/>
          <w:lang w:val="en-US" w:eastAsia="zh-CN"/>
        </w:rPr>
        <w:t>2.2</w:t>
      </w:r>
      <w:r>
        <w:rPr>
          <w:rFonts w:hint="eastAsia" w:ascii="宋体" w:hAnsi="宋体" w:eastAsia="宋体" w:cs="宋体"/>
          <w:kern w:val="0"/>
          <w:highlight w:val="none"/>
          <w:lang w:val="en-US" w:eastAsia="zh-CN"/>
        </w:rPr>
        <w:t>评审</w:t>
      </w:r>
      <w:r>
        <w:rPr>
          <w:rFonts w:hint="eastAsia" w:ascii="宋体" w:hAnsi="宋体" w:eastAsia="宋体" w:cs="宋体"/>
          <w:kern w:val="0"/>
          <w:highlight w:val="none"/>
        </w:rPr>
        <w:t>小组应依据</w:t>
      </w:r>
      <w:r>
        <w:rPr>
          <w:rFonts w:hint="eastAsia" w:ascii="宋体" w:hAnsi="宋体" w:eastAsia="宋体" w:cs="宋体"/>
          <w:kern w:val="0"/>
          <w:highlight w:val="none"/>
          <w:lang w:val="en-US" w:eastAsia="zh-CN"/>
        </w:rPr>
        <w:t>比选</w:t>
      </w:r>
      <w:r>
        <w:rPr>
          <w:rFonts w:hint="eastAsia" w:ascii="宋体" w:hAnsi="宋体" w:eastAsia="宋体" w:cs="宋体"/>
          <w:kern w:val="0"/>
          <w:highlight w:val="none"/>
        </w:rPr>
        <w:t>文件规定的要求，对符合资格的</w:t>
      </w:r>
      <w:r>
        <w:rPr>
          <w:rFonts w:hint="eastAsia" w:ascii="宋体" w:hAnsi="宋体" w:eastAsia="宋体" w:cs="宋体"/>
          <w:kern w:val="0"/>
          <w:highlight w:val="none"/>
          <w:lang w:eastAsia="zh-CN"/>
        </w:rPr>
        <w:t>比选申请文件</w:t>
      </w:r>
      <w:r>
        <w:rPr>
          <w:rFonts w:hint="eastAsia" w:ascii="宋体" w:hAnsi="宋体" w:eastAsia="宋体" w:cs="宋体"/>
          <w:kern w:val="0"/>
          <w:highlight w:val="none"/>
        </w:rPr>
        <w:t>进行有效性、完整性和响应程度审查，以确定参加</w:t>
      </w:r>
      <w:r>
        <w:rPr>
          <w:rFonts w:hint="eastAsia" w:ascii="宋体" w:hAnsi="宋体" w:eastAsia="宋体" w:cs="宋体"/>
          <w:kern w:val="0"/>
          <w:highlight w:val="none"/>
          <w:lang w:val="en-US" w:eastAsia="zh-CN"/>
        </w:rPr>
        <w:t>比选</w:t>
      </w:r>
      <w:r>
        <w:rPr>
          <w:rFonts w:hint="eastAsia" w:ascii="宋体" w:hAnsi="宋体" w:eastAsia="宋体" w:cs="宋体"/>
          <w:kern w:val="0"/>
          <w:highlight w:val="none"/>
        </w:rPr>
        <w:t>的供应商名单。</w:t>
      </w:r>
      <w:bookmarkEnd w:id="20"/>
    </w:p>
    <w:p>
      <w:pPr>
        <w:wordWrap/>
        <w:overflowPunct/>
        <w:topLinePunct w:val="0"/>
        <w:autoSpaceDE/>
        <w:autoSpaceDN/>
        <w:bidi w:val="0"/>
        <w:adjustRightInd/>
        <w:snapToGrid/>
        <w:spacing w:line="24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rPr>
        <w:t>有效性、完整性和响应程度审查</w:t>
      </w:r>
      <w:r>
        <w:rPr>
          <w:rFonts w:hint="eastAsia" w:ascii="宋体" w:hAnsi="宋体" w:eastAsia="宋体" w:cs="宋体"/>
          <w:kern w:val="0"/>
          <w:highlight w:val="none"/>
          <w:lang w:val="en-US" w:eastAsia="zh-CN"/>
        </w:rPr>
        <w:t>内容：</w:t>
      </w:r>
    </w:p>
    <w:p>
      <w:pPr>
        <w:wordWrap/>
        <w:overflowPunct/>
        <w:topLinePunct w:val="0"/>
        <w:autoSpaceDE/>
        <w:autoSpaceDN/>
        <w:bidi w:val="0"/>
        <w:adjustRightInd/>
        <w:snapToGrid/>
        <w:spacing w:line="240" w:lineRule="auto"/>
        <w:ind w:firstLine="403" w:firstLineChars="192"/>
        <w:rPr>
          <w:rFonts w:hint="eastAsia" w:ascii="宋体" w:hAnsi="宋体" w:eastAsia="宋体" w:cs="宋体"/>
          <w:kern w:val="0"/>
          <w:highlight w:val="none"/>
          <w:lang w:val="en-US" w:eastAsia="zh-CN"/>
        </w:rPr>
      </w:pPr>
      <w:r>
        <w:rPr>
          <w:rFonts w:hint="eastAsia" w:ascii="宋体" w:hAnsi="宋体" w:cs="宋体"/>
          <w:kern w:val="0"/>
          <w:highlight w:val="none"/>
          <w:lang w:val="en-US" w:eastAsia="zh-CN"/>
        </w:rPr>
        <w:t>2.2.1</w:t>
      </w:r>
      <w:r>
        <w:rPr>
          <w:rFonts w:hint="eastAsia" w:ascii="宋体" w:hAnsi="宋体" w:eastAsia="宋体" w:cs="宋体"/>
          <w:kern w:val="0"/>
          <w:highlight w:val="none"/>
          <w:lang w:val="en-US" w:eastAsia="zh-CN"/>
        </w:rPr>
        <w:t>在评审过程中，评审小组认为供应商报价明显低于其他通过资格性审查供应商的报价，有可能影响产品质量或者不能诚信履约的，评审小组应当要求其在合理的时间内进行书面说明，必要时提交相关证明材料。供应商书面说明应当签字确认或者加盖公章，在评审小组要求的时间内进行提交，否则视为不能证明其报价合理性。供应商不能证明其报价合理性的，评审小组应当将其比选申请文件作为无效处理。</w:t>
      </w:r>
    </w:p>
    <w:p>
      <w:pPr>
        <w:wordWrap/>
        <w:overflowPunct/>
        <w:topLinePunct w:val="0"/>
        <w:autoSpaceDE/>
        <w:autoSpaceDN/>
        <w:bidi w:val="0"/>
        <w:adjustRightInd/>
        <w:snapToGrid/>
        <w:spacing w:line="240" w:lineRule="auto"/>
        <w:ind w:firstLine="403" w:firstLineChars="192"/>
        <w:rPr>
          <w:rFonts w:hint="eastAsia" w:ascii="宋体" w:hAnsi="宋体" w:eastAsia="宋体" w:cs="宋体"/>
          <w:kern w:val="0"/>
          <w:highlight w:val="none"/>
          <w:lang w:val="en-US" w:eastAsia="zh-CN"/>
        </w:rPr>
      </w:pPr>
      <w:r>
        <w:rPr>
          <w:rFonts w:hint="eastAsia" w:ascii="宋体" w:hAnsi="宋体" w:cs="宋体"/>
          <w:kern w:val="0"/>
          <w:highlight w:val="none"/>
          <w:lang w:val="en-US" w:eastAsia="zh-CN"/>
        </w:rPr>
        <w:t>2.2.2</w:t>
      </w:r>
      <w:r>
        <w:rPr>
          <w:rFonts w:hint="eastAsia" w:ascii="宋体" w:hAnsi="宋体" w:eastAsia="宋体" w:cs="宋体"/>
          <w:kern w:val="0"/>
          <w:highlight w:val="none"/>
          <w:lang w:val="en-US" w:eastAsia="zh-CN"/>
        </w:rPr>
        <w:t>比选文件第三章中标注“★”的条款为本项目的实质性条款，供应商不满足的，将按照无效响应处理。</w:t>
      </w:r>
    </w:p>
    <w:p>
      <w:pPr>
        <w:wordWrap/>
        <w:overflowPunct/>
        <w:topLinePunct w:val="0"/>
        <w:autoSpaceDE/>
        <w:autoSpaceDN/>
        <w:bidi w:val="0"/>
        <w:adjustRightInd/>
        <w:snapToGrid/>
        <w:spacing w:line="240" w:lineRule="auto"/>
        <w:ind w:firstLine="403" w:firstLineChars="192"/>
        <w:rPr>
          <w:rFonts w:hint="default" w:ascii="宋体" w:hAnsi="宋体" w:eastAsia="宋体" w:cs="宋体"/>
          <w:kern w:val="0"/>
          <w:highlight w:val="none"/>
          <w:lang w:val="en-US" w:eastAsia="zh-CN"/>
        </w:rPr>
      </w:pPr>
      <w:r>
        <w:rPr>
          <w:rFonts w:hint="eastAsia" w:ascii="宋体" w:hAnsi="宋体" w:eastAsia="宋体" w:cs="宋体"/>
          <w:kern w:val="0"/>
          <w:highlight w:val="none"/>
          <w:lang w:val="en-US" w:eastAsia="zh-CN"/>
        </w:rPr>
        <w:t>（3）比选文件第二章中标注“</w:t>
      </w:r>
      <w:r>
        <w:rPr>
          <w:rFonts w:hint="eastAsia"/>
          <w:highlight w:val="none"/>
          <w:lang w:val="en-US" w:eastAsia="zh-CN"/>
        </w:rPr>
        <w:t>实质性要求</w:t>
      </w:r>
      <w:r>
        <w:rPr>
          <w:rFonts w:hint="eastAsia" w:ascii="宋体" w:hAnsi="宋体" w:eastAsia="宋体" w:cs="宋体"/>
          <w:kern w:val="0"/>
          <w:highlight w:val="none"/>
          <w:lang w:val="en-US" w:eastAsia="zh-CN"/>
        </w:rPr>
        <w:t>”的条款为本项目的实质性条款，供应商不满足的，将按照无效响应处理。</w:t>
      </w:r>
    </w:p>
    <w:p>
      <w:pPr>
        <w:pStyle w:val="2"/>
        <w:wordWrap/>
        <w:overflowPunct/>
        <w:topLinePunct w:val="0"/>
        <w:autoSpaceDE/>
        <w:autoSpaceDN/>
        <w:bidi w:val="0"/>
        <w:adjustRightInd/>
        <w:snapToGrid/>
        <w:spacing w:after="0" w:line="240" w:lineRule="auto"/>
        <w:ind w:firstLine="403" w:firstLineChars="192"/>
        <w:rPr>
          <w:rFonts w:hint="eastAsia" w:ascii="宋体" w:hAnsi="宋体" w:cs="宋体"/>
          <w:kern w:val="0"/>
          <w:highlight w:val="none"/>
        </w:rPr>
      </w:pPr>
      <w:bookmarkStart w:id="21" w:name="_Toc508279868"/>
      <w:r>
        <w:rPr>
          <w:rFonts w:hint="eastAsia" w:ascii="宋体" w:hAnsi="宋体" w:cs="宋体"/>
          <w:kern w:val="0"/>
          <w:highlight w:val="none"/>
          <w:lang w:val="en-US" w:eastAsia="zh-CN"/>
        </w:rPr>
        <w:t>2.3</w:t>
      </w:r>
      <w:r>
        <w:rPr>
          <w:rFonts w:hint="eastAsia" w:ascii="宋体" w:hAnsi="宋体" w:eastAsia="宋体" w:cs="宋体"/>
          <w:kern w:val="0"/>
          <w:highlight w:val="none"/>
        </w:rPr>
        <w:t>通过资格性</w:t>
      </w:r>
      <w:r>
        <w:rPr>
          <w:rFonts w:hint="eastAsia" w:ascii="宋体" w:hAnsi="宋体" w:cs="宋体"/>
          <w:kern w:val="0"/>
          <w:highlight w:val="none"/>
          <w:lang w:eastAsia="zh-CN"/>
        </w:rPr>
        <w:t>、</w:t>
      </w:r>
      <w:r>
        <w:rPr>
          <w:rFonts w:hint="eastAsia" w:ascii="宋体" w:hAnsi="宋体" w:eastAsia="宋体" w:cs="宋体"/>
          <w:kern w:val="0"/>
          <w:highlight w:val="none"/>
        </w:rPr>
        <w:t>有效性、完整性和响应程度审查审查的供应商不足3家的，终止本次采购活动，并发布终止采购活动公告。</w:t>
      </w:r>
      <w:bookmarkEnd w:id="21"/>
    </w:p>
    <w:p>
      <w:pPr>
        <w:pStyle w:val="2"/>
        <w:wordWrap/>
        <w:overflowPunct/>
        <w:topLinePunct w:val="0"/>
        <w:autoSpaceDE/>
        <w:autoSpaceDN/>
        <w:bidi w:val="0"/>
        <w:adjustRightInd/>
        <w:snapToGrid/>
        <w:spacing w:after="0" w:line="240" w:lineRule="auto"/>
        <w:ind w:firstLine="403" w:firstLineChars="192"/>
        <w:rPr>
          <w:rFonts w:hint="eastAsia" w:ascii="宋体" w:hAnsi="宋体" w:cs="宋体"/>
          <w:kern w:val="0"/>
          <w:highlight w:val="none"/>
        </w:rPr>
      </w:pPr>
      <w:r>
        <w:rPr>
          <w:rFonts w:hint="eastAsia" w:ascii="宋体" w:hAnsi="宋体" w:cs="宋体"/>
          <w:kern w:val="0"/>
          <w:highlight w:val="none"/>
          <w:lang w:val="en-US" w:eastAsia="zh-CN"/>
        </w:rPr>
        <w:t>2.4</w:t>
      </w:r>
      <w:r>
        <w:rPr>
          <w:rFonts w:hint="eastAsia" w:ascii="宋体" w:hAnsi="宋体" w:cs="宋体"/>
          <w:kern w:val="0"/>
          <w:highlight w:val="none"/>
        </w:rPr>
        <w:t>详细评选。</w:t>
      </w:r>
    </w:p>
    <w:p>
      <w:pPr>
        <w:pStyle w:val="2"/>
        <w:wordWrap/>
        <w:overflowPunct/>
        <w:topLinePunct w:val="0"/>
        <w:autoSpaceDE/>
        <w:autoSpaceDN/>
        <w:bidi w:val="0"/>
        <w:adjustRightInd/>
        <w:snapToGrid/>
        <w:spacing w:after="0" w:line="240" w:lineRule="auto"/>
        <w:ind w:firstLine="403" w:firstLineChars="192"/>
        <w:rPr>
          <w:rFonts w:hint="eastAsia" w:ascii="宋体" w:hAnsi="宋体" w:cs="宋体"/>
          <w:kern w:val="0"/>
          <w:highlight w:val="none"/>
        </w:rPr>
      </w:pPr>
      <w:r>
        <w:rPr>
          <w:rFonts w:hint="eastAsia" w:ascii="宋体" w:hAnsi="宋体" w:cs="宋体"/>
          <w:kern w:val="0"/>
          <w:highlight w:val="none"/>
        </w:rPr>
        <w:t>详细评选：</w:t>
      </w:r>
      <w:r>
        <w:rPr>
          <w:rFonts w:hint="eastAsia" w:ascii="宋体" w:hAnsi="宋体" w:cs="宋体"/>
          <w:kern w:val="0"/>
          <w:highlight w:val="none"/>
          <w:lang w:eastAsia="zh-CN"/>
        </w:rPr>
        <w:t>比选</w:t>
      </w:r>
      <w:r>
        <w:rPr>
          <w:rFonts w:hint="eastAsia" w:ascii="宋体" w:hAnsi="宋体" w:cs="宋体"/>
          <w:kern w:val="0"/>
          <w:highlight w:val="none"/>
        </w:rPr>
        <w:t>当日，评选组根据</w:t>
      </w:r>
      <w:r>
        <w:rPr>
          <w:rFonts w:hint="eastAsia" w:ascii="宋体" w:hAnsi="宋体" w:cs="宋体"/>
          <w:kern w:val="0"/>
          <w:highlight w:val="none"/>
          <w:lang w:eastAsia="zh-CN"/>
        </w:rPr>
        <w:t>比选</w:t>
      </w:r>
      <w:r>
        <w:rPr>
          <w:rFonts w:hint="eastAsia" w:ascii="宋体" w:hAnsi="宋体" w:cs="宋体"/>
          <w:kern w:val="0"/>
          <w:highlight w:val="none"/>
        </w:rPr>
        <w:t>文件确定的评分标准，对其作进一步评选、比较，并进行综合评选。</w:t>
      </w:r>
    </w:p>
    <w:p>
      <w:pPr>
        <w:spacing w:line="460" w:lineRule="exact"/>
        <w:jc w:val="center"/>
        <w:rPr>
          <w:rFonts w:ascii="Times New Roman" w:hAnsi="Times New Roman"/>
          <w:sz w:val="24"/>
          <w:szCs w:val="24"/>
        </w:rPr>
      </w:pPr>
      <w:r>
        <w:rPr>
          <w:rFonts w:ascii="Times New Roman" w:hAnsi="Times New Roman"/>
          <w:b/>
          <w:sz w:val="24"/>
          <w:szCs w:val="24"/>
        </w:rPr>
        <w:t>评分标准</w:t>
      </w:r>
    </w:p>
    <w:tbl>
      <w:tblPr>
        <w:tblStyle w:val="27"/>
        <w:tblW w:w="8893" w:type="dxa"/>
        <w:tblInd w:w="2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29"/>
        <w:gridCol w:w="1164"/>
        <w:gridCol w:w="756"/>
        <w:gridCol w:w="654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429" w:type="dxa"/>
            <w:tcBorders>
              <w:top w:val="single" w:color="000000" w:sz="4" w:space="0"/>
              <w:left w:val="single" w:color="000000" w:sz="4" w:space="0"/>
              <w:bottom w:val="single" w:color="000000" w:sz="4" w:space="0"/>
              <w:right w:val="single" w:color="000000" w:sz="4" w:space="0"/>
              <w:tl2br w:val="single" w:color="000000" w:sz="4" w:space="0"/>
            </w:tcBorders>
            <w:shd w:val="clear" w:color="auto" w:fill="auto"/>
            <w:noWrap/>
            <w:vAlign w:val="center"/>
          </w:tcPr>
          <w:p>
            <w:pPr>
              <w:rPr>
                <w:rFonts w:hint="eastAsia" w:ascii="宋体" w:hAnsi="宋体" w:eastAsia="宋体" w:cs="宋体"/>
                <w:b/>
                <w:bCs/>
                <w:i w:val="0"/>
                <w:iCs w:val="0"/>
                <w:color w:val="auto"/>
                <w:sz w:val="21"/>
                <w:szCs w:val="21"/>
                <w:u w:val="none"/>
              </w:rPr>
            </w:pPr>
          </w:p>
        </w:tc>
        <w:tc>
          <w:tcPr>
            <w:tcW w:w="11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评分项目</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分值</w:t>
            </w:r>
          </w:p>
        </w:tc>
        <w:tc>
          <w:tcPr>
            <w:tcW w:w="6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评分标准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0" w:hRule="atLeast"/>
        </w:trPr>
        <w:tc>
          <w:tcPr>
            <w:tcW w:w="4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11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贷款利率</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60</w:t>
            </w:r>
          </w:p>
        </w:tc>
        <w:tc>
          <w:tcPr>
            <w:tcW w:w="6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rPr>
            </w:pPr>
            <w:r>
              <w:rPr>
                <w:rFonts w:hint="eastAsia"/>
                <w:highlight w:val="none"/>
                <w:lang w:val="en-US" w:eastAsia="zh-CN"/>
              </w:rPr>
              <w:t>遵循人民银行价格自律机制。计算标准：最低报价利率/各单位报价利率*60分=最终得分，报价利率高于银行同期贷款基准利率不得分。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4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w:t>
            </w:r>
          </w:p>
        </w:tc>
        <w:tc>
          <w:tcPr>
            <w:tcW w:w="11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贷款方式</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w:t>
            </w:r>
          </w:p>
        </w:tc>
        <w:tc>
          <w:tcPr>
            <w:tcW w:w="6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流动资金贷款，无抵押，到期可续贷。其他贷款方式不得分。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4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w:t>
            </w:r>
          </w:p>
        </w:tc>
        <w:tc>
          <w:tcPr>
            <w:tcW w:w="11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还款方式</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w:t>
            </w:r>
          </w:p>
        </w:tc>
        <w:tc>
          <w:tcPr>
            <w:tcW w:w="6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支持随借随还得10分，不支持则不得分。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0" w:hRule="atLeast"/>
        </w:trPr>
        <w:tc>
          <w:tcPr>
            <w:tcW w:w="4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w:t>
            </w:r>
          </w:p>
        </w:tc>
        <w:tc>
          <w:tcPr>
            <w:tcW w:w="11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授信额度</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w:t>
            </w:r>
          </w:p>
        </w:tc>
        <w:tc>
          <w:tcPr>
            <w:tcW w:w="6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授信额度</w:t>
            </w:r>
            <w:r>
              <w:rPr>
                <w:rFonts w:hint="eastAsia" w:ascii="仿宋" w:hAnsi="仿宋" w:eastAsia="仿宋" w:cs="仿宋"/>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5000万元得10分。授信额度不足5000万元的，授信额度/5000万元*10=最终得分。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5" w:hRule="atLeast"/>
        </w:trPr>
        <w:tc>
          <w:tcPr>
            <w:tcW w:w="4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w:t>
            </w:r>
          </w:p>
        </w:tc>
        <w:tc>
          <w:tcPr>
            <w:tcW w:w="11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借款期限</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5</w:t>
            </w:r>
          </w:p>
        </w:tc>
        <w:tc>
          <w:tcPr>
            <w:tcW w:w="6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3年。小于3年不得分。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0" w:hRule="atLeast"/>
        </w:trPr>
        <w:tc>
          <w:tcPr>
            <w:tcW w:w="4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w:t>
            </w:r>
          </w:p>
        </w:tc>
        <w:tc>
          <w:tcPr>
            <w:tcW w:w="11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银行账户</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5</w:t>
            </w:r>
          </w:p>
        </w:tc>
        <w:tc>
          <w:tcPr>
            <w:tcW w:w="6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我院在该银行已开设可使用账户或暂未成为我院开户行，但可配合我院在中选结束后1个月内完成开户得5分。其余不得分。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4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7</w:t>
            </w:r>
          </w:p>
        </w:tc>
        <w:tc>
          <w:tcPr>
            <w:tcW w:w="11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合计</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100</w:t>
            </w:r>
          </w:p>
        </w:tc>
        <w:tc>
          <w:tcPr>
            <w:tcW w:w="65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1"/>
                <w:szCs w:val="21"/>
                <w:u w:val="none"/>
              </w:rPr>
            </w:pPr>
          </w:p>
        </w:tc>
      </w:tr>
    </w:tbl>
    <w:p>
      <w:pPr>
        <w:rPr>
          <w:rFonts w:hint="eastAsia"/>
        </w:rPr>
      </w:pPr>
    </w:p>
    <w:p>
      <w:pPr>
        <w:pStyle w:val="2"/>
        <w:wordWrap/>
        <w:overflowPunct/>
        <w:topLinePunct w:val="0"/>
        <w:autoSpaceDE/>
        <w:autoSpaceDN/>
        <w:bidi w:val="0"/>
        <w:adjustRightInd/>
        <w:snapToGrid/>
        <w:spacing w:after="0" w:line="240" w:lineRule="auto"/>
        <w:ind w:firstLine="403" w:firstLineChars="192"/>
        <w:rPr>
          <w:rFonts w:hint="eastAsia" w:ascii="宋体" w:hAnsi="宋体" w:cs="宋体"/>
          <w:kern w:val="0"/>
          <w:highlight w:val="none"/>
        </w:rPr>
      </w:pPr>
      <w:r>
        <w:rPr>
          <w:rFonts w:hint="eastAsia" w:ascii="宋体" w:hAnsi="宋体" w:cs="宋体"/>
          <w:kern w:val="0"/>
          <w:highlight w:val="none"/>
          <w:lang w:val="en-US" w:eastAsia="zh-CN"/>
        </w:rPr>
        <w:t>2.5</w:t>
      </w:r>
      <w:r>
        <w:rPr>
          <w:rFonts w:hint="eastAsia" w:ascii="宋体" w:hAnsi="宋体" w:cs="宋体"/>
          <w:kern w:val="0"/>
          <w:highlight w:val="none"/>
        </w:rPr>
        <w:t>评选结果的确定</w:t>
      </w:r>
    </w:p>
    <w:p>
      <w:pPr>
        <w:pStyle w:val="2"/>
        <w:wordWrap/>
        <w:overflowPunct/>
        <w:topLinePunct w:val="0"/>
        <w:autoSpaceDE/>
        <w:autoSpaceDN/>
        <w:bidi w:val="0"/>
        <w:adjustRightInd/>
        <w:snapToGrid/>
        <w:spacing w:after="0" w:line="240" w:lineRule="auto"/>
        <w:ind w:firstLine="403" w:firstLineChars="192"/>
        <w:rPr>
          <w:rFonts w:hint="eastAsia" w:ascii="宋体" w:hAnsi="宋体" w:eastAsia="宋体" w:cs="宋体"/>
          <w:kern w:val="0"/>
          <w:highlight w:val="none"/>
          <w:lang w:eastAsia="zh-CN"/>
        </w:rPr>
      </w:pPr>
      <w:r>
        <w:rPr>
          <w:rFonts w:hint="eastAsia" w:ascii="宋体" w:hAnsi="宋体" w:cs="宋体"/>
          <w:kern w:val="0"/>
          <w:highlight w:val="none"/>
        </w:rPr>
        <w:t>评选结束后，由评选组编写评选报告，并按评选排名推荐</w:t>
      </w:r>
      <w:r>
        <w:rPr>
          <w:rFonts w:hint="eastAsia" w:ascii="宋体" w:hAnsi="宋体" w:cs="宋体"/>
          <w:kern w:val="0"/>
          <w:highlight w:val="none"/>
          <w:lang w:val="en-US" w:eastAsia="zh-CN"/>
        </w:rPr>
        <w:t>2个</w:t>
      </w:r>
      <w:r>
        <w:rPr>
          <w:rFonts w:hint="eastAsia" w:ascii="宋体" w:hAnsi="宋体" w:cs="宋体"/>
          <w:kern w:val="0"/>
          <w:highlight w:val="none"/>
        </w:rPr>
        <w:t>中选候选单位</w:t>
      </w:r>
      <w:r>
        <w:rPr>
          <w:rFonts w:hint="eastAsia" w:ascii="宋体" w:hAnsi="宋体" w:cs="宋体"/>
          <w:kern w:val="0"/>
          <w:highlight w:val="none"/>
          <w:lang w:eastAsia="zh-CN"/>
        </w:rPr>
        <w:t>：</w:t>
      </w:r>
    </w:p>
    <w:p>
      <w:pPr>
        <w:ind w:left="420" w:leftChars="200" w:firstLine="0" w:firstLineChars="0"/>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1）得分</w:t>
      </w:r>
      <w:r>
        <w:rPr>
          <w:rFonts w:hint="eastAsia" w:ascii="宋体" w:hAnsi="宋体" w:cs="宋体"/>
          <w:kern w:val="0"/>
          <w:sz w:val="21"/>
          <w:szCs w:val="21"/>
          <w:highlight w:val="none"/>
          <w:lang w:val="en-US" w:eastAsia="zh-CN" w:bidi="ar-SA"/>
        </w:rPr>
        <w:t>从高到低的进行排序，</w:t>
      </w:r>
      <w:r>
        <w:rPr>
          <w:rFonts w:hint="eastAsia" w:ascii="宋体" w:hAnsi="宋体" w:eastAsia="宋体" w:cs="宋体"/>
          <w:kern w:val="0"/>
          <w:sz w:val="21"/>
          <w:szCs w:val="21"/>
          <w:highlight w:val="none"/>
          <w:lang w:val="en-US" w:eastAsia="zh-CN" w:bidi="ar-SA"/>
        </w:rPr>
        <w:t>前两名</w:t>
      </w:r>
      <w:r>
        <w:rPr>
          <w:rFonts w:hint="eastAsia" w:ascii="宋体" w:hAnsi="宋体" w:cs="宋体"/>
          <w:kern w:val="0"/>
          <w:sz w:val="21"/>
          <w:szCs w:val="21"/>
          <w:highlight w:val="none"/>
          <w:lang w:val="en-US" w:eastAsia="zh-CN" w:bidi="ar-SA"/>
        </w:rPr>
        <w:t>为</w:t>
      </w:r>
      <w:r>
        <w:rPr>
          <w:rFonts w:hint="eastAsia" w:ascii="宋体" w:hAnsi="宋体" w:eastAsia="宋体" w:cs="宋体"/>
          <w:kern w:val="0"/>
          <w:sz w:val="21"/>
          <w:szCs w:val="21"/>
          <w:highlight w:val="none"/>
          <w:lang w:val="en-US" w:eastAsia="zh-CN" w:bidi="ar-SA"/>
        </w:rPr>
        <w:t>中选单位。</w:t>
      </w:r>
      <w:r>
        <w:rPr>
          <w:rFonts w:hint="eastAsia" w:ascii="宋体" w:hAnsi="宋体" w:eastAsia="宋体" w:cs="宋体"/>
          <w:kern w:val="0"/>
          <w:sz w:val="21"/>
          <w:szCs w:val="21"/>
          <w:highlight w:val="none"/>
          <w:lang w:val="en-US" w:eastAsia="zh-CN" w:bidi="ar-SA"/>
        </w:rPr>
        <w:br w:type="textWrapping"/>
      </w:r>
      <w:r>
        <w:rPr>
          <w:rFonts w:hint="eastAsia" w:ascii="宋体" w:hAnsi="宋体" w:eastAsia="宋体" w:cs="宋体"/>
          <w:kern w:val="0"/>
          <w:sz w:val="21"/>
          <w:szCs w:val="21"/>
          <w:highlight w:val="none"/>
          <w:lang w:val="en-US" w:eastAsia="zh-CN" w:bidi="ar-SA"/>
        </w:rPr>
        <w:t>2）得分出现并列情况，以抽签方式选择中选单位。</w:t>
      </w:r>
      <w:r>
        <w:rPr>
          <w:rFonts w:hint="eastAsia" w:ascii="宋体" w:hAnsi="宋体" w:eastAsia="宋体" w:cs="宋体"/>
          <w:kern w:val="0"/>
          <w:sz w:val="21"/>
          <w:szCs w:val="21"/>
          <w:highlight w:val="none"/>
          <w:lang w:val="en-US" w:eastAsia="zh-CN" w:bidi="ar-SA"/>
        </w:rPr>
        <w:br w:type="textWrapping"/>
      </w:r>
      <w:r>
        <w:rPr>
          <w:rFonts w:hint="eastAsia" w:ascii="宋体" w:hAnsi="宋体" w:eastAsia="宋体" w:cs="宋体"/>
          <w:kern w:val="0"/>
          <w:sz w:val="21"/>
          <w:szCs w:val="21"/>
          <w:highlight w:val="none"/>
          <w:lang w:val="en-US" w:eastAsia="zh-CN" w:bidi="ar-SA"/>
        </w:rPr>
        <w:t>3）若实际放款过程中选方书面表示无法放款，可按比选排名顺延重新确定中选银行。</w:t>
      </w:r>
    </w:p>
    <w:p>
      <w:pPr>
        <w:wordWrap/>
        <w:overflowPunct/>
        <w:topLinePunct w:val="0"/>
        <w:autoSpaceDE/>
        <w:autoSpaceDN/>
        <w:bidi w:val="0"/>
        <w:adjustRightInd/>
        <w:snapToGrid/>
        <w:spacing w:line="240" w:lineRule="auto"/>
        <w:ind w:firstLine="403" w:firstLineChars="192"/>
        <w:rPr>
          <w:rFonts w:hint="eastAsia" w:ascii="宋体" w:hAnsi="宋体" w:eastAsia="宋体" w:cs="宋体"/>
          <w:b w:val="0"/>
          <w:bCs/>
          <w:kern w:val="0"/>
          <w:highlight w:val="none"/>
          <w:lang w:val="en-US" w:eastAsia="zh-CN"/>
        </w:rPr>
      </w:pPr>
      <w:r>
        <w:rPr>
          <w:rFonts w:hint="eastAsia" w:ascii="宋体" w:hAnsi="宋体" w:eastAsia="宋体" w:cs="宋体"/>
          <w:b w:val="0"/>
          <w:bCs/>
          <w:kern w:val="0"/>
          <w:highlight w:val="none"/>
          <w:lang w:val="en-US" w:eastAsia="zh-CN"/>
        </w:rPr>
        <w:t>编写评审报告</w:t>
      </w:r>
      <w:r>
        <w:rPr>
          <w:rFonts w:hint="eastAsia" w:ascii="宋体" w:hAnsi="宋体" w:cs="宋体"/>
          <w:b w:val="0"/>
          <w:bCs/>
          <w:kern w:val="0"/>
          <w:highlight w:val="none"/>
          <w:lang w:val="en-US" w:eastAsia="zh-CN"/>
        </w:rPr>
        <w:t>：</w:t>
      </w:r>
    </w:p>
    <w:p>
      <w:pPr>
        <w:wordWrap/>
        <w:overflowPunct/>
        <w:topLinePunct w:val="0"/>
        <w:autoSpaceDE/>
        <w:autoSpaceDN/>
        <w:bidi w:val="0"/>
        <w:adjustRightInd/>
        <w:snapToGrid/>
        <w:spacing w:line="240" w:lineRule="auto"/>
        <w:ind w:firstLine="403" w:firstLineChars="192"/>
        <w:rPr>
          <w:rFonts w:ascii="宋体" w:hAnsi="宋体" w:cs="宋体"/>
          <w:kern w:val="0"/>
        </w:rPr>
      </w:pPr>
      <w:r>
        <w:rPr>
          <w:rFonts w:hint="eastAsia" w:ascii="宋体" w:hAnsi="宋体" w:cs="宋体"/>
          <w:kern w:val="0"/>
        </w:rPr>
        <w:t>评审小组推荐成交候选供应商后，并对</w:t>
      </w:r>
      <w:r>
        <w:rPr>
          <w:rFonts w:ascii="宋体" w:hAnsi="宋体" w:cs="宋体"/>
          <w:kern w:val="0"/>
        </w:rPr>
        <w:t>评审报告确认签字</w:t>
      </w:r>
      <w:r>
        <w:rPr>
          <w:rFonts w:hint="eastAsia" w:ascii="宋体" w:hAnsi="宋体" w:cs="宋体"/>
          <w:kern w:val="0"/>
        </w:rPr>
        <w:t>。评审报告应当包括以下主要内容：</w:t>
      </w:r>
    </w:p>
    <w:p>
      <w:pPr>
        <w:wordWrap/>
        <w:overflowPunct/>
        <w:topLinePunct w:val="0"/>
        <w:autoSpaceDE/>
        <w:autoSpaceDN/>
        <w:bidi w:val="0"/>
        <w:adjustRightInd/>
        <w:snapToGrid/>
        <w:spacing w:line="24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（1）邀请供应商参加采购活动的具体方式和相关情况，以及参加采购活动的供应商名单；</w:t>
      </w:r>
    </w:p>
    <w:p>
      <w:pPr>
        <w:wordWrap/>
        <w:overflowPunct/>
        <w:topLinePunct w:val="0"/>
        <w:autoSpaceDE/>
        <w:autoSpaceDN/>
        <w:bidi w:val="0"/>
        <w:adjustRightInd/>
        <w:snapToGrid/>
        <w:spacing w:line="24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（2）评审日期和地点，评审小组成员名单；</w:t>
      </w:r>
    </w:p>
    <w:p>
      <w:pPr>
        <w:wordWrap/>
        <w:overflowPunct/>
        <w:topLinePunct w:val="0"/>
        <w:autoSpaceDE/>
        <w:autoSpaceDN/>
        <w:bidi w:val="0"/>
        <w:adjustRightInd/>
        <w:snapToGrid/>
        <w:spacing w:line="24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（3）评审情况记录和说明，包括对供应商的资格审查情况、</w:t>
      </w:r>
      <w:r>
        <w:rPr>
          <w:rFonts w:hint="eastAsia" w:ascii="宋体" w:hAnsi="宋体" w:cs="宋体"/>
          <w:kern w:val="0"/>
          <w:highlight w:val="none"/>
          <w:lang w:val="en-US" w:eastAsia="zh-CN"/>
        </w:rPr>
        <w:t>评分</w:t>
      </w:r>
      <w:r>
        <w:rPr>
          <w:rFonts w:hint="eastAsia" w:ascii="宋体" w:hAnsi="宋体" w:eastAsia="宋体" w:cs="宋体"/>
          <w:kern w:val="0"/>
          <w:highlight w:val="none"/>
          <w:lang w:val="en-US" w:eastAsia="zh-CN"/>
        </w:rPr>
        <w:t>情况等；</w:t>
      </w:r>
    </w:p>
    <w:p>
      <w:pPr>
        <w:wordWrap/>
        <w:overflowPunct/>
        <w:topLinePunct w:val="0"/>
        <w:autoSpaceDE/>
        <w:autoSpaceDN/>
        <w:bidi w:val="0"/>
        <w:adjustRightInd/>
        <w:snapToGrid/>
        <w:spacing w:line="24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（4）推荐的成交候选人的名单。</w:t>
      </w:r>
    </w:p>
    <w:p>
      <w:pPr>
        <w:wordWrap/>
        <w:overflowPunct/>
        <w:topLinePunct w:val="0"/>
        <w:autoSpaceDE/>
        <w:autoSpaceDN/>
        <w:bidi w:val="0"/>
        <w:adjustRightInd/>
        <w:snapToGrid/>
        <w:spacing w:line="24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评审报告应当由评审小组全体人员签字认可。评审小组成员对评审报告有异议的，评审小组按照少数服从多数的原则推荐成交候选供应商，采购程序继续进行。对评审报告有异议的评审小组成员，应当在报告上签署不同意见并说明理由，由评审小组书面记录相关情况。评审小组成员拒绝在报告上签字又不书面说明其不同意见和理由的，视为同意评审报告。</w:t>
      </w:r>
    </w:p>
    <w:p>
      <w:pPr>
        <w:pStyle w:val="2"/>
        <w:wordWrap/>
        <w:overflowPunct/>
        <w:topLinePunct w:val="0"/>
        <w:autoSpaceDE/>
        <w:autoSpaceDN/>
        <w:bidi w:val="0"/>
        <w:adjustRightInd/>
        <w:snapToGrid/>
        <w:spacing w:after="0" w:line="240" w:lineRule="auto"/>
        <w:ind w:firstLine="403" w:firstLineChars="192"/>
        <w:rPr>
          <w:rFonts w:hint="eastAsia" w:ascii="宋体" w:hAnsi="宋体" w:cs="宋体"/>
          <w:kern w:val="0"/>
          <w:highlight w:val="none"/>
        </w:rPr>
      </w:pPr>
      <w:r>
        <w:rPr>
          <w:rFonts w:hint="eastAsia" w:ascii="宋体" w:hAnsi="宋体" w:cs="宋体"/>
          <w:kern w:val="0"/>
          <w:highlight w:val="none"/>
          <w:lang w:val="en-US" w:eastAsia="zh-CN"/>
        </w:rPr>
        <w:t>3.</w:t>
      </w:r>
      <w:r>
        <w:rPr>
          <w:rFonts w:hint="eastAsia" w:ascii="宋体" w:hAnsi="宋体" w:cs="宋体"/>
          <w:kern w:val="0"/>
          <w:highlight w:val="none"/>
        </w:rPr>
        <w:t>定标、公示、签约</w:t>
      </w:r>
    </w:p>
    <w:p>
      <w:pPr>
        <w:pStyle w:val="2"/>
        <w:wordWrap/>
        <w:overflowPunct/>
        <w:topLinePunct w:val="0"/>
        <w:autoSpaceDE/>
        <w:autoSpaceDN/>
        <w:bidi w:val="0"/>
        <w:adjustRightInd/>
        <w:snapToGrid/>
        <w:spacing w:after="0" w:line="240" w:lineRule="auto"/>
        <w:ind w:firstLine="403" w:firstLineChars="192"/>
        <w:rPr>
          <w:rFonts w:hint="eastAsia" w:ascii="宋体" w:hAnsi="宋体" w:cs="宋体"/>
          <w:kern w:val="0"/>
          <w:highlight w:val="none"/>
        </w:rPr>
      </w:pPr>
      <w:r>
        <w:rPr>
          <w:rFonts w:hint="eastAsia" w:ascii="宋体" w:hAnsi="宋体" w:cs="宋体"/>
          <w:kern w:val="0"/>
          <w:highlight w:val="none"/>
          <w:lang w:val="en-US" w:eastAsia="zh-CN"/>
        </w:rPr>
        <w:t>3.1</w:t>
      </w:r>
      <w:r>
        <w:rPr>
          <w:rFonts w:hint="eastAsia" w:ascii="宋体" w:hAnsi="宋体" w:cs="宋体"/>
          <w:kern w:val="0"/>
          <w:highlight w:val="none"/>
          <w:lang w:eastAsia="zh-CN"/>
        </w:rPr>
        <w:t>比选</w:t>
      </w:r>
      <w:r>
        <w:rPr>
          <w:rFonts w:hint="eastAsia" w:ascii="宋体" w:hAnsi="宋体" w:cs="宋体"/>
          <w:kern w:val="0"/>
          <w:highlight w:val="none"/>
        </w:rPr>
        <w:t>人根据评选组的综合评选结果确定中选人。</w:t>
      </w:r>
    </w:p>
    <w:p>
      <w:pPr>
        <w:pStyle w:val="2"/>
        <w:wordWrap/>
        <w:overflowPunct/>
        <w:topLinePunct w:val="0"/>
        <w:autoSpaceDE/>
        <w:autoSpaceDN/>
        <w:bidi w:val="0"/>
        <w:adjustRightInd/>
        <w:snapToGrid/>
        <w:spacing w:after="0" w:line="240" w:lineRule="auto"/>
        <w:ind w:firstLine="403" w:firstLineChars="192"/>
        <w:rPr>
          <w:rFonts w:hint="eastAsia" w:ascii="宋体" w:hAnsi="宋体" w:cs="宋体"/>
          <w:kern w:val="0"/>
          <w:highlight w:val="none"/>
        </w:rPr>
      </w:pPr>
      <w:r>
        <w:rPr>
          <w:rFonts w:hint="eastAsia" w:ascii="宋体" w:hAnsi="宋体" w:cs="宋体"/>
          <w:kern w:val="0"/>
          <w:highlight w:val="none"/>
          <w:lang w:val="en-US" w:eastAsia="zh-CN"/>
        </w:rPr>
        <w:t>3.2</w:t>
      </w:r>
      <w:r>
        <w:rPr>
          <w:rFonts w:hint="eastAsia" w:ascii="宋体" w:hAnsi="宋体" w:cs="宋体"/>
          <w:kern w:val="0"/>
          <w:highlight w:val="none"/>
          <w:lang w:eastAsia="zh-CN"/>
        </w:rPr>
        <w:t>比选</w:t>
      </w:r>
      <w:r>
        <w:rPr>
          <w:rFonts w:hint="eastAsia" w:ascii="宋体" w:hAnsi="宋体" w:cs="宋体"/>
          <w:kern w:val="0"/>
          <w:highlight w:val="none"/>
        </w:rPr>
        <w:t>结果在</w:t>
      </w:r>
      <w:r>
        <w:rPr>
          <w:rFonts w:hint="eastAsia" w:ascii="宋体" w:hAnsi="宋体" w:cs="宋体"/>
          <w:kern w:val="0"/>
          <w:highlight w:val="none"/>
          <w:lang w:val="en-US" w:eastAsia="zh-CN"/>
        </w:rPr>
        <w:t>资阳市中心医院</w:t>
      </w:r>
      <w:r>
        <w:rPr>
          <w:rFonts w:hint="eastAsia" w:ascii="宋体" w:hAnsi="宋体" w:cs="宋体"/>
          <w:kern w:val="0"/>
          <w:highlight w:val="none"/>
        </w:rPr>
        <w:t>官网（网址：</w:t>
      </w:r>
      <w:r>
        <w:rPr>
          <w:rFonts w:hint="eastAsia" w:ascii="宋体" w:hAnsi="宋体" w:cs="宋体"/>
          <w:kern w:val="0"/>
          <w:highlight w:val="none"/>
          <w:lang w:val="en-US" w:eastAsia="zh-CN"/>
        </w:rPr>
        <w:t>https://portal.sczy120.com/public/</w:t>
      </w:r>
      <w:r>
        <w:rPr>
          <w:rFonts w:hint="eastAsia" w:ascii="宋体" w:hAnsi="宋体" w:cs="宋体"/>
          <w:kern w:val="0"/>
          <w:highlight w:val="none"/>
        </w:rPr>
        <w:t>）上公布，发布公示（公示期3个工作日），公示期满无异议，</w:t>
      </w:r>
      <w:r>
        <w:rPr>
          <w:rFonts w:hint="eastAsia" w:ascii="宋体" w:hAnsi="宋体" w:cs="宋体"/>
          <w:kern w:val="0"/>
          <w:highlight w:val="none"/>
          <w:lang w:eastAsia="zh-CN"/>
        </w:rPr>
        <w:t>比选</w:t>
      </w:r>
      <w:r>
        <w:rPr>
          <w:rFonts w:hint="eastAsia" w:ascii="宋体" w:hAnsi="宋体" w:cs="宋体"/>
          <w:kern w:val="0"/>
          <w:highlight w:val="none"/>
        </w:rPr>
        <w:t>单位即向中选单位发出中选通知书。</w:t>
      </w:r>
    </w:p>
    <w:p>
      <w:pPr>
        <w:pStyle w:val="2"/>
        <w:wordWrap/>
        <w:overflowPunct/>
        <w:topLinePunct w:val="0"/>
        <w:autoSpaceDE/>
        <w:autoSpaceDN/>
        <w:bidi w:val="0"/>
        <w:adjustRightInd/>
        <w:snapToGrid/>
        <w:spacing w:after="0" w:line="240" w:lineRule="auto"/>
        <w:ind w:firstLine="403" w:firstLineChars="192"/>
        <w:rPr>
          <w:rFonts w:hint="eastAsia" w:ascii="宋体" w:hAnsi="宋体" w:cs="宋体"/>
          <w:kern w:val="0"/>
          <w:highlight w:val="none"/>
        </w:rPr>
      </w:pPr>
      <w:r>
        <w:rPr>
          <w:rFonts w:hint="eastAsia" w:ascii="宋体" w:hAnsi="宋体" w:cs="宋体"/>
          <w:kern w:val="0"/>
          <w:highlight w:val="none"/>
          <w:lang w:val="en-US" w:eastAsia="zh-CN"/>
        </w:rPr>
        <w:t>3.3</w:t>
      </w:r>
      <w:r>
        <w:rPr>
          <w:rFonts w:hint="eastAsia" w:ascii="宋体" w:hAnsi="宋体" w:cs="宋体"/>
          <w:kern w:val="0"/>
          <w:highlight w:val="none"/>
        </w:rPr>
        <w:t>中选单位收到中选通知书5个工作日内须根据</w:t>
      </w:r>
      <w:r>
        <w:rPr>
          <w:rFonts w:hint="eastAsia" w:ascii="宋体" w:hAnsi="宋体" w:cs="宋体"/>
          <w:kern w:val="0"/>
          <w:highlight w:val="none"/>
          <w:lang w:eastAsia="zh-CN"/>
        </w:rPr>
        <w:t>比选</w:t>
      </w:r>
      <w:r>
        <w:rPr>
          <w:rFonts w:hint="eastAsia" w:ascii="宋体" w:hAnsi="宋体" w:cs="宋体"/>
          <w:kern w:val="0"/>
          <w:highlight w:val="none"/>
        </w:rPr>
        <w:t>文件及相关规定与</w:t>
      </w:r>
      <w:r>
        <w:rPr>
          <w:rFonts w:hint="eastAsia" w:ascii="宋体" w:hAnsi="宋体" w:cs="宋体"/>
          <w:kern w:val="0"/>
          <w:highlight w:val="none"/>
          <w:lang w:eastAsia="zh-CN"/>
        </w:rPr>
        <w:t>比选</w:t>
      </w:r>
      <w:r>
        <w:rPr>
          <w:rFonts w:hint="eastAsia" w:ascii="宋体" w:hAnsi="宋体" w:cs="宋体"/>
          <w:kern w:val="0"/>
          <w:highlight w:val="none"/>
        </w:rPr>
        <w:t>单位协商签订合同。</w:t>
      </w:r>
    </w:p>
    <w:bookmarkEnd w:id="17"/>
    <w:p>
      <w:pPr>
        <w:wordWrap/>
        <w:overflowPunct/>
        <w:topLinePunct w:val="0"/>
        <w:autoSpaceDE/>
        <w:autoSpaceDN/>
        <w:bidi w:val="0"/>
        <w:adjustRightInd/>
        <w:snapToGrid/>
        <w:spacing w:line="240" w:lineRule="auto"/>
        <w:ind w:firstLine="403" w:firstLineChars="192"/>
        <w:rPr>
          <w:rFonts w:hint="eastAsia" w:ascii="宋体" w:hAnsi="宋体" w:eastAsia="宋体" w:cs="宋体"/>
          <w:b w:val="0"/>
          <w:bCs/>
          <w:kern w:val="0"/>
          <w:highlight w:val="none"/>
          <w:lang w:val="en-US" w:eastAsia="zh-CN"/>
        </w:rPr>
      </w:pPr>
      <w:r>
        <w:rPr>
          <w:rFonts w:hint="eastAsia" w:ascii="宋体" w:hAnsi="宋体" w:cs="宋体"/>
          <w:b w:val="0"/>
          <w:bCs/>
          <w:kern w:val="0"/>
          <w:highlight w:val="none"/>
          <w:lang w:val="en-US" w:eastAsia="zh-CN"/>
        </w:rPr>
        <w:t>4.</w:t>
      </w:r>
      <w:r>
        <w:rPr>
          <w:rFonts w:hint="eastAsia" w:ascii="宋体" w:hAnsi="宋体" w:eastAsia="宋体" w:cs="宋体"/>
          <w:b w:val="0"/>
          <w:bCs/>
          <w:kern w:val="0"/>
          <w:highlight w:val="none"/>
          <w:lang w:val="en-US" w:eastAsia="zh-CN"/>
        </w:rPr>
        <w:t>供应商澄清、说明</w:t>
      </w:r>
    </w:p>
    <w:p>
      <w:pPr>
        <w:wordWrap/>
        <w:overflowPunct/>
        <w:topLinePunct w:val="0"/>
        <w:autoSpaceDE/>
        <w:autoSpaceDN/>
        <w:bidi w:val="0"/>
        <w:adjustRightInd/>
        <w:snapToGrid/>
        <w:spacing w:line="240" w:lineRule="auto"/>
        <w:ind w:firstLine="403" w:firstLineChars="192"/>
        <w:rPr>
          <w:rFonts w:hint="eastAsia" w:ascii="宋体" w:hAnsi="宋体" w:eastAsia="宋体" w:cs="宋体"/>
          <w:kern w:val="0"/>
          <w:highlight w:val="none"/>
          <w:lang w:val="en-US" w:eastAsia="zh-CN"/>
        </w:rPr>
      </w:pPr>
      <w:r>
        <w:rPr>
          <w:rFonts w:hint="eastAsia" w:ascii="宋体" w:hAnsi="宋体" w:cs="宋体"/>
          <w:kern w:val="0"/>
          <w:highlight w:val="none"/>
          <w:lang w:val="en-US" w:eastAsia="zh-CN"/>
        </w:rPr>
        <w:t>4</w:t>
      </w:r>
      <w:r>
        <w:rPr>
          <w:rFonts w:hint="eastAsia" w:ascii="宋体" w:hAnsi="宋体" w:eastAsia="宋体" w:cs="宋体"/>
          <w:kern w:val="0"/>
          <w:highlight w:val="none"/>
          <w:lang w:val="en-US" w:eastAsia="zh-CN"/>
        </w:rPr>
        <w:t>.1评审小组在对比选申请文件的有效性、完整性和响应程度进行审查时，可以要求供应商对比选申请文件中含义不明确、同类问题表述不一致或者有明显文字和计算错误的内容等作出必要的澄清、说明或者更正。供应商的澄清、说明或者更正不得超出比选申请文件的范围或者改变比选申请文件的实质性内容。</w:t>
      </w:r>
    </w:p>
    <w:p>
      <w:pPr>
        <w:wordWrap/>
        <w:overflowPunct/>
        <w:topLinePunct w:val="0"/>
        <w:autoSpaceDE/>
        <w:autoSpaceDN/>
        <w:bidi w:val="0"/>
        <w:adjustRightInd/>
        <w:snapToGrid/>
        <w:spacing w:line="240" w:lineRule="auto"/>
        <w:ind w:firstLine="403" w:firstLineChars="192"/>
        <w:rPr>
          <w:rFonts w:hint="eastAsia" w:ascii="宋体" w:hAnsi="宋体" w:eastAsia="宋体" w:cs="宋体"/>
          <w:kern w:val="0"/>
          <w:highlight w:val="none"/>
          <w:lang w:val="en-US" w:eastAsia="zh-CN"/>
        </w:rPr>
      </w:pPr>
      <w:r>
        <w:rPr>
          <w:rFonts w:hint="eastAsia" w:ascii="宋体" w:hAnsi="宋体" w:cs="宋体"/>
          <w:kern w:val="0"/>
          <w:highlight w:val="none"/>
          <w:lang w:val="en-US" w:eastAsia="zh-CN"/>
        </w:rPr>
        <w:t>4</w:t>
      </w:r>
      <w:r>
        <w:rPr>
          <w:rFonts w:hint="eastAsia" w:ascii="宋体" w:hAnsi="宋体" w:eastAsia="宋体" w:cs="宋体"/>
          <w:kern w:val="0"/>
          <w:highlight w:val="none"/>
          <w:lang w:val="en-US" w:eastAsia="zh-CN"/>
        </w:rPr>
        <w:t>.2评审小组要求供应商澄清、说明或者更正比选申请文件应当以书面形式作出。供应商的澄清、说明或者更正应当由法定代表人（负责人）/主要负责人/本人或其授权代表签字或者加盖公章。</w:t>
      </w:r>
    </w:p>
    <w:p>
      <w:pPr>
        <w:pStyle w:val="4"/>
        <w:numPr>
          <w:ilvl w:val="0"/>
          <w:numId w:val="0"/>
        </w:numPr>
        <w:wordWrap/>
        <w:overflowPunct/>
        <w:topLinePunct w:val="0"/>
        <w:autoSpaceDE/>
        <w:autoSpaceDN/>
        <w:bidi w:val="0"/>
        <w:adjustRightInd/>
        <w:snapToGrid/>
        <w:spacing w:before="0" w:after="0" w:line="240" w:lineRule="auto"/>
        <w:jc w:val="left"/>
        <w:rPr>
          <w:highlight w:val="none"/>
        </w:rPr>
      </w:pPr>
      <w:r>
        <w:rPr>
          <w:rFonts w:hint="eastAsia"/>
          <w:highlight w:val="none"/>
        </w:rPr>
        <w:t>八</w:t>
      </w:r>
      <w:r>
        <w:rPr>
          <w:highlight w:val="none"/>
        </w:rPr>
        <w:t>、重新</w:t>
      </w:r>
      <w:r>
        <w:rPr>
          <w:rFonts w:hint="eastAsia"/>
          <w:highlight w:val="none"/>
        </w:rPr>
        <w:t>比选</w:t>
      </w:r>
      <w:r>
        <w:rPr>
          <w:highlight w:val="none"/>
        </w:rPr>
        <w:t>或终止比选</w:t>
      </w:r>
    </w:p>
    <w:p>
      <w:pPr>
        <w:wordWrap/>
        <w:overflowPunct/>
        <w:topLinePunct w:val="0"/>
        <w:autoSpaceDE/>
        <w:autoSpaceDN/>
        <w:bidi w:val="0"/>
        <w:adjustRightInd/>
        <w:snapToGrid/>
        <w:spacing w:line="240" w:lineRule="auto"/>
        <w:ind w:firstLine="403" w:firstLineChars="192"/>
        <w:rPr>
          <w:rFonts w:ascii="宋体" w:hAnsi="宋体" w:cs="宋体"/>
          <w:kern w:val="0"/>
          <w:highlight w:val="none"/>
        </w:rPr>
      </w:pPr>
      <w:r>
        <w:rPr>
          <w:rFonts w:hint="eastAsia" w:ascii="宋体" w:hAnsi="宋体" w:cs="宋体"/>
          <w:kern w:val="0"/>
          <w:highlight w:val="none"/>
        </w:rPr>
        <w:t>本次比选活动中，出现下列情形之一的，予以重新比选或终止比选：</w:t>
      </w:r>
    </w:p>
    <w:p>
      <w:pPr>
        <w:wordWrap/>
        <w:overflowPunct/>
        <w:topLinePunct w:val="0"/>
        <w:autoSpaceDE/>
        <w:autoSpaceDN/>
        <w:bidi w:val="0"/>
        <w:adjustRightInd/>
        <w:snapToGrid/>
        <w:spacing w:line="240" w:lineRule="auto"/>
        <w:ind w:firstLine="403" w:firstLineChars="192"/>
        <w:rPr>
          <w:rFonts w:ascii="宋体" w:hAnsi="宋体" w:cs="宋体"/>
          <w:kern w:val="0"/>
          <w:highlight w:val="none"/>
        </w:rPr>
      </w:pPr>
      <w:r>
        <w:rPr>
          <w:rFonts w:hint="eastAsia" w:ascii="宋体" w:hAnsi="宋体" w:cs="宋体"/>
          <w:kern w:val="0"/>
          <w:highlight w:val="none"/>
          <w:lang w:val="en-US" w:eastAsia="zh-CN"/>
        </w:rPr>
        <w:t>1.</w:t>
      </w:r>
      <w:r>
        <w:rPr>
          <w:rFonts w:hint="eastAsia" w:ascii="宋体" w:hAnsi="宋体" w:cs="宋体"/>
          <w:kern w:val="0"/>
          <w:highlight w:val="none"/>
        </w:rPr>
        <w:t>所有比选</w:t>
      </w:r>
      <w:r>
        <w:rPr>
          <w:rFonts w:ascii="宋体" w:hAnsi="宋体" w:cs="宋体"/>
          <w:kern w:val="0"/>
          <w:highlight w:val="none"/>
        </w:rPr>
        <w:t>申请文件</w:t>
      </w:r>
      <w:r>
        <w:rPr>
          <w:rFonts w:hint="eastAsia" w:ascii="宋体" w:hAnsi="宋体" w:cs="宋体"/>
          <w:kern w:val="0"/>
          <w:highlight w:val="none"/>
        </w:rPr>
        <w:t>都不符合比选文件要求，并被全部否决的；</w:t>
      </w:r>
    </w:p>
    <w:p>
      <w:pPr>
        <w:wordWrap/>
        <w:overflowPunct/>
        <w:topLinePunct w:val="0"/>
        <w:autoSpaceDE/>
        <w:autoSpaceDN/>
        <w:bidi w:val="0"/>
        <w:adjustRightInd/>
        <w:snapToGrid/>
        <w:spacing w:line="240" w:lineRule="auto"/>
        <w:ind w:firstLine="403" w:firstLineChars="192"/>
        <w:rPr>
          <w:rFonts w:ascii="宋体" w:hAnsi="宋体" w:cs="宋体"/>
          <w:kern w:val="0"/>
          <w:highlight w:val="none"/>
        </w:rPr>
      </w:pPr>
      <w:r>
        <w:rPr>
          <w:rFonts w:hint="eastAsia" w:ascii="宋体" w:hAnsi="宋体" w:cs="宋体"/>
          <w:kern w:val="0"/>
          <w:highlight w:val="none"/>
          <w:lang w:val="en-US" w:eastAsia="zh-CN"/>
        </w:rPr>
        <w:t>2.</w:t>
      </w:r>
      <w:r>
        <w:rPr>
          <w:rFonts w:hint="eastAsia" w:ascii="宋体" w:hAnsi="宋体" w:cs="宋体"/>
          <w:kern w:val="0"/>
          <w:highlight w:val="none"/>
        </w:rPr>
        <w:t>出现影响比选公正的违法、违规行为的；</w:t>
      </w:r>
    </w:p>
    <w:p>
      <w:pPr>
        <w:wordWrap/>
        <w:overflowPunct/>
        <w:topLinePunct w:val="0"/>
        <w:autoSpaceDE/>
        <w:autoSpaceDN/>
        <w:bidi w:val="0"/>
        <w:adjustRightInd/>
        <w:snapToGrid/>
        <w:spacing w:line="240" w:lineRule="auto"/>
        <w:ind w:firstLine="403" w:firstLineChars="192"/>
        <w:rPr>
          <w:rFonts w:ascii="宋体" w:hAnsi="宋体" w:cs="宋体"/>
          <w:kern w:val="0"/>
          <w:highlight w:val="none"/>
        </w:rPr>
      </w:pPr>
      <w:r>
        <w:rPr>
          <w:rFonts w:hint="eastAsia" w:ascii="宋体" w:hAnsi="宋体" w:cs="宋体"/>
          <w:kern w:val="0"/>
          <w:highlight w:val="none"/>
          <w:lang w:val="en-US" w:eastAsia="zh-CN"/>
        </w:rPr>
        <w:t>3.</w:t>
      </w:r>
      <w:r>
        <w:rPr>
          <w:rFonts w:hint="eastAsia" w:ascii="宋体" w:hAnsi="宋体" w:cs="宋体"/>
          <w:kern w:val="0"/>
          <w:highlight w:val="none"/>
        </w:rPr>
        <w:t>因重大变故，比选采购任务取消的；</w:t>
      </w:r>
    </w:p>
    <w:p>
      <w:pPr>
        <w:pStyle w:val="4"/>
        <w:numPr>
          <w:ilvl w:val="0"/>
          <w:numId w:val="0"/>
        </w:numPr>
        <w:wordWrap/>
        <w:overflowPunct/>
        <w:topLinePunct w:val="0"/>
        <w:autoSpaceDE/>
        <w:autoSpaceDN/>
        <w:bidi w:val="0"/>
        <w:adjustRightInd/>
        <w:snapToGrid/>
        <w:spacing w:before="0" w:after="0" w:line="240" w:lineRule="auto"/>
        <w:jc w:val="left"/>
        <w:rPr>
          <w:rFonts w:cs="Times New Roman"/>
          <w:highlight w:val="none"/>
        </w:rPr>
      </w:pPr>
      <w:r>
        <w:rPr>
          <w:rFonts w:hint="eastAsia"/>
          <w:highlight w:val="none"/>
        </w:rPr>
        <w:t>九、合同签订</w:t>
      </w:r>
    </w:p>
    <w:bookmarkEnd w:id="6"/>
    <w:bookmarkEnd w:id="7"/>
    <w:bookmarkEnd w:id="8"/>
    <w:bookmarkEnd w:id="9"/>
    <w:bookmarkEnd w:id="14"/>
    <w:bookmarkEnd w:id="15"/>
    <w:bookmarkEnd w:id="16"/>
    <w:p>
      <w:pPr>
        <w:wordWrap/>
        <w:overflowPunct/>
        <w:topLinePunct w:val="0"/>
        <w:autoSpaceDE/>
        <w:autoSpaceDN/>
        <w:bidi w:val="0"/>
        <w:adjustRightInd/>
        <w:snapToGrid/>
        <w:spacing w:line="240" w:lineRule="auto"/>
        <w:ind w:firstLine="420" w:firstLineChars="200"/>
        <w:rPr>
          <w:rFonts w:ascii="宋体"/>
          <w:kern w:val="0"/>
          <w:highlight w:val="none"/>
        </w:rPr>
      </w:pPr>
      <w:bookmarkStart w:id="22" w:name="_Toc173895842"/>
      <w:bookmarkStart w:id="23" w:name="_Toc173895657"/>
      <w:bookmarkStart w:id="24" w:name="_Toc180296784"/>
      <w:bookmarkStart w:id="25" w:name="_Toc211679181"/>
      <w:r>
        <w:rPr>
          <w:rFonts w:ascii="宋体" w:hAnsi="宋体" w:cs="宋体"/>
          <w:kern w:val="0"/>
          <w:highlight w:val="none"/>
        </w:rPr>
        <w:t>1</w:t>
      </w:r>
      <w:r>
        <w:rPr>
          <w:rFonts w:hint="eastAsia" w:ascii="宋体" w:hAnsi="宋体" w:cs="宋体"/>
          <w:kern w:val="0"/>
          <w:highlight w:val="none"/>
          <w:lang w:val="en-US" w:eastAsia="zh-CN"/>
        </w:rPr>
        <w:t>.</w:t>
      </w:r>
      <w:r>
        <w:rPr>
          <w:rFonts w:hint="eastAsia" w:ascii="宋体" w:hAnsi="宋体" w:cs="宋体"/>
          <w:kern w:val="0"/>
          <w:highlight w:val="none"/>
        </w:rPr>
        <w:t>由比选人确定成交供应商后，向成交人发出成交</w:t>
      </w:r>
      <w:r>
        <w:rPr>
          <w:rFonts w:hint="eastAsia" w:ascii="宋体" w:hAnsi="宋体" w:cs="宋体"/>
          <w:kern w:val="0"/>
          <w:highlight w:val="none"/>
          <w:lang w:eastAsia="zh-CN"/>
        </w:rPr>
        <w:t>（</w:t>
      </w:r>
      <w:r>
        <w:rPr>
          <w:rFonts w:hint="eastAsia" w:ascii="宋体" w:hAnsi="宋体" w:cs="宋体"/>
          <w:kern w:val="0"/>
          <w:highlight w:val="none"/>
          <w:lang w:val="en-US" w:eastAsia="zh-CN"/>
        </w:rPr>
        <w:t>中标</w:t>
      </w:r>
      <w:r>
        <w:rPr>
          <w:rFonts w:hint="eastAsia" w:ascii="宋体" w:hAnsi="宋体" w:cs="宋体"/>
          <w:kern w:val="0"/>
          <w:highlight w:val="none"/>
          <w:lang w:eastAsia="zh-CN"/>
        </w:rPr>
        <w:t>）</w:t>
      </w:r>
      <w:r>
        <w:rPr>
          <w:rFonts w:hint="eastAsia" w:ascii="宋体" w:hAnsi="宋体" w:cs="宋体"/>
          <w:kern w:val="0"/>
          <w:highlight w:val="none"/>
        </w:rPr>
        <w:t>通知书，比选人</w:t>
      </w:r>
      <w:r>
        <w:rPr>
          <w:rFonts w:hint="eastAsia" w:ascii="宋体" w:hAnsi="宋体" w:cs="宋体"/>
          <w:kern w:val="0"/>
          <w:highlight w:val="none"/>
          <w:lang w:val="en-US" w:eastAsia="zh-CN"/>
        </w:rPr>
        <w:t>与</w:t>
      </w:r>
      <w:r>
        <w:rPr>
          <w:rFonts w:hint="eastAsia" w:ascii="宋体" w:hAnsi="宋体" w:cs="宋体"/>
          <w:kern w:val="0"/>
          <w:highlight w:val="none"/>
        </w:rPr>
        <w:t>供应商</w:t>
      </w:r>
      <w:r>
        <w:rPr>
          <w:rFonts w:hint="eastAsia" w:ascii="宋体" w:hAnsi="宋体" w:cs="宋体"/>
          <w:kern w:val="0"/>
          <w:highlight w:val="none"/>
          <w:lang w:val="en-US" w:eastAsia="zh-CN"/>
        </w:rPr>
        <w:t>在实施贷款时，按照采购文件确认的事项</w:t>
      </w:r>
      <w:r>
        <w:rPr>
          <w:rFonts w:hint="eastAsia" w:ascii="宋体" w:hAnsi="宋体" w:cs="宋体"/>
          <w:kern w:val="0"/>
          <w:highlight w:val="none"/>
        </w:rPr>
        <w:t>签订</w:t>
      </w:r>
      <w:r>
        <w:rPr>
          <w:rFonts w:hint="eastAsia" w:ascii="宋体" w:hAnsi="宋体" w:cs="宋体"/>
          <w:kern w:val="0"/>
          <w:highlight w:val="none"/>
          <w:lang w:val="en-US" w:eastAsia="zh-CN"/>
        </w:rPr>
        <w:t>贷款</w:t>
      </w:r>
      <w:r>
        <w:rPr>
          <w:rFonts w:hint="eastAsia" w:ascii="宋体" w:hAnsi="宋体" w:cs="宋体"/>
          <w:kern w:val="0"/>
          <w:highlight w:val="none"/>
        </w:rPr>
        <w:t>合同。</w:t>
      </w:r>
    </w:p>
    <w:p>
      <w:pPr>
        <w:wordWrap/>
        <w:overflowPunct/>
        <w:topLinePunct w:val="0"/>
        <w:autoSpaceDE/>
        <w:autoSpaceDN/>
        <w:bidi w:val="0"/>
        <w:adjustRightInd/>
        <w:snapToGrid/>
        <w:spacing w:line="240" w:lineRule="auto"/>
        <w:ind w:firstLine="404" w:firstLineChars="200"/>
        <w:rPr>
          <w:rFonts w:hint="eastAsia" w:ascii="宋体" w:hAnsi="宋体" w:cs="宋体"/>
          <w:spacing w:val="-4"/>
          <w:kern w:val="0"/>
          <w:highlight w:val="none"/>
        </w:rPr>
      </w:pPr>
      <w:r>
        <w:rPr>
          <w:rFonts w:ascii="宋体" w:hAnsi="宋体" w:cs="宋体"/>
          <w:spacing w:val="-4"/>
          <w:kern w:val="0"/>
          <w:highlight w:val="none"/>
        </w:rPr>
        <w:t>2</w:t>
      </w:r>
      <w:r>
        <w:rPr>
          <w:rFonts w:hint="eastAsia" w:ascii="宋体" w:hAnsi="宋体" w:cs="宋体"/>
          <w:spacing w:val="-4"/>
          <w:kern w:val="0"/>
          <w:highlight w:val="none"/>
          <w:lang w:val="en-US" w:eastAsia="zh-CN"/>
        </w:rPr>
        <w:t>.</w:t>
      </w:r>
      <w:r>
        <w:rPr>
          <w:rFonts w:hint="eastAsia" w:ascii="宋体" w:hAnsi="宋体" w:cs="宋体"/>
          <w:spacing w:val="-4"/>
          <w:kern w:val="0"/>
          <w:highlight w:val="none"/>
        </w:rPr>
        <w:t>比选文件、供应商提交的比选申请文件以及成交通知书均成为有法律约束力的合同的组成内容。</w:t>
      </w:r>
    </w:p>
    <w:p>
      <w:pPr>
        <w:wordWrap/>
        <w:overflowPunct/>
        <w:topLinePunct w:val="0"/>
        <w:autoSpaceDE/>
        <w:autoSpaceDN/>
        <w:bidi w:val="0"/>
        <w:adjustRightInd/>
        <w:snapToGrid/>
        <w:spacing w:line="240" w:lineRule="auto"/>
        <w:ind w:firstLine="404" w:firstLineChars="200"/>
        <w:rPr>
          <w:rFonts w:hint="eastAsia" w:ascii="宋体" w:hAnsi="宋体" w:cs="宋体"/>
          <w:spacing w:val="-4"/>
          <w:kern w:val="0"/>
          <w:highlight w:val="none"/>
          <w:lang w:val="en-US" w:eastAsia="zh-CN"/>
        </w:rPr>
      </w:pPr>
      <w:r>
        <w:rPr>
          <w:rFonts w:hint="eastAsia" w:ascii="宋体" w:hAnsi="宋体" w:cs="宋体"/>
          <w:spacing w:val="-4"/>
          <w:kern w:val="0"/>
          <w:highlight w:val="none"/>
          <w:lang w:val="en-US" w:eastAsia="zh-CN"/>
        </w:rPr>
        <w:t>3.合同分包/转包：不允许。</w:t>
      </w:r>
    </w:p>
    <w:p>
      <w:pPr>
        <w:keepNext w:val="0"/>
        <w:keepLines w:val="0"/>
        <w:pageBreakBefore/>
        <w:widowControl w:val="0"/>
        <w:kinsoku/>
        <w:wordWrap/>
        <w:overflowPunct/>
        <w:topLinePunct w:val="0"/>
        <w:autoSpaceDE/>
        <w:autoSpaceDN/>
        <w:bidi w:val="0"/>
        <w:adjustRightInd/>
        <w:snapToGrid/>
        <w:spacing w:line="240" w:lineRule="auto"/>
        <w:ind w:firstLine="614" w:firstLineChars="192"/>
        <w:jc w:val="center"/>
        <w:textAlignment w:val="auto"/>
        <w:outlineLvl w:val="0"/>
        <w:rPr>
          <w:rFonts w:ascii="宋体"/>
          <w:b/>
          <w:bCs/>
          <w:kern w:val="44"/>
          <w:sz w:val="32"/>
          <w:szCs w:val="32"/>
          <w:highlight w:val="none"/>
        </w:rPr>
      </w:pPr>
      <w:r>
        <w:rPr>
          <w:rFonts w:hint="eastAsia" w:ascii="方正黑体_GBK" w:hAnsi="方正黑体_GBK" w:eastAsia="方正黑体_GBK" w:cs="方正黑体_GBK"/>
          <w:b/>
          <w:bCs/>
          <w:kern w:val="44"/>
          <w:sz w:val="32"/>
          <w:szCs w:val="32"/>
          <w:highlight w:val="none"/>
        </w:rPr>
        <w:t>第三章</w:t>
      </w:r>
      <w:r>
        <w:rPr>
          <w:rFonts w:hint="eastAsia" w:ascii="方正黑体_GBK" w:hAnsi="方正黑体_GBK" w:eastAsia="方正黑体_GBK" w:cs="方正黑体_GBK"/>
          <w:b/>
          <w:bCs/>
          <w:kern w:val="44"/>
          <w:sz w:val="32"/>
          <w:szCs w:val="32"/>
          <w:highlight w:val="none"/>
          <w:lang w:val="en-US" w:eastAsia="zh-CN"/>
        </w:rPr>
        <w:t xml:space="preserve"> </w:t>
      </w:r>
      <w:bookmarkEnd w:id="22"/>
      <w:bookmarkEnd w:id="23"/>
      <w:bookmarkEnd w:id="24"/>
      <w:bookmarkEnd w:id="25"/>
      <w:r>
        <w:rPr>
          <w:rFonts w:hint="eastAsia" w:ascii="方正黑体_GBK" w:hAnsi="方正黑体_GBK" w:eastAsia="方正黑体_GBK" w:cs="方正黑体_GBK"/>
          <w:b/>
          <w:bCs/>
          <w:kern w:val="44"/>
          <w:sz w:val="32"/>
          <w:szCs w:val="32"/>
          <w:highlight w:val="none"/>
          <w:lang w:val="en-US" w:eastAsia="zh-CN"/>
        </w:rPr>
        <w:t>采购内容及商务服务</w:t>
      </w:r>
      <w:r>
        <w:rPr>
          <w:rFonts w:hint="eastAsia" w:ascii="方正黑体_GBK" w:hAnsi="方正黑体_GBK" w:eastAsia="方正黑体_GBK" w:cs="方正黑体_GBK"/>
          <w:b/>
          <w:bCs/>
          <w:kern w:val="44"/>
          <w:sz w:val="32"/>
          <w:szCs w:val="32"/>
          <w:highlight w:val="none"/>
        </w:rPr>
        <w:t>要求</w:t>
      </w:r>
    </w:p>
    <w:p>
      <w:pPr>
        <w:pStyle w:val="4"/>
        <w:numPr>
          <w:ilvl w:val="0"/>
          <w:numId w:val="0"/>
        </w:numPr>
        <w:spacing w:line="400" w:lineRule="exact"/>
        <w:jc w:val="left"/>
        <w:rPr>
          <w:rFonts w:cs="Times New Roman"/>
          <w:sz w:val="24"/>
          <w:szCs w:val="24"/>
          <w:highlight w:val="none"/>
        </w:rPr>
      </w:pPr>
      <w:r>
        <w:rPr>
          <w:rFonts w:hint="eastAsia"/>
          <w:sz w:val="24"/>
          <w:szCs w:val="24"/>
          <w:highlight w:val="none"/>
        </w:rPr>
        <w:t>前提：本章中标注“</w:t>
      </w:r>
      <w:r>
        <w:rPr>
          <w:rFonts w:hint="eastAsia" w:ascii="仿宋" w:hAnsi="仿宋" w:eastAsia="仿宋" w:cs="仿宋"/>
          <w:sz w:val="24"/>
          <w:szCs w:val="24"/>
          <w:highlight w:val="none"/>
        </w:rPr>
        <w:t>★</w:t>
      </w:r>
      <w:r>
        <w:rPr>
          <w:rFonts w:hint="eastAsia"/>
          <w:sz w:val="24"/>
          <w:szCs w:val="24"/>
          <w:highlight w:val="none"/>
        </w:rPr>
        <w:t>”的条款为本项目的实质性条款，供应商不满足的，将按照无效响应处理。</w:t>
      </w:r>
    </w:p>
    <w:p>
      <w:pPr>
        <w:pStyle w:val="4"/>
        <w:numPr>
          <w:ilvl w:val="0"/>
          <w:numId w:val="0"/>
        </w:numPr>
        <w:spacing w:before="0" w:after="0" w:line="336" w:lineRule="auto"/>
        <w:jc w:val="left"/>
        <w:rPr>
          <w:rFonts w:hint="default" w:eastAsia="宋体" w:cs="Times New Roman"/>
          <w:color w:val="auto"/>
          <w:highlight w:val="none"/>
          <w:lang w:val="en-US" w:eastAsia="zh-CN"/>
        </w:rPr>
      </w:pPr>
      <w:r>
        <w:rPr>
          <w:rFonts w:hint="eastAsia"/>
          <w:color w:val="auto"/>
          <w:highlight w:val="none"/>
          <w:lang w:val="en-US" w:eastAsia="zh-CN"/>
        </w:rPr>
        <w:t>一</w:t>
      </w:r>
      <w:r>
        <w:rPr>
          <w:rFonts w:hint="eastAsia"/>
          <w:color w:val="auto"/>
          <w:highlight w:val="none"/>
        </w:rPr>
        <w:t>、</w:t>
      </w:r>
      <w:r>
        <w:rPr>
          <w:rFonts w:hint="eastAsia"/>
          <w:color w:val="auto"/>
          <w:highlight w:val="none"/>
          <w:lang w:val="en-US" w:eastAsia="zh-CN"/>
        </w:rPr>
        <w:t>采购内容</w:t>
      </w:r>
    </w:p>
    <w:p>
      <w:pPr>
        <w:ind w:firstLine="420" w:firstLineChars="200"/>
        <w:rPr>
          <w:rFonts w:ascii="宋体"/>
          <w:highlight w:val="none"/>
        </w:rPr>
      </w:pPr>
      <w:r>
        <w:rPr>
          <w:rFonts w:hint="eastAsia" w:ascii="宋体" w:hAnsi="宋体" w:cs="宋体"/>
          <w:kern w:val="0"/>
          <w:highlight w:val="none"/>
          <w:lang w:val="en-US" w:eastAsia="zh-CN"/>
        </w:rPr>
        <w:t>贷款</w:t>
      </w:r>
      <w:r>
        <w:rPr>
          <w:rFonts w:hint="eastAsia" w:ascii="宋体" w:hAnsi="宋体" w:eastAsia="宋体" w:cs="宋体"/>
          <w:i w:val="0"/>
          <w:iCs w:val="0"/>
          <w:color w:val="000000"/>
          <w:kern w:val="0"/>
          <w:sz w:val="21"/>
          <w:szCs w:val="21"/>
          <w:u w:val="none"/>
          <w:lang w:val="en-US" w:eastAsia="zh-CN" w:bidi="ar"/>
        </w:rPr>
        <w:t>授信</w:t>
      </w:r>
      <w:r>
        <w:rPr>
          <w:rFonts w:hint="eastAsia" w:ascii="宋体" w:hAnsi="宋体" w:cs="宋体"/>
          <w:kern w:val="0"/>
          <w:highlight w:val="none"/>
          <w:lang w:val="en-US" w:eastAsia="zh-CN"/>
        </w:rPr>
        <w:t>额度：10000万元，共1个包。拟比选2家流动资金贷款机构，分别负责在3年期限内，根据医院的实际需求情况，为医院提供贷款</w:t>
      </w:r>
      <w:r>
        <w:rPr>
          <w:rFonts w:hint="eastAsia" w:ascii="宋体" w:hAnsi="宋体" w:eastAsia="宋体" w:cs="宋体"/>
          <w:i w:val="0"/>
          <w:iCs w:val="0"/>
          <w:color w:val="000000"/>
          <w:kern w:val="0"/>
          <w:sz w:val="21"/>
          <w:szCs w:val="21"/>
          <w:u w:val="none"/>
          <w:lang w:val="en-US" w:eastAsia="zh-CN" w:bidi="ar"/>
        </w:rPr>
        <w:t>授信</w:t>
      </w:r>
      <w:r>
        <w:rPr>
          <w:rFonts w:hint="eastAsia" w:ascii="宋体" w:hAnsi="宋体" w:cs="宋体"/>
          <w:kern w:val="0"/>
          <w:highlight w:val="none"/>
          <w:lang w:val="en-US" w:eastAsia="zh-CN"/>
        </w:rPr>
        <w:t>额度为5000万元的流动资金贷款</w:t>
      </w:r>
      <w:r>
        <w:rPr>
          <w:rFonts w:hint="eastAsia" w:ascii="宋体" w:hAnsi="宋体" w:cs="宋体"/>
          <w:kern w:val="0"/>
          <w:highlight w:val="none"/>
          <w:lang w:eastAsia="zh-CN"/>
        </w:rPr>
        <w:t>。</w:t>
      </w:r>
      <w:r>
        <w:rPr>
          <w:rFonts w:hint="eastAsia" w:ascii="宋体" w:hAnsi="宋体" w:cs="宋体"/>
          <w:kern w:val="0"/>
          <w:highlight w:val="none"/>
        </w:rPr>
        <w:t xml:space="preserve"> </w:t>
      </w:r>
    </w:p>
    <w:p>
      <w:pPr>
        <w:pStyle w:val="4"/>
        <w:numPr>
          <w:ilvl w:val="0"/>
          <w:numId w:val="0"/>
        </w:numPr>
        <w:spacing w:before="0" w:after="0" w:line="336" w:lineRule="auto"/>
        <w:jc w:val="left"/>
        <w:rPr>
          <w:rFonts w:cs="Times New Roman"/>
          <w:color w:val="auto"/>
          <w:highlight w:val="none"/>
        </w:rPr>
      </w:pPr>
      <w:r>
        <w:rPr>
          <w:rFonts w:hint="eastAsia"/>
          <w:color w:val="auto"/>
          <w:highlight w:val="none"/>
          <w:lang w:val="en-US" w:eastAsia="zh-CN"/>
        </w:rPr>
        <w:t>二</w:t>
      </w:r>
      <w:r>
        <w:rPr>
          <w:rFonts w:hint="eastAsia"/>
          <w:color w:val="auto"/>
          <w:highlight w:val="none"/>
        </w:rPr>
        <w:t>、商务要求</w:t>
      </w:r>
    </w:p>
    <w:p>
      <w:pPr>
        <w:pStyle w:val="2"/>
        <w:wordWrap/>
        <w:overflowPunct/>
        <w:topLinePunct w:val="0"/>
        <w:autoSpaceDE/>
        <w:autoSpaceDN/>
        <w:bidi w:val="0"/>
        <w:adjustRightInd/>
        <w:snapToGrid/>
        <w:spacing w:after="0" w:line="240" w:lineRule="auto"/>
        <w:ind w:firstLine="403" w:firstLineChars="192"/>
        <w:rPr>
          <w:rFonts w:hint="eastAsia" w:ascii="宋体" w:hAnsi="宋体" w:cs="宋体"/>
          <w:kern w:val="0"/>
          <w:highlight w:val="none"/>
          <w:lang w:val="en-US" w:eastAsia="zh-CN"/>
        </w:rPr>
      </w:pPr>
      <w:r>
        <w:rPr>
          <w:rFonts w:hint="eastAsia" w:ascii="宋体" w:hAnsi="宋体" w:cs="宋体"/>
          <w:kern w:val="0"/>
          <w:highlight w:val="none"/>
          <w:lang w:val="en-US" w:eastAsia="zh-CN"/>
        </w:rPr>
        <w:t>1、遵循人民银行价格自律机制，提供的贷款利率不得高于银行同期贷款基准利率。</w:t>
      </w:r>
    </w:p>
    <w:p>
      <w:pPr>
        <w:ind w:firstLine="420" w:firstLineChars="200"/>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2、根据医院实际情况分批</w:t>
      </w:r>
      <w:r>
        <w:rPr>
          <w:rFonts w:hint="eastAsia" w:ascii="宋体" w:hAnsi="宋体" w:cs="宋体"/>
          <w:kern w:val="0"/>
          <w:sz w:val="21"/>
          <w:szCs w:val="21"/>
          <w:highlight w:val="none"/>
          <w:lang w:val="en-US" w:eastAsia="zh-CN" w:bidi="ar-SA"/>
        </w:rPr>
        <w:t>贷</w:t>
      </w:r>
      <w:r>
        <w:rPr>
          <w:rFonts w:hint="eastAsia" w:ascii="宋体" w:hAnsi="宋体" w:eastAsia="宋体" w:cs="宋体"/>
          <w:kern w:val="0"/>
          <w:sz w:val="21"/>
          <w:szCs w:val="21"/>
          <w:highlight w:val="none"/>
          <w:lang w:val="en-US" w:eastAsia="zh-CN" w:bidi="ar-SA"/>
        </w:rPr>
        <w:t>款。</w:t>
      </w:r>
    </w:p>
    <w:p>
      <w:pPr>
        <w:pStyle w:val="4"/>
        <w:numPr>
          <w:ilvl w:val="0"/>
          <w:numId w:val="0"/>
        </w:numPr>
        <w:spacing w:before="0" w:after="0" w:line="336" w:lineRule="auto"/>
        <w:jc w:val="left"/>
        <w:rPr>
          <w:rFonts w:hint="eastAsia"/>
          <w:color w:val="auto"/>
          <w:highlight w:val="none"/>
        </w:rPr>
      </w:pPr>
      <w:r>
        <w:rPr>
          <w:rFonts w:hint="eastAsia"/>
          <w:color w:val="auto"/>
          <w:highlight w:val="none"/>
          <w:lang w:val="en-US" w:eastAsia="zh-CN"/>
        </w:rPr>
        <w:t>三</w:t>
      </w:r>
      <w:r>
        <w:rPr>
          <w:rFonts w:hint="eastAsia"/>
          <w:color w:val="auto"/>
          <w:highlight w:val="none"/>
        </w:rPr>
        <w:t>、</w:t>
      </w:r>
      <w:r>
        <w:rPr>
          <w:rFonts w:hint="eastAsia"/>
          <w:color w:val="auto"/>
          <w:highlight w:val="none"/>
          <w:lang w:val="en-US" w:eastAsia="zh-CN"/>
        </w:rPr>
        <w:t>服务</w:t>
      </w:r>
      <w:r>
        <w:rPr>
          <w:rFonts w:hint="eastAsia"/>
          <w:color w:val="auto"/>
          <w:highlight w:val="none"/>
        </w:rPr>
        <w:t>要求</w:t>
      </w:r>
    </w:p>
    <w:p>
      <w:pPr>
        <w:pStyle w:val="2"/>
        <w:wordWrap/>
        <w:overflowPunct/>
        <w:topLinePunct w:val="0"/>
        <w:autoSpaceDE/>
        <w:autoSpaceDN/>
        <w:bidi w:val="0"/>
        <w:adjustRightInd/>
        <w:snapToGrid/>
        <w:spacing w:after="0" w:line="240" w:lineRule="auto"/>
        <w:ind w:firstLine="403" w:firstLineChars="192"/>
        <w:rPr>
          <w:rFonts w:hint="eastAsia" w:ascii="宋体" w:hAnsi="宋体" w:eastAsia="宋体" w:cs="宋体"/>
          <w:kern w:val="0"/>
          <w:highlight w:val="none"/>
          <w:lang w:eastAsia="zh-CN"/>
        </w:rPr>
      </w:pPr>
      <w:r>
        <w:rPr>
          <w:rFonts w:hint="eastAsia" w:ascii="宋体" w:hAnsi="宋体" w:cs="宋体"/>
          <w:kern w:val="0"/>
          <w:highlight w:val="none"/>
          <w:lang w:val="en-US" w:eastAsia="zh-CN"/>
        </w:rPr>
        <w:t>1、</w:t>
      </w:r>
      <w:r>
        <w:rPr>
          <w:rFonts w:hint="eastAsia" w:ascii="宋体" w:hAnsi="宋体" w:cs="宋体"/>
          <w:kern w:val="0"/>
          <w:highlight w:val="none"/>
        </w:rPr>
        <w:t>贷款方式：流动资金贷款，无抵押，到期可续贷</w:t>
      </w:r>
      <w:r>
        <w:rPr>
          <w:rFonts w:hint="eastAsia" w:ascii="宋体" w:hAnsi="宋体" w:cs="宋体"/>
          <w:kern w:val="0"/>
          <w:highlight w:val="none"/>
          <w:lang w:eastAsia="zh-CN"/>
        </w:rPr>
        <w:t>。</w:t>
      </w:r>
    </w:p>
    <w:p>
      <w:pPr>
        <w:pStyle w:val="2"/>
        <w:wordWrap/>
        <w:overflowPunct/>
        <w:topLinePunct w:val="0"/>
        <w:autoSpaceDE/>
        <w:autoSpaceDN/>
        <w:bidi w:val="0"/>
        <w:adjustRightInd/>
        <w:snapToGrid/>
        <w:spacing w:after="0" w:line="240" w:lineRule="auto"/>
        <w:ind w:firstLine="403" w:firstLineChars="192"/>
        <w:rPr>
          <w:rFonts w:hint="eastAsia" w:ascii="宋体" w:hAnsi="宋体" w:eastAsia="宋体" w:cs="宋体"/>
          <w:kern w:val="0"/>
          <w:highlight w:val="none"/>
          <w:lang w:eastAsia="zh-CN"/>
        </w:rPr>
      </w:pPr>
      <w:r>
        <w:rPr>
          <w:rFonts w:hint="eastAsia" w:ascii="宋体" w:hAnsi="宋体" w:cs="宋体"/>
          <w:kern w:val="0"/>
          <w:highlight w:val="none"/>
          <w:lang w:val="en-US" w:eastAsia="zh-CN"/>
        </w:rPr>
        <w:t>2、</w:t>
      </w:r>
      <w:r>
        <w:rPr>
          <w:rFonts w:hint="eastAsia" w:ascii="宋体" w:hAnsi="宋体" w:cs="宋体"/>
          <w:kern w:val="0"/>
          <w:highlight w:val="none"/>
        </w:rPr>
        <w:t>还款方式：支持随借随还</w:t>
      </w:r>
      <w:r>
        <w:rPr>
          <w:rFonts w:hint="eastAsia" w:ascii="宋体" w:hAnsi="宋体" w:cs="宋体"/>
          <w:kern w:val="0"/>
          <w:highlight w:val="none"/>
          <w:lang w:eastAsia="zh-CN"/>
        </w:rPr>
        <w:t>。</w:t>
      </w:r>
    </w:p>
    <w:p>
      <w:pPr>
        <w:ind w:firstLine="420" w:firstLineChars="200"/>
        <w:rPr>
          <w:rFonts w:hint="eastAsia"/>
        </w:rPr>
      </w:pPr>
      <w:r>
        <w:rPr>
          <w:rFonts w:hint="eastAsia" w:ascii="宋体" w:hAnsi="宋体" w:cs="宋体"/>
          <w:kern w:val="0"/>
          <w:highlight w:val="none"/>
          <w:lang w:val="en-US" w:eastAsia="zh-CN"/>
        </w:rPr>
        <w:t>3、</w:t>
      </w:r>
      <w:r>
        <w:rPr>
          <w:rFonts w:hint="eastAsia" w:ascii="宋体" w:hAnsi="宋体" w:eastAsia="宋体" w:cs="宋体"/>
          <w:kern w:val="0"/>
          <w:sz w:val="21"/>
          <w:szCs w:val="21"/>
          <w:highlight w:val="none"/>
          <w:lang w:val="en-US" w:eastAsia="zh-CN" w:bidi="ar-SA"/>
        </w:rPr>
        <w:t>授信额度：</w:t>
      </w:r>
      <w:r>
        <w:rPr>
          <w:rFonts w:hint="eastAsia" w:ascii="宋体" w:hAnsi="宋体" w:eastAsia="宋体" w:cs="宋体"/>
          <w:i w:val="0"/>
          <w:iCs w:val="0"/>
          <w:color w:val="000000"/>
          <w:kern w:val="0"/>
          <w:sz w:val="21"/>
          <w:szCs w:val="21"/>
          <w:u w:val="none"/>
          <w:lang w:val="en-US" w:eastAsia="zh-CN" w:bidi="ar"/>
        </w:rPr>
        <w:t>授信额度5000万元</w:t>
      </w:r>
      <w:r>
        <w:rPr>
          <w:rFonts w:hint="eastAsia" w:ascii="宋体" w:hAnsi="宋体" w:cs="宋体"/>
          <w:i w:val="0"/>
          <w:iCs w:val="0"/>
          <w:color w:val="000000"/>
          <w:kern w:val="0"/>
          <w:sz w:val="21"/>
          <w:szCs w:val="21"/>
          <w:u w:val="none"/>
          <w:lang w:val="en-US" w:eastAsia="zh-CN" w:bidi="ar"/>
        </w:rPr>
        <w:t>。</w:t>
      </w:r>
    </w:p>
    <w:p>
      <w:pPr>
        <w:pStyle w:val="2"/>
        <w:wordWrap/>
        <w:overflowPunct/>
        <w:topLinePunct w:val="0"/>
        <w:autoSpaceDE/>
        <w:autoSpaceDN/>
        <w:bidi w:val="0"/>
        <w:adjustRightInd/>
        <w:snapToGrid/>
        <w:spacing w:after="0" w:line="240" w:lineRule="auto"/>
        <w:ind w:firstLine="403" w:firstLineChars="192"/>
        <w:rPr>
          <w:rFonts w:hint="eastAsia" w:ascii="宋体" w:hAnsi="宋体" w:eastAsia="宋体" w:cs="宋体"/>
          <w:kern w:val="0"/>
          <w:highlight w:val="none"/>
          <w:lang w:eastAsia="zh-CN"/>
        </w:rPr>
      </w:pPr>
      <w:r>
        <w:rPr>
          <w:rFonts w:hint="eastAsia" w:ascii="宋体" w:hAnsi="宋体" w:cs="宋体"/>
          <w:kern w:val="0"/>
          <w:highlight w:val="none"/>
          <w:lang w:val="en-US" w:eastAsia="zh-CN"/>
        </w:rPr>
        <w:t>4、</w:t>
      </w:r>
      <w:r>
        <w:rPr>
          <w:rFonts w:hint="eastAsia" w:ascii="宋体" w:hAnsi="宋体" w:cs="宋体"/>
          <w:kern w:val="0"/>
          <w:highlight w:val="none"/>
        </w:rPr>
        <w:t>贷款期限：3年</w:t>
      </w:r>
      <w:r>
        <w:rPr>
          <w:rFonts w:hint="eastAsia" w:ascii="宋体" w:hAnsi="宋体" w:cs="宋体"/>
          <w:kern w:val="0"/>
          <w:highlight w:val="none"/>
          <w:lang w:eastAsia="zh-CN"/>
        </w:rPr>
        <w:t>。</w:t>
      </w:r>
    </w:p>
    <w:p>
      <w:pPr>
        <w:pStyle w:val="2"/>
        <w:wordWrap/>
        <w:overflowPunct/>
        <w:topLinePunct w:val="0"/>
        <w:autoSpaceDE/>
        <w:autoSpaceDN/>
        <w:bidi w:val="0"/>
        <w:adjustRightInd/>
        <w:snapToGrid/>
        <w:spacing w:after="0" w:line="240" w:lineRule="auto"/>
        <w:ind w:firstLine="403" w:firstLineChars="192"/>
        <w:rPr>
          <w:rFonts w:hint="eastAsia" w:ascii="宋体" w:hAnsi="宋体" w:eastAsia="宋体" w:cs="宋体"/>
          <w:kern w:val="0"/>
          <w:highlight w:val="none"/>
          <w:lang w:eastAsia="zh-CN"/>
        </w:rPr>
      </w:pPr>
      <w:r>
        <w:rPr>
          <w:rFonts w:hint="eastAsia" w:ascii="宋体" w:hAnsi="宋体" w:cs="宋体"/>
          <w:kern w:val="0"/>
          <w:highlight w:val="none"/>
          <w:lang w:val="en-US" w:eastAsia="zh-CN"/>
        </w:rPr>
        <w:t>5、</w:t>
      </w:r>
      <w:r>
        <w:rPr>
          <w:rFonts w:hint="eastAsia" w:ascii="宋体" w:hAnsi="宋体" w:cs="宋体"/>
          <w:kern w:val="0"/>
          <w:highlight w:val="none"/>
        </w:rPr>
        <w:t>银行账户：我院在该银行已开设可使用账户或暂未成为我院开户行，但可配合我院在中选结束后1个月内完成开户</w:t>
      </w:r>
      <w:r>
        <w:rPr>
          <w:rFonts w:hint="eastAsia" w:ascii="宋体" w:hAnsi="宋体" w:cs="宋体"/>
          <w:kern w:val="0"/>
          <w:highlight w:val="none"/>
          <w:lang w:eastAsia="zh-CN"/>
        </w:rPr>
        <w:t>。</w:t>
      </w:r>
    </w:p>
    <w:p>
      <w:pPr>
        <w:pageBreakBefore w:val="0"/>
        <w:widowControl/>
        <w:kinsoku/>
        <w:wordWrap/>
        <w:overflowPunct/>
        <w:topLinePunct w:val="0"/>
        <w:autoSpaceDE/>
        <w:autoSpaceDN/>
        <w:bidi w:val="0"/>
        <w:spacing w:line="400" w:lineRule="exact"/>
        <w:textAlignment w:val="auto"/>
        <w:rPr>
          <w:rFonts w:hint="default" w:ascii="宋体" w:hAnsi="宋体" w:eastAsia="宋体" w:cstheme="minorBidi"/>
          <w:color w:val="auto"/>
          <w:kern w:val="2"/>
          <w:sz w:val="21"/>
          <w:szCs w:val="21"/>
          <w:highlight w:val="none"/>
          <w:lang w:val="en-US" w:eastAsia="zh-CN" w:bidi="ar-SA"/>
        </w:rPr>
      </w:pPr>
    </w:p>
    <w:p>
      <w:pPr>
        <w:keepNext w:val="0"/>
        <w:keepLines w:val="0"/>
        <w:pageBreakBefore/>
        <w:widowControl w:val="0"/>
        <w:kinsoku/>
        <w:wordWrap/>
        <w:overflowPunct/>
        <w:topLinePunct w:val="0"/>
        <w:autoSpaceDE/>
        <w:autoSpaceDN/>
        <w:bidi w:val="0"/>
        <w:adjustRightInd/>
        <w:snapToGrid/>
        <w:ind w:firstLine="614" w:firstLineChars="192"/>
        <w:jc w:val="center"/>
        <w:textAlignment w:val="auto"/>
        <w:outlineLvl w:val="0"/>
        <w:rPr>
          <w:rFonts w:hint="eastAsia" w:ascii="方正黑体_GBK" w:hAnsi="方正黑体_GBK" w:eastAsia="方正黑体_GBK" w:cs="方正黑体_GBK"/>
          <w:b/>
          <w:bCs/>
          <w:kern w:val="44"/>
          <w:sz w:val="32"/>
          <w:szCs w:val="32"/>
          <w:highlight w:val="none"/>
          <w:lang w:val="en-US" w:eastAsia="zh-CN"/>
        </w:rPr>
      </w:pPr>
      <w:r>
        <w:rPr>
          <w:rFonts w:hint="eastAsia" w:ascii="方正黑体_GBK" w:hAnsi="方正黑体_GBK" w:eastAsia="方正黑体_GBK" w:cs="方正黑体_GBK"/>
          <w:b/>
          <w:bCs/>
          <w:kern w:val="44"/>
          <w:sz w:val="32"/>
          <w:szCs w:val="32"/>
          <w:highlight w:val="none"/>
          <w:lang w:val="en-US" w:eastAsia="zh-CN"/>
        </w:rPr>
        <w:t>第四章</w:t>
      </w:r>
      <w:bookmarkStart w:id="26" w:name="_Toc173895846"/>
      <w:bookmarkStart w:id="27" w:name="_Toc180296788"/>
      <w:bookmarkStart w:id="28" w:name="_Toc173895658"/>
      <w:bookmarkStart w:id="29" w:name="_Toc211679185"/>
      <w:r>
        <w:rPr>
          <w:rFonts w:hint="eastAsia" w:ascii="方正黑体_GBK" w:hAnsi="方正黑体_GBK" w:eastAsia="方正黑体_GBK" w:cs="方正黑体_GBK"/>
          <w:b/>
          <w:bCs/>
          <w:kern w:val="44"/>
          <w:sz w:val="32"/>
          <w:szCs w:val="32"/>
          <w:highlight w:val="none"/>
          <w:lang w:val="en-US" w:eastAsia="zh-CN"/>
        </w:rPr>
        <w:t xml:space="preserve"> 比选申请文件的相关格式</w:t>
      </w:r>
      <w:bookmarkEnd w:id="26"/>
      <w:bookmarkEnd w:id="27"/>
      <w:bookmarkEnd w:id="28"/>
      <w:r>
        <w:rPr>
          <w:rFonts w:hint="eastAsia" w:ascii="方正黑体_GBK" w:hAnsi="方正黑体_GBK" w:eastAsia="方正黑体_GBK" w:cs="方正黑体_GBK"/>
          <w:b/>
          <w:bCs/>
          <w:kern w:val="44"/>
          <w:sz w:val="32"/>
          <w:szCs w:val="32"/>
          <w:highlight w:val="none"/>
          <w:lang w:val="en-US" w:eastAsia="zh-CN"/>
        </w:rPr>
        <w:t>及要求</w:t>
      </w:r>
      <w:bookmarkEnd w:id="29"/>
      <w:bookmarkStart w:id="30" w:name="_Toc180296789"/>
      <w:bookmarkStart w:id="31" w:name="_Toc211679186"/>
      <w:bookmarkStart w:id="32" w:name="_Toc173895847"/>
      <w:bookmarkStart w:id="33" w:name="_Toc173895659"/>
    </w:p>
    <w:p>
      <w:pPr>
        <w:pStyle w:val="2"/>
        <w:numPr>
          <w:ilvl w:val="0"/>
          <w:numId w:val="0"/>
        </w:numPr>
      </w:pPr>
    </w:p>
    <w:p>
      <w:pPr>
        <w:jc w:val="left"/>
        <w:rPr>
          <w:rFonts w:hint="eastAsia" w:ascii="仿宋" w:hAnsi="仿宋" w:eastAsia="仿宋" w:cs="仿宋"/>
          <w:b w:val="0"/>
          <w:bCs w:val="0"/>
          <w:sz w:val="44"/>
          <w:szCs w:val="44"/>
          <w:lang w:val="en-US"/>
        </w:rPr>
      </w:pPr>
      <w:r>
        <w:rPr>
          <w:rFonts w:hint="eastAsia" w:ascii="仿宋" w:hAnsi="仿宋" w:eastAsia="仿宋" w:cs="仿宋"/>
          <w:b w:val="0"/>
          <w:bCs w:val="0"/>
          <w:kern w:val="44"/>
          <w:sz w:val="28"/>
          <w:szCs w:val="28"/>
          <w:highlight w:val="none"/>
          <w:lang w:val="en-US" w:eastAsia="zh-CN"/>
        </w:rPr>
        <w:t>比选申请文件封面</w:t>
      </w:r>
    </w:p>
    <w:p>
      <w:pPr>
        <w:jc w:val="center"/>
        <w:rPr>
          <w:rFonts w:hint="eastAsia" w:ascii="Times New Roman" w:hAnsi="Times New Roman"/>
          <w:b/>
          <w:sz w:val="44"/>
          <w:szCs w:val="44"/>
          <w:lang w:eastAsia="zh-CN"/>
        </w:rPr>
      </w:pPr>
    </w:p>
    <w:p>
      <w:pPr>
        <w:jc w:val="center"/>
        <w:rPr>
          <w:rFonts w:hint="eastAsia" w:ascii="Times New Roman" w:hAnsi="Times New Roman"/>
          <w:b/>
          <w:sz w:val="44"/>
          <w:szCs w:val="44"/>
          <w:lang w:eastAsia="zh-CN"/>
        </w:rPr>
      </w:pPr>
    </w:p>
    <w:p>
      <w:pPr>
        <w:jc w:val="center"/>
        <w:rPr>
          <w:rFonts w:hint="eastAsia" w:ascii="Times New Roman" w:hAnsi="Times New Roman"/>
          <w:b/>
          <w:sz w:val="44"/>
          <w:szCs w:val="44"/>
          <w:lang w:eastAsia="zh-CN"/>
        </w:rPr>
      </w:pPr>
      <w:r>
        <w:rPr>
          <w:rFonts w:hint="eastAsia" w:ascii="Times New Roman" w:hAnsi="Times New Roman"/>
          <w:b/>
          <w:sz w:val="44"/>
          <w:szCs w:val="44"/>
          <w:lang w:eastAsia="zh-CN"/>
        </w:rPr>
        <w:t>资阳市中心医院</w:t>
      </w:r>
    </w:p>
    <w:p>
      <w:pPr>
        <w:jc w:val="center"/>
        <w:rPr>
          <w:rFonts w:ascii="Times New Roman" w:hAnsi="Times New Roman"/>
          <w:b/>
          <w:sz w:val="48"/>
          <w:szCs w:val="48"/>
        </w:rPr>
      </w:pPr>
      <w:r>
        <w:rPr>
          <w:rFonts w:hint="eastAsia" w:ascii="Times New Roman" w:hAnsi="Times New Roman"/>
          <w:b/>
          <w:sz w:val="44"/>
          <w:szCs w:val="44"/>
          <w:lang w:eastAsia="zh-CN"/>
        </w:rPr>
        <w:t>流动资金贷款机构</w:t>
      </w:r>
      <w:r>
        <w:rPr>
          <w:rFonts w:ascii="Times New Roman" w:hAnsi="Times New Roman"/>
          <w:b/>
          <w:sz w:val="44"/>
          <w:szCs w:val="44"/>
        </w:rPr>
        <w:t>项目</w:t>
      </w:r>
    </w:p>
    <w:p>
      <w:pPr>
        <w:jc w:val="center"/>
        <w:rPr>
          <w:rFonts w:ascii="Times New Roman" w:hAnsi="Times New Roman"/>
          <w:b/>
          <w:sz w:val="48"/>
          <w:szCs w:val="48"/>
        </w:rPr>
      </w:pPr>
    </w:p>
    <w:p>
      <w:pPr>
        <w:jc w:val="center"/>
        <w:rPr>
          <w:rFonts w:hint="eastAsia"/>
          <w:b/>
          <w:sz w:val="48"/>
          <w:szCs w:val="48"/>
          <w:lang w:val="en-US" w:eastAsia="zh-CN"/>
        </w:rPr>
      </w:pPr>
    </w:p>
    <w:p>
      <w:pPr>
        <w:jc w:val="center"/>
        <w:rPr>
          <w:rFonts w:hint="eastAsia"/>
          <w:b/>
          <w:sz w:val="48"/>
          <w:szCs w:val="48"/>
          <w:lang w:val="en-US" w:eastAsia="zh-CN"/>
        </w:rPr>
      </w:pPr>
      <w:r>
        <w:rPr>
          <w:rFonts w:hint="eastAsia"/>
          <w:b/>
          <w:sz w:val="48"/>
          <w:szCs w:val="48"/>
          <w:lang w:val="en-US" w:eastAsia="zh-CN"/>
        </w:rPr>
        <w:t>比</w:t>
      </w:r>
    </w:p>
    <w:p>
      <w:pPr>
        <w:jc w:val="center"/>
        <w:rPr>
          <w:rFonts w:ascii="Times New Roman" w:hAnsi="Times New Roman"/>
          <w:b/>
          <w:sz w:val="48"/>
          <w:szCs w:val="48"/>
        </w:rPr>
      </w:pPr>
      <w:r>
        <w:rPr>
          <w:rFonts w:ascii="Times New Roman" w:hAnsi="Times New Roman"/>
          <w:b/>
          <w:sz w:val="48"/>
          <w:szCs w:val="48"/>
        </w:rPr>
        <w:t>选</w:t>
      </w:r>
    </w:p>
    <w:p>
      <w:pPr>
        <w:jc w:val="center"/>
        <w:rPr>
          <w:rFonts w:ascii="Times New Roman" w:hAnsi="Times New Roman"/>
          <w:b/>
          <w:sz w:val="48"/>
          <w:szCs w:val="48"/>
        </w:rPr>
      </w:pPr>
      <w:r>
        <w:rPr>
          <w:rFonts w:ascii="Times New Roman" w:hAnsi="Times New Roman"/>
          <w:b/>
          <w:sz w:val="48"/>
          <w:szCs w:val="48"/>
        </w:rPr>
        <w:t>申</w:t>
      </w:r>
    </w:p>
    <w:p>
      <w:pPr>
        <w:jc w:val="center"/>
        <w:rPr>
          <w:rFonts w:ascii="Times New Roman" w:hAnsi="Times New Roman"/>
          <w:b/>
          <w:sz w:val="48"/>
          <w:szCs w:val="48"/>
        </w:rPr>
      </w:pPr>
      <w:r>
        <w:rPr>
          <w:rFonts w:ascii="Times New Roman" w:hAnsi="Times New Roman"/>
          <w:b/>
          <w:sz w:val="48"/>
          <w:szCs w:val="48"/>
        </w:rPr>
        <w:t>请</w:t>
      </w:r>
    </w:p>
    <w:p>
      <w:pPr>
        <w:jc w:val="center"/>
        <w:rPr>
          <w:rFonts w:ascii="Times New Roman" w:hAnsi="Times New Roman"/>
          <w:b/>
          <w:sz w:val="48"/>
          <w:szCs w:val="48"/>
        </w:rPr>
      </w:pPr>
      <w:r>
        <w:rPr>
          <w:rFonts w:ascii="Times New Roman" w:hAnsi="Times New Roman"/>
          <w:b/>
          <w:sz w:val="48"/>
          <w:szCs w:val="48"/>
        </w:rPr>
        <w:t>书</w:t>
      </w:r>
    </w:p>
    <w:p>
      <w:pPr>
        <w:rPr>
          <w:rFonts w:ascii="Times New Roman" w:hAnsi="Times New Roman"/>
          <w:sz w:val="28"/>
          <w:szCs w:val="28"/>
        </w:rPr>
      </w:pPr>
    </w:p>
    <w:p>
      <w:pPr>
        <w:rPr>
          <w:rFonts w:ascii="Times New Roman" w:hAnsi="Times New Roman"/>
          <w:sz w:val="28"/>
          <w:szCs w:val="28"/>
        </w:rPr>
      </w:pPr>
    </w:p>
    <w:p>
      <w:pPr>
        <w:rPr>
          <w:rFonts w:ascii="Times New Roman" w:hAnsi="Times New Roman"/>
          <w:sz w:val="28"/>
          <w:szCs w:val="28"/>
        </w:rPr>
      </w:pPr>
    </w:p>
    <w:p>
      <w:pPr>
        <w:jc w:val="center"/>
        <w:rPr>
          <w:rFonts w:ascii="Times New Roman" w:hAnsi="Times New Roman"/>
          <w:sz w:val="32"/>
          <w:szCs w:val="32"/>
        </w:rPr>
      </w:pPr>
      <w:r>
        <w:rPr>
          <w:rFonts w:hint="eastAsia" w:ascii="Times New Roman" w:hAnsi="Times New Roman"/>
          <w:sz w:val="32"/>
          <w:szCs w:val="32"/>
          <w:lang w:eastAsia="zh-CN"/>
        </w:rPr>
        <w:t>比选</w:t>
      </w:r>
      <w:r>
        <w:rPr>
          <w:rFonts w:ascii="Times New Roman" w:hAnsi="Times New Roman"/>
          <w:sz w:val="32"/>
          <w:szCs w:val="32"/>
        </w:rPr>
        <w:t>申请人：（全称并加盖单位章）</w:t>
      </w:r>
    </w:p>
    <w:p>
      <w:pPr>
        <w:jc w:val="center"/>
        <w:rPr>
          <w:rFonts w:ascii="Times New Roman" w:hAnsi="Times New Roman"/>
          <w:sz w:val="32"/>
          <w:szCs w:val="32"/>
        </w:rPr>
      </w:pPr>
    </w:p>
    <w:p>
      <w:pPr>
        <w:ind w:firstLine="640" w:firstLineChars="200"/>
        <w:jc w:val="center"/>
        <w:rPr>
          <w:rFonts w:hint="eastAsia" w:ascii="宋体" w:hAnsi="宋体" w:eastAsia="宋体" w:cs="宋体"/>
          <w:b/>
          <w:bCs/>
          <w:kern w:val="2"/>
          <w:sz w:val="28"/>
          <w:szCs w:val="28"/>
          <w:highlight w:val="none"/>
          <w:lang w:val="en-US" w:eastAsia="zh-CN" w:bidi="ar-SA"/>
        </w:rPr>
      </w:pPr>
      <w:r>
        <w:rPr>
          <w:rFonts w:ascii="Times New Roman" w:hAnsi="Times New Roman"/>
          <w:sz w:val="32"/>
          <w:szCs w:val="32"/>
        </w:rPr>
        <w:t>年</w:t>
      </w:r>
      <w:r>
        <w:rPr>
          <w:rFonts w:hint="eastAsia" w:ascii="Times New Roman" w:hAnsi="Times New Roman"/>
          <w:sz w:val="32"/>
          <w:szCs w:val="32"/>
        </w:rPr>
        <w:t xml:space="preserve">   </w:t>
      </w:r>
      <w:r>
        <w:rPr>
          <w:rFonts w:ascii="Times New Roman" w:hAnsi="Times New Roman"/>
          <w:sz w:val="32"/>
          <w:szCs w:val="32"/>
        </w:rPr>
        <w:t>月</w:t>
      </w:r>
      <w:r>
        <w:rPr>
          <w:rFonts w:hint="eastAsia" w:ascii="Times New Roman" w:hAnsi="Times New Roman"/>
          <w:sz w:val="32"/>
          <w:szCs w:val="32"/>
        </w:rPr>
        <w:t xml:space="preserve">   </w:t>
      </w:r>
      <w:r>
        <w:rPr>
          <w:rFonts w:ascii="Times New Roman" w:hAnsi="Times New Roman"/>
          <w:sz w:val="32"/>
          <w:szCs w:val="32"/>
        </w:rPr>
        <w:t>日</w:t>
      </w:r>
    </w:p>
    <w:p>
      <w:pPr>
        <w:jc w:val="center"/>
        <w:rPr>
          <w:rFonts w:hint="eastAsia" w:ascii="宋体" w:hAnsi="宋体" w:eastAsia="宋体" w:cs="宋体"/>
          <w:b/>
          <w:bCs/>
          <w:kern w:val="2"/>
          <w:sz w:val="28"/>
          <w:szCs w:val="28"/>
          <w:highlight w:val="none"/>
          <w:lang w:val="en-US" w:eastAsia="zh-CN" w:bidi="ar-SA"/>
        </w:rPr>
      </w:pPr>
      <w:r>
        <w:rPr>
          <w:rFonts w:hint="eastAsia" w:ascii="宋体" w:hAnsi="宋体" w:eastAsia="宋体" w:cs="宋体"/>
          <w:b/>
          <w:bCs/>
          <w:kern w:val="2"/>
          <w:sz w:val="28"/>
          <w:szCs w:val="28"/>
          <w:highlight w:val="none"/>
          <w:lang w:val="en-US" w:eastAsia="zh-CN" w:bidi="ar-SA"/>
        </w:rPr>
        <w:t>一、</w:t>
      </w:r>
      <w:r>
        <w:rPr>
          <w:rFonts w:hint="eastAsia" w:ascii="宋体" w:hAnsi="宋体" w:cs="宋体"/>
          <w:b/>
          <w:bCs/>
          <w:kern w:val="2"/>
          <w:sz w:val="28"/>
          <w:szCs w:val="28"/>
          <w:highlight w:val="none"/>
          <w:lang w:val="en-US" w:eastAsia="zh-CN" w:bidi="ar-SA"/>
        </w:rPr>
        <w:t>供应商</w:t>
      </w:r>
      <w:r>
        <w:rPr>
          <w:rFonts w:hint="eastAsia" w:ascii="宋体" w:hAnsi="宋体" w:eastAsia="宋体" w:cs="宋体"/>
          <w:b/>
          <w:bCs/>
          <w:kern w:val="2"/>
          <w:sz w:val="28"/>
          <w:szCs w:val="28"/>
          <w:highlight w:val="none"/>
          <w:lang w:val="en-US" w:eastAsia="zh-CN" w:bidi="ar-SA"/>
        </w:rPr>
        <w:t>营业执照副本</w:t>
      </w:r>
    </w:p>
    <w:p>
      <w:pPr>
        <w:pStyle w:val="16"/>
        <w:numPr>
          <w:ilvl w:val="0"/>
          <w:numId w:val="0"/>
        </w:numPr>
        <w:spacing w:line="360" w:lineRule="auto"/>
        <w:ind w:firstLine="630" w:firstLineChars="300"/>
        <w:rPr>
          <w:rFonts w:hint="eastAsia" w:hAnsi="宋体"/>
          <w:highlight w:val="none"/>
        </w:rPr>
      </w:pPr>
    </w:p>
    <w:p>
      <w:pPr>
        <w:pStyle w:val="16"/>
        <w:numPr>
          <w:ilvl w:val="0"/>
          <w:numId w:val="0"/>
        </w:numPr>
        <w:spacing w:line="360" w:lineRule="auto"/>
        <w:ind w:firstLine="630" w:firstLineChars="300"/>
        <w:rPr>
          <w:rFonts w:hint="eastAsia" w:hAnsi="宋体"/>
          <w:highlight w:val="none"/>
        </w:rPr>
      </w:pPr>
    </w:p>
    <w:p>
      <w:pPr>
        <w:pStyle w:val="16"/>
        <w:numPr>
          <w:ilvl w:val="0"/>
          <w:numId w:val="0"/>
        </w:numPr>
        <w:spacing w:line="360" w:lineRule="auto"/>
        <w:ind w:firstLine="630" w:firstLineChars="300"/>
        <w:rPr>
          <w:rFonts w:hint="eastAsia" w:hAnsi="宋体"/>
          <w:highlight w:val="none"/>
        </w:rPr>
      </w:pPr>
    </w:p>
    <w:p>
      <w:pPr>
        <w:pStyle w:val="16"/>
        <w:numPr>
          <w:ilvl w:val="0"/>
          <w:numId w:val="0"/>
        </w:numPr>
        <w:spacing w:line="360" w:lineRule="auto"/>
        <w:ind w:firstLine="630" w:firstLineChars="300"/>
        <w:rPr>
          <w:rFonts w:hint="eastAsia" w:hAnsi="宋体"/>
          <w:highlight w:val="none"/>
        </w:rPr>
      </w:pP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8" w:hRule="atLeast"/>
        </w:trPr>
        <w:tc>
          <w:tcPr>
            <w:tcW w:w="9061" w:type="dxa"/>
            <w:vAlign w:val="center"/>
          </w:tcPr>
          <w:p>
            <w:pPr>
              <w:pStyle w:val="2"/>
              <w:jc w:val="center"/>
              <w:rPr>
                <w:rFonts w:hint="default" w:ascii="宋体" w:hAnsi="宋体" w:eastAsia="宋体" w:cs="宋体"/>
                <w:kern w:val="0"/>
                <w:highlight w:val="none"/>
                <w:vertAlign w:val="baseline"/>
                <w:lang w:val="en-US" w:eastAsia="zh-CN"/>
              </w:rPr>
            </w:pPr>
            <w:r>
              <w:rPr>
                <w:rFonts w:hint="eastAsia" w:ascii="宋体" w:hAnsi="宋体" w:cs="宋体"/>
                <w:kern w:val="0"/>
                <w:highlight w:val="none"/>
                <w:vertAlign w:val="baseline"/>
                <w:lang w:val="en-US" w:eastAsia="zh-CN"/>
              </w:rPr>
              <w:t>此处粘贴</w:t>
            </w:r>
            <w:r>
              <w:rPr>
                <w:rFonts w:hint="eastAsia" w:ascii="宋体" w:hAnsi="宋体" w:cs="宋体"/>
                <w:kern w:val="0"/>
                <w:highlight w:val="none"/>
              </w:rPr>
              <w:t>供应商</w:t>
            </w:r>
            <w:r>
              <w:rPr>
                <w:rFonts w:hint="eastAsia" w:hAnsi="宋体"/>
                <w:highlight w:val="none"/>
              </w:rPr>
              <w:t>营业执照</w:t>
            </w:r>
            <w:r>
              <w:rPr>
                <w:rFonts w:hint="eastAsia" w:hAnsi="宋体"/>
                <w:highlight w:val="none"/>
                <w:lang w:val="en-US" w:eastAsia="zh-CN"/>
              </w:rPr>
              <w:t>副本</w:t>
            </w:r>
            <w:r>
              <w:rPr>
                <w:rFonts w:hint="eastAsia" w:ascii="宋体" w:hAnsi="宋体" w:cs="宋体"/>
                <w:kern w:val="0"/>
                <w:highlight w:val="none"/>
                <w:lang w:val="en-US" w:eastAsia="zh-CN"/>
              </w:rPr>
              <w:t>图片，并加盖公章</w:t>
            </w:r>
          </w:p>
        </w:tc>
      </w:tr>
    </w:tbl>
    <w:p>
      <w:pPr>
        <w:pStyle w:val="4"/>
        <w:numPr>
          <w:ilvl w:val="0"/>
          <w:numId w:val="0"/>
        </w:numPr>
        <w:spacing w:before="0" w:after="0" w:line="360" w:lineRule="auto"/>
        <w:jc w:val="center"/>
        <w:rPr>
          <w:rFonts w:hint="eastAsia"/>
          <w:highlight w:val="none"/>
          <w:lang w:val="en-US" w:eastAsia="zh-CN"/>
        </w:rPr>
      </w:pPr>
    </w:p>
    <w:p>
      <w:pPr>
        <w:pStyle w:val="4"/>
        <w:keepNext w:val="0"/>
        <w:keepLines w:val="0"/>
        <w:pageBreakBefore/>
        <w:widowControl w:val="0"/>
        <w:numPr>
          <w:ilvl w:val="0"/>
          <w:numId w:val="0"/>
        </w:numPr>
        <w:kinsoku/>
        <w:wordWrap/>
        <w:overflowPunct/>
        <w:topLinePunct w:val="0"/>
        <w:autoSpaceDE/>
        <w:autoSpaceDN/>
        <w:bidi w:val="0"/>
        <w:adjustRightInd/>
        <w:snapToGrid/>
        <w:spacing w:before="0" w:after="0" w:line="360" w:lineRule="auto"/>
        <w:jc w:val="center"/>
        <w:textAlignment w:val="auto"/>
        <w:rPr>
          <w:rFonts w:cs="Times New Roman"/>
          <w:highlight w:val="none"/>
        </w:rPr>
      </w:pPr>
      <w:r>
        <w:rPr>
          <w:rFonts w:hint="eastAsia"/>
          <w:highlight w:val="none"/>
          <w:lang w:val="en-US" w:eastAsia="zh-CN"/>
        </w:rPr>
        <w:t>二</w:t>
      </w:r>
      <w:r>
        <w:rPr>
          <w:rFonts w:hint="eastAsia"/>
          <w:highlight w:val="none"/>
        </w:rPr>
        <w:t>、法定代表人授权书</w:t>
      </w:r>
    </w:p>
    <w:p>
      <w:pPr>
        <w:spacing w:line="360" w:lineRule="auto"/>
        <w:rPr>
          <w:rFonts w:ascii="宋体"/>
          <w:sz w:val="23"/>
          <w:szCs w:val="23"/>
          <w:highlight w:val="none"/>
        </w:rPr>
      </w:pPr>
    </w:p>
    <w:p>
      <w:pPr>
        <w:spacing w:line="360" w:lineRule="auto"/>
        <w:rPr>
          <w:rFonts w:ascii="宋体"/>
          <w:b/>
          <w:bCs/>
          <w:highlight w:val="none"/>
        </w:rPr>
      </w:pPr>
      <w:r>
        <w:rPr>
          <w:rFonts w:hint="eastAsia" w:ascii="宋体" w:hAnsi="宋体" w:cs="宋体"/>
          <w:b/>
          <w:bCs/>
          <w:highlight w:val="none"/>
          <w:lang w:eastAsia="zh-CN"/>
        </w:rPr>
        <w:t>资阳市中心医院</w:t>
      </w:r>
      <w:r>
        <w:rPr>
          <w:rFonts w:hint="eastAsia" w:ascii="宋体" w:hAnsi="宋体" w:cs="宋体"/>
          <w:b/>
          <w:bCs/>
          <w:highlight w:val="none"/>
        </w:rPr>
        <w:t>：</w:t>
      </w:r>
    </w:p>
    <w:p>
      <w:pPr>
        <w:spacing w:line="360" w:lineRule="auto"/>
        <w:ind w:firstLine="420" w:firstLineChars="200"/>
        <w:rPr>
          <w:rFonts w:ascii="宋体"/>
          <w:highlight w:val="none"/>
        </w:rPr>
      </w:pPr>
      <w:r>
        <w:rPr>
          <w:rFonts w:hint="eastAsia" w:ascii="宋体" w:hAnsi="宋体" w:cs="宋体"/>
          <w:highlight w:val="none"/>
          <w:u w:val="single"/>
          <w:lang w:val="en-US" w:eastAsia="zh-CN"/>
        </w:rPr>
        <w:t xml:space="preserve">    </w:t>
      </w:r>
      <w:r>
        <w:rPr>
          <w:rFonts w:hint="eastAsia" w:ascii="宋体" w:hAnsi="宋体" w:cs="宋体"/>
          <w:highlight w:val="none"/>
          <w:u w:val="single"/>
        </w:rPr>
        <w:t>（供应商全称）</w:t>
      </w:r>
      <w:r>
        <w:rPr>
          <w:rFonts w:hint="eastAsia" w:ascii="宋体" w:hAnsi="宋体" w:cs="宋体"/>
          <w:highlight w:val="none"/>
          <w:u w:val="single"/>
          <w:lang w:val="en-US" w:eastAsia="zh-CN"/>
        </w:rPr>
        <w:t xml:space="preserve">    </w:t>
      </w:r>
      <w:r>
        <w:rPr>
          <w:rFonts w:hint="eastAsia" w:ascii="宋体" w:hAnsi="宋体" w:cs="宋体"/>
          <w:highlight w:val="none"/>
        </w:rPr>
        <w:t>法定代表人授权为我公司代理人，参加贵单位组织的</w:t>
      </w:r>
      <w:r>
        <w:rPr>
          <w:rFonts w:hint="eastAsia" w:ascii="宋体" w:hAnsi="宋体" w:cs="宋体"/>
          <w:highlight w:val="none"/>
          <w:u w:val="single"/>
          <w:lang w:val="en-US" w:eastAsia="zh-CN"/>
        </w:rPr>
        <w:t xml:space="preserve">      </w:t>
      </w:r>
      <w:r>
        <w:rPr>
          <w:rFonts w:hint="eastAsia" w:ascii="宋体" w:hAnsi="宋体" w:cs="宋体"/>
          <w:highlight w:val="none"/>
          <w:u w:val="single"/>
        </w:rPr>
        <w:t>（比选项目名称</w:t>
      </w:r>
      <w:r>
        <w:rPr>
          <w:rFonts w:ascii="宋体" w:hAnsi="宋体" w:cs="宋体"/>
          <w:highlight w:val="none"/>
          <w:u w:val="single"/>
        </w:rPr>
        <w:t>/</w:t>
      </w:r>
      <w:r>
        <w:rPr>
          <w:rFonts w:hint="eastAsia" w:ascii="宋体" w:hAnsi="宋体" w:cs="宋体"/>
          <w:highlight w:val="none"/>
          <w:u w:val="single"/>
        </w:rPr>
        <w:t>包号）</w:t>
      </w:r>
      <w:r>
        <w:rPr>
          <w:rFonts w:hint="eastAsia" w:ascii="宋体" w:hAnsi="宋体" w:cs="宋体"/>
          <w:highlight w:val="none"/>
          <w:u w:val="single"/>
          <w:lang w:val="en-US" w:eastAsia="zh-CN"/>
        </w:rPr>
        <w:t xml:space="preserve">       </w:t>
      </w:r>
      <w:r>
        <w:rPr>
          <w:rFonts w:hint="eastAsia" w:ascii="宋体" w:hAnsi="宋体" w:cs="宋体"/>
          <w:highlight w:val="none"/>
        </w:rPr>
        <w:t>采购活动。代理人在本次参加货物</w:t>
      </w:r>
      <w:r>
        <w:rPr>
          <w:rFonts w:ascii="宋体" w:hAnsi="宋体" w:cs="宋体"/>
          <w:highlight w:val="none"/>
        </w:rPr>
        <w:t>/</w:t>
      </w:r>
      <w:r>
        <w:rPr>
          <w:rFonts w:hint="eastAsia" w:ascii="宋体" w:hAnsi="宋体" w:cs="宋体"/>
          <w:highlight w:val="none"/>
        </w:rPr>
        <w:t>服务采购活动中所签署的一切文件和处理的一切有关事物，我公司均予承认。</w:t>
      </w:r>
    </w:p>
    <w:p>
      <w:pPr>
        <w:spacing w:line="360" w:lineRule="auto"/>
        <w:ind w:firstLine="388" w:firstLineChars="185"/>
        <w:rPr>
          <w:rFonts w:ascii="宋体"/>
          <w:highlight w:val="none"/>
        </w:rPr>
      </w:pPr>
      <w:r>
        <w:rPr>
          <w:rFonts w:hint="eastAsia" w:ascii="宋体" w:hAnsi="宋体" w:cs="宋体"/>
          <w:highlight w:val="none"/>
        </w:rPr>
        <w:t>本授权书年月日签字生效，并作出如下声明：</w:t>
      </w:r>
    </w:p>
    <w:p>
      <w:pPr>
        <w:spacing w:line="360" w:lineRule="auto"/>
        <w:ind w:firstLine="388" w:firstLineChars="185"/>
        <w:rPr>
          <w:rFonts w:ascii="宋体"/>
          <w:highlight w:val="none"/>
        </w:rPr>
      </w:pPr>
      <w:r>
        <w:rPr>
          <w:rFonts w:ascii="宋体" w:hAnsi="宋体" w:cs="宋体"/>
          <w:highlight w:val="none"/>
        </w:rPr>
        <w:t>1</w:t>
      </w:r>
      <w:r>
        <w:rPr>
          <w:rFonts w:hint="eastAsia" w:ascii="宋体" w:hAnsi="宋体" w:cs="宋体"/>
          <w:highlight w:val="none"/>
        </w:rPr>
        <w:t>、我方无条件认可《比选文件》中原则申明的相关内容。</w:t>
      </w:r>
    </w:p>
    <w:p>
      <w:pPr>
        <w:spacing w:line="360" w:lineRule="auto"/>
        <w:ind w:firstLine="388" w:firstLineChars="185"/>
        <w:rPr>
          <w:rFonts w:ascii="宋体"/>
          <w:highlight w:val="none"/>
        </w:rPr>
      </w:pPr>
      <w:r>
        <w:rPr>
          <w:rFonts w:ascii="宋体" w:hAnsi="宋体" w:cs="宋体"/>
          <w:highlight w:val="none"/>
        </w:rPr>
        <w:t>2</w:t>
      </w:r>
      <w:r>
        <w:rPr>
          <w:rFonts w:hint="eastAsia" w:ascii="宋体" w:hAnsi="宋体" w:cs="宋体"/>
          <w:highlight w:val="none"/>
        </w:rPr>
        <w:t>、我方将严格按《比选文件》的规定履行合同责任和义务。</w:t>
      </w:r>
    </w:p>
    <w:p>
      <w:pPr>
        <w:spacing w:line="360" w:lineRule="auto"/>
        <w:ind w:firstLine="388" w:firstLineChars="185"/>
        <w:rPr>
          <w:rFonts w:ascii="宋体"/>
          <w:highlight w:val="none"/>
        </w:rPr>
      </w:pPr>
      <w:r>
        <w:rPr>
          <w:rFonts w:ascii="宋体" w:hAnsi="宋体" w:cs="宋体"/>
          <w:highlight w:val="none"/>
        </w:rPr>
        <w:t>3</w:t>
      </w:r>
      <w:r>
        <w:rPr>
          <w:rFonts w:hint="eastAsia" w:ascii="宋体" w:hAnsi="宋体" w:cs="宋体"/>
          <w:highlight w:val="none"/>
        </w:rPr>
        <w:t>、我方同意提供按照贵方可能要求的与其比选有关的一切数据或资料。</w:t>
      </w:r>
    </w:p>
    <w:p>
      <w:pPr>
        <w:spacing w:line="360" w:lineRule="auto"/>
        <w:rPr>
          <w:rFonts w:ascii="宋体"/>
          <w:highlight w:val="none"/>
        </w:rPr>
      </w:pPr>
    </w:p>
    <w:p>
      <w:pPr>
        <w:spacing w:line="360" w:lineRule="auto"/>
        <w:rPr>
          <w:rFonts w:ascii="宋体"/>
          <w:highlight w:val="none"/>
          <w:u w:val="single"/>
        </w:rPr>
      </w:pPr>
      <w:r>
        <w:rPr>
          <w:rFonts w:hint="eastAsia" w:ascii="宋体" w:hAnsi="宋体" w:cs="宋体"/>
          <w:highlight w:val="none"/>
        </w:rPr>
        <w:t>供应商全称：</w:t>
      </w:r>
      <w:r>
        <w:rPr>
          <w:rFonts w:hint="eastAsia" w:ascii="宋体" w:hAnsi="宋体" w:cs="宋体"/>
          <w:highlight w:val="none"/>
          <w:u w:val="single"/>
          <w:lang w:val="en-US" w:eastAsia="zh-CN"/>
        </w:rPr>
        <w:t xml:space="preserve">                      </w:t>
      </w:r>
      <w:r>
        <w:rPr>
          <w:rFonts w:hint="eastAsia" w:ascii="宋体" w:hAnsi="宋体" w:cs="宋体"/>
          <w:highlight w:val="none"/>
          <w:u w:val="none"/>
        </w:rPr>
        <w:t>（加盖公章</w:t>
      </w:r>
      <w:r>
        <w:rPr>
          <w:rFonts w:hint="eastAsia" w:ascii="宋体" w:hAnsi="宋体" w:cs="宋体"/>
          <w:highlight w:val="none"/>
          <w:u w:val="none"/>
          <w:lang w:eastAsia="zh-CN"/>
        </w:rPr>
        <w:t>）</w:t>
      </w:r>
      <w:r>
        <w:rPr>
          <w:rFonts w:hint="eastAsia" w:ascii="宋体" w:hAnsi="宋体" w:cs="宋体"/>
          <w:highlight w:val="none"/>
          <w:u w:val="single"/>
          <w:lang w:val="en-US" w:eastAsia="zh-CN"/>
        </w:rPr>
        <w:t xml:space="preserve">                                            </w:t>
      </w:r>
    </w:p>
    <w:p>
      <w:pPr>
        <w:spacing w:line="360" w:lineRule="auto"/>
        <w:rPr>
          <w:rFonts w:ascii="宋体"/>
          <w:highlight w:val="none"/>
        </w:rPr>
      </w:pPr>
      <w:r>
        <w:rPr>
          <w:rFonts w:hint="eastAsia" w:ascii="宋体" w:hAnsi="宋体" w:cs="宋体"/>
          <w:highlight w:val="none"/>
        </w:rPr>
        <w:t>法定代表人：</w:t>
      </w:r>
      <w:r>
        <w:rPr>
          <w:rFonts w:hint="eastAsia" w:ascii="宋体" w:hAnsi="宋体" w:cs="宋体"/>
          <w:highlight w:val="none"/>
          <w:u w:val="single"/>
          <w:lang w:val="en-US" w:eastAsia="zh-CN"/>
        </w:rPr>
        <w:t xml:space="preserve">                </w:t>
      </w:r>
      <w:r>
        <w:rPr>
          <w:rFonts w:hint="eastAsia" w:ascii="宋体" w:hAnsi="宋体" w:cs="宋体"/>
          <w:highlight w:val="none"/>
        </w:rPr>
        <w:t>（签字或加盖法定代表人印章）</w:t>
      </w:r>
      <w:r>
        <w:rPr>
          <w:rFonts w:hint="eastAsia" w:ascii="宋体" w:hAnsi="宋体" w:cs="宋体"/>
          <w:highlight w:val="none"/>
          <w:lang w:val="en-US" w:eastAsia="zh-CN"/>
        </w:rPr>
        <w:t>电话：</w:t>
      </w:r>
      <w:r>
        <w:rPr>
          <w:rFonts w:hint="eastAsia" w:ascii="宋体" w:hAnsi="宋体" w:cs="宋体"/>
          <w:highlight w:val="none"/>
          <w:u w:val="single"/>
          <w:lang w:val="en-US" w:eastAsia="zh-CN"/>
        </w:rPr>
        <w:t xml:space="preserve">                    </w:t>
      </w:r>
      <w:r>
        <w:rPr>
          <w:rFonts w:hint="eastAsia" w:ascii="宋体" w:hAnsi="宋体" w:cs="宋体"/>
          <w:highlight w:val="none"/>
          <w:u w:val="none"/>
          <w:lang w:val="en-US" w:eastAsia="zh-CN"/>
        </w:rPr>
        <w:t>。</w:t>
      </w:r>
    </w:p>
    <w:p>
      <w:pPr>
        <w:spacing w:line="360" w:lineRule="auto"/>
        <w:rPr>
          <w:rFonts w:hint="eastAsia" w:ascii="宋体" w:eastAsia="宋体"/>
          <w:highlight w:val="none"/>
          <w:u w:val="none"/>
          <w:lang w:val="en-US" w:eastAsia="zh-CN"/>
        </w:rPr>
      </w:pPr>
      <w:r>
        <w:rPr>
          <w:rFonts w:hint="eastAsia" w:ascii="宋体" w:hAnsi="宋体" w:cs="宋体"/>
          <w:highlight w:val="none"/>
        </w:rPr>
        <w:t>代理人：</w:t>
      </w:r>
      <w:r>
        <w:rPr>
          <w:rFonts w:hint="eastAsia" w:ascii="宋体" w:hAnsi="宋体" w:cs="宋体"/>
          <w:highlight w:val="none"/>
          <w:u w:val="single"/>
          <w:lang w:val="en-US" w:eastAsia="zh-CN"/>
        </w:rPr>
        <w:t xml:space="preserve">                  </w:t>
      </w:r>
      <w:r>
        <w:rPr>
          <w:rFonts w:hint="eastAsia" w:ascii="宋体" w:hAnsi="宋体" w:cs="宋体"/>
          <w:highlight w:val="none"/>
        </w:rPr>
        <w:t>（签字）</w:t>
      </w:r>
      <w:r>
        <w:rPr>
          <w:rFonts w:hint="eastAsia" w:ascii="宋体" w:hAnsi="宋体" w:cs="宋体"/>
          <w:highlight w:val="none"/>
          <w:lang w:eastAsia="zh-CN"/>
        </w:rPr>
        <w:t>，</w:t>
      </w:r>
      <w:r>
        <w:rPr>
          <w:rFonts w:hint="eastAsia" w:ascii="宋体" w:hAnsi="宋体" w:cs="宋体"/>
          <w:highlight w:val="none"/>
          <w:lang w:val="en-US" w:eastAsia="zh-CN"/>
        </w:rPr>
        <w:t>电话：</w:t>
      </w:r>
      <w:r>
        <w:rPr>
          <w:rFonts w:hint="eastAsia" w:ascii="宋体" w:hAnsi="宋体" w:cs="宋体"/>
          <w:highlight w:val="none"/>
          <w:u w:val="single"/>
          <w:lang w:val="en-US" w:eastAsia="zh-CN"/>
        </w:rPr>
        <w:t xml:space="preserve">                    </w:t>
      </w:r>
      <w:r>
        <w:rPr>
          <w:rFonts w:hint="eastAsia" w:ascii="宋体" w:hAnsi="宋体" w:cs="宋体"/>
          <w:highlight w:val="none"/>
          <w:u w:val="none"/>
          <w:lang w:val="en-US" w:eastAsia="zh-CN"/>
        </w:rPr>
        <w:t xml:space="preserve">。                   </w:t>
      </w:r>
    </w:p>
    <w:p>
      <w:pPr>
        <w:spacing w:line="360" w:lineRule="auto"/>
        <w:rPr>
          <w:rFonts w:ascii="宋体"/>
          <w:highlight w:val="none"/>
        </w:rPr>
      </w:pPr>
      <w:r>
        <w:rPr>
          <w:rFonts w:hint="eastAsia" w:ascii="宋体" w:hAnsi="宋体" w:cs="宋体"/>
          <w:highlight w:val="none"/>
        </w:rPr>
        <w:t>日期：</w:t>
      </w:r>
      <w:r>
        <w:rPr>
          <w:rFonts w:hint="eastAsia" w:ascii="宋体" w:hAnsi="宋体" w:cs="宋体"/>
          <w:highlight w:val="none"/>
          <w:u w:val="single"/>
          <w:lang w:val="en-US" w:eastAsia="zh-CN"/>
        </w:rPr>
        <w:t xml:space="preserve">         </w:t>
      </w:r>
      <w:r>
        <w:rPr>
          <w:rFonts w:hint="eastAsia" w:ascii="宋体" w:hAnsi="宋体" w:cs="宋体"/>
          <w:highlight w:val="none"/>
          <w:lang w:val="en-US" w:eastAsia="zh-CN"/>
        </w:rPr>
        <w:t xml:space="preserve"> </w:t>
      </w:r>
      <w:r>
        <w:rPr>
          <w:rFonts w:hint="eastAsia" w:ascii="宋体" w:hAnsi="宋体" w:cs="宋体"/>
          <w:highlight w:val="none"/>
        </w:rPr>
        <w:t>年</w:t>
      </w:r>
      <w:r>
        <w:rPr>
          <w:rFonts w:hint="eastAsia" w:ascii="宋体" w:hAnsi="宋体" w:cs="宋体"/>
          <w:highlight w:val="none"/>
          <w:u w:val="single"/>
          <w:lang w:val="en-US" w:eastAsia="zh-CN"/>
        </w:rPr>
        <w:t xml:space="preserve">        </w:t>
      </w:r>
      <w:r>
        <w:rPr>
          <w:rFonts w:hint="eastAsia" w:ascii="宋体" w:hAnsi="宋体" w:cs="宋体"/>
          <w:highlight w:val="none"/>
        </w:rPr>
        <w:t>月</w:t>
      </w:r>
      <w:r>
        <w:rPr>
          <w:rFonts w:hint="eastAsia" w:ascii="宋体" w:hAnsi="宋体" w:cs="宋体"/>
          <w:highlight w:val="none"/>
          <w:lang w:val="en-US" w:eastAsia="zh-CN"/>
        </w:rPr>
        <w:t xml:space="preserve"> </w:t>
      </w:r>
      <w:r>
        <w:rPr>
          <w:rFonts w:hint="eastAsia" w:ascii="宋体" w:hAnsi="宋体" w:cs="宋体"/>
          <w:highlight w:val="none"/>
          <w:u w:val="single"/>
          <w:lang w:val="en-US" w:eastAsia="zh-CN"/>
        </w:rPr>
        <w:t xml:space="preserve">        </w:t>
      </w:r>
      <w:r>
        <w:rPr>
          <w:rFonts w:hint="eastAsia" w:ascii="宋体" w:hAnsi="宋体" w:cs="宋体"/>
          <w:highlight w:val="none"/>
        </w:rPr>
        <w:t>日</w:t>
      </w:r>
    </w:p>
    <w:p>
      <w:pPr>
        <w:spacing w:line="360" w:lineRule="auto"/>
        <w:rPr>
          <w:rFonts w:hint="eastAsia" w:ascii="宋体" w:hAnsi="宋体" w:cs="宋体"/>
          <w:kern w:val="0"/>
          <w:highlight w:val="none"/>
        </w:rPr>
      </w:pPr>
      <w:r>
        <w:rPr>
          <w:rFonts w:hint="eastAsia" w:ascii="宋体" w:hAnsi="宋体" w:cs="宋体"/>
          <w:kern w:val="0"/>
          <w:highlight w:val="none"/>
          <w:lang w:val="en-US" w:eastAsia="zh-CN"/>
        </w:rPr>
        <w:t>1.</w:t>
      </w:r>
      <w:r>
        <w:rPr>
          <w:rFonts w:hint="eastAsia" w:ascii="宋体" w:hAnsi="宋体" w:cs="宋体"/>
          <w:kern w:val="0"/>
          <w:highlight w:val="none"/>
        </w:rPr>
        <w:t>供应商法定代表人身份证复印件</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8" w:hRule="atLeast"/>
        </w:trPr>
        <w:tc>
          <w:tcPr>
            <w:tcW w:w="9061" w:type="dxa"/>
            <w:vAlign w:val="center"/>
          </w:tcPr>
          <w:p>
            <w:pPr>
              <w:pStyle w:val="2"/>
              <w:jc w:val="center"/>
              <w:rPr>
                <w:rFonts w:hint="eastAsia" w:ascii="宋体" w:hAnsi="宋体" w:eastAsia="宋体" w:cs="宋体"/>
                <w:kern w:val="0"/>
                <w:highlight w:val="none"/>
                <w:vertAlign w:val="baseline"/>
                <w:lang w:val="en-US" w:eastAsia="zh-CN"/>
              </w:rPr>
            </w:pPr>
            <w:r>
              <w:rPr>
                <w:rFonts w:hint="eastAsia" w:ascii="宋体" w:hAnsi="宋体" w:cs="宋体"/>
                <w:kern w:val="0"/>
                <w:highlight w:val="none"/>
                <w:vertAlign w:val="baseline"/>
                <w:lang w:val="en-US" w:eastAsia="zh-CN"/>
              </w:rPr>
              <w:t>此处粘贴</w:t>
            </w:r>
            <w:r>
              <w:rPr>
                <w:rFonts w:hint="eastAsia" w:ascii="宋体" w:hAnsi="宋体" w:cs="宋体"/>
                <w:kern w:val="0"/>
                <w:highlight w:val="none"/>
              </w:rPr>
              <w:t>供应商法定代表人身份证</w:t>
            </w:r>
            <w:r>
              <w:rPr>
                <w:rFonts w:hint="eastAsia" w:ascii="宋体" w:hAnsi="宋体" w:cs="宋体"/>
                <w:kern w:val="0"/>
                <w:highlight w:val="none"/>
                <w:lang w:val="en-US" w:eastAsia="zh-CN"/>
              </w:rPr>
              <w:t>图片</w:t>
            </w:r>
          </w:p>
        </w:tc>
      </w:tr>
    </w:tbl>
    <w:p>
      <w:pPr>
        <w:spacing w:line="360" w:lineRule="auto"/>
        <w:rPr>
          <w:rFonts w:ascii="宋体"/>
          <w:kern w:val="0"/>
          <w:highlight w:val="none"/>
        </w:rPr>
      </w:pPr>
      <w:r>
        <w:rPr>
          <w:rFonts w:hint="eastAsia" w:ascii="宋体" w:hAnsi="宋体" w:cs="宋体"/>
          <w:kern w:val="0"/>
          <w:highlight w:val="none"/>
          <w:lang w:val="en-US" w:eastAsia="zh-CN"/>
        </w:rPr>
        <w:t>2.</w:t>
      </w:r>
      <w:r>
        <w:rPr>
          <w:rFonts w:hint="eastAsia" w:ascii="宋体" w:hAnsi="宋体" w:cs="宋体"/>
          <w:kern w:val="0"/>
          <w:highlight w:val="none"/>
        </w:rPr>
        <w:t>代理人身份证复印件</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8" w:hRule="atLeast"/>
        </w:trPr>
        <w:tc>
          <w:tcPr>
            <w:tcW w:w="9061" w:type="dxa"/>
            <w:vAlign w:val="center"/>
          </w:tcPr>
          <w:p>
            <w:pPr>
              <w:pStyle w:val="2"/>
              <w:jc w:val="center"/>
              <w:rPr>
                <w:rFonts w:hint="eastAsia" w:ascii="宋体" w:hAnsi="宋体" w:eastAsia="宋体" w:cs="宋体"/>
                <w:kern w:val="0"/>
                <w:highlight w:val="none"/>
                <w:vertAlign w:val="baseline"/>
                <w:lang w:val="en-US" w:eastAsia="zh-CN"/>
              </w:rPr>
            </w:pPr>
            <w:r>
              <w:rPr>
                <w:rFonts w:hint="eastAsia" w:ascii="宋体" w:hAnsi="宋体" w:cs="宋体"/>
                <w:kern w:val="0"/>
                <w:highlight w:val="none"/>
                <w:vertAlign w:val="baseline"/>
                <w:lang w:val="en-US" w:eastAsia="zh-CN"/>
              </w:rPr>
              <w:t>此处粘贴</w:t>
            </w:r>
            <w:r>
              <w:rPr>
                <w:rFonts w:hint="eastAsia" w:ascii="宋体" w:hAnsi="宋体" w:cs="宋体"/>
                <w:kern w:val="0"/>
                <w:highlight w:val="none"/>
              </w:rPr>
              <w:t>代理人身份证</w:t>
            </w:r>
            <w:r>
              <w:rPr>
                <w:rFonts w:hint="eastAsia" w:ascii="宋体" w:hAnsi="宋体" w:cs="宋体"/>
                <w:kern w:val="0"/>
                <w:highlight w:val="none"/>
                <w:lang w:val="en-US" w:eastAsia="zh-CN"/>
              </w:rPr>
              <w:t>图片</w:t>
            </w:r>
          </w:p>
        </w:tc>
      </w:tr>
    </w:tbl>
    <w:p>
      <w:pPr>
        <w:pStyle w:val="4"/>
        <w:keepNext w:val="0"/>
        <w:keepLines w:val="0"/>
        <w:pageBreakBefore/>
        <w:widowControl w:val="0"/>
        <w:numPr>
          <w:ilvl w:val="0"/>
          <w:numId w:val="0"/>
        </w:numPr>
        <w:kinsoku/>
        <w:wordWrap/>
        <w:overflowPunct/>
        <w:topLinePunct w:val="0"/>
        <w:autoSpaceDE/>
        <w:autoSpaceDN/>
        <w:bidi w:val="0"/>
        <w:adjustRightInd/>
        <w:snapToGrid/>
        <w:spacing w:before="0" w:after="0" w:line="416" w:lineRule="auto"/>
        <w:jc w:val="center"/>
        <w:textAlignment w:val="auto"/>
        <w:rPr>
          <w:rFonts w:cs="Times New Roman"/>
          <w:highlight w:val="none"/>
        </w:rPr>
      </w:pPr>
      <w:r>
        <w:rPr>
          <w:rFonts w:hint="eastAsia"/>
          <w:highlight w:val="none"/>
          <w:lang w:val="en-US" w:eastAsia="zh-CN"/>
        </w:rPr>
        <w:t>三</w:t>
      </w:r>
      <w:r>
        <w:rPr>
          <w:rFonts w:hint="eastAsia"/>
          <w:highlight w:val="none"/>
        </w:rPr>
        <w:t>、承诺函</w:t>
      </w:r>
    </w:p>
    <w:p>
      <w:pPr>
        <w:pStyle w:val="15"/>
        <w:spacing w:after="0" w:line="360" w:lineRule="auto"/>
        <w:ind w:left="0" w:leftChars="0"/>
        <w:rPr>
          <w:rFonts w:ascii="宋体"/>
          <w:b/>
          <w:bCs/>
          <w:highlight w:val="none"/>
        </w:rPr>
      </w:pPr>
      <w:r>
        <w:rPr>
          <w:rFonts w:hint="eastAsia" w:ascii="宋体" w:hAnsi="宋体" w:cs="宋体"/>
          <w:b/>
          <w:bCs/>
          <w:kern w:val="0"/>
          <w:highlight w:val="none"/>
        </w:rPr>
        <w:t>致</w:t>
      </w:r>
      <w:r>
        <w:rPr>
          <w:rFonts w:hint="eastAsia" w:ascii="宋体" w:hAnsi="宋体" w:cs="宋体"/>
          <w:b/>
          <w:bCs/>
          <w:kern w:val="0"/>
          <w:highlight w:val="none"/>
          <w:lang w:eastAsia="zh-CN"/>
        </w:rPr>
        <w:t>资阳市中心医院</w:t>
      </w:r>
      <w:r>
        <w:rPr>
          <w:rFonts w:hint="eastAsia" w:ascii="宋体" w:hAnsi="宋体" w:cs="宋体"/>
          <w:b/>
          <w:bCs/>
          <w:highlight w:val="none"/>
        </w:rPr>
        <w:t>：</w:t>
      </w:r>
    </w:p>
    <w:p>
      <w:pPr>
        <w:pStyle w:val="16"/>
        <w:spacing w:line="360" w:lineRule="auto"/>
        <w:ind w:firstLine="420" w:firstLineChars="200"/>
        <w:rPr>
          <w:rFonts w:hAnsi="宋体" w:cs="Times New Roman"/>
          <w:kern w:val="0"/>
          <w:highlight w:val="none"/>
        </w:rPr>
      </w:pPr>
      <w:r>
        <w:rPr>
          <w:rFonts w:hint="eastAsia" w:hAnsi="宋体"/>
          <w:kern w:val="0"/>
          <w:highlight w:val="none"/>
        </w:rPr>
        <w:t>本单位</w:t>
      </w:r>
      <w:r>
        <w:rPr>
          <w:rFonts w:hint="eastAsia" w:hAnsi="宋体"/>
          <w:kern w:val="0"/>
          <w:highlight w:val="none"/>
          <w:u w:val="single"/>
          <w:lang w:val="en-US" w:eastAsia="zh-CN"/>
        </w:rPr>
        <w:t xml:space="preserve">  </w:t>
      </w:r>
      <w:r>
        <w:rPr>
          <w:rFonts w:hint="eastAsia" w:hAnsi="宋体"/>
          <w:kern w:val="0"/>
          <w:highlight w:val="none"/>
          <w:u w:val="single"/>
        </w:rPr>
        <w:t>（供应商名称</w:t>
      </w:r>
      <w:r>
        <w:rPr>
          <w:rFonts w:hint="eastAsia" w:hAnsi="宋体"/>
          <w:highlight w:val="none"/>
          <w:u w:val="single"/>
        </w:rPr>
        <w:t>）</w:t>
      </w:r>
      <w:r>
        <w:rPr>
          <w:rFonts w:hint="eastAsia" w:hAnsi="宋体"/>
          <w:highlight w:val="none"/>
          <w:u w:val="single"/>
          <w:lang w:val="en-US" w:eastAsia="zh-CN"/>
        </w:rPr>
        <w:t xml:space="preserve">  </w:t>
      </w:r>
      <w:r>
        <w:rPr>
          <w:rFonts w:hint="eastAsia" w:hAnsi="宋体"/>
          <w:kern w:val="0"/>
          <w:highlight w:val="none"/>
        </w:rPr>
        <w:t>参</w:t>
      </w:r>
      <w:r>
        <w:rPr>
          <w:rFonts w:hint="eastAsia" w:hAnsi="宋体"/>
          <w:highlight w:val="none"/>
        </w:rPr>
        <w:t>加</w:t>
      </w:r>
      <w:r>
        <w:rPr>
          <w:rFonts w:hint="eastAsia" w:hAnsi="宋体"/>
          <w:highlight w:val="none"/>
          <w:lang w:val="en-US" w:eastAsia="zh-CN"/>
        </w:rPr>
        <w:t xml:space="preserve"> </w:t>
      </w:r>
      <w:r>
        <w:rPr>
          <w:rFonts w:hint="eastAsia" w:hAnsi="宋体"/>
          <w:highlight w:val="none"/>
          <w:u w:val="single"/>
          <w:lang w:val="en-US" w:eastAsia="zh-CN"/>
        </w:rPr>
        <w:t xml:space="preserve">  </w:t>
      </w:r>
      <w:r>
        <w:rPr>
          <w:rFonts w:hint="eastAsia" w:hAnsi="宋体"/>
          <w:highlight w:val="none"/>
          <w:u w:val="single"/>
        </w:rPr>
        <w:t>（</w:t>
      </w:r>
      <w:r>
        <w:rPr>
          <w:rFonts w:hint="eastAsia" w:hAnsi="宋体"/>
          <w:kern w:val="0"/>
          <w:highlight w:val="none"/>
          <w:u w:val="single"/>
        </w:rPr>
        <w:t>比选项目名称</w:t>
      </w:r>
      <w:r>
        <w:rPr>
          <w:rFonts w:hAnsi="宋体"/>
          <w:kern w:val="0"/>
          <w:highlight w:val="none"/>
          <w:u w:val="single"/>
        </w:rPr>
        <w:t>/</w:t>
      </w:r>
      <w:r>
        <w:rPr>
          <w:rFonts w:hint="eastAsia" w:hAnsi="宋体"/>
          <w:kern w:val="0"/>
          <w:highlight w:val="none"/>
          <w:u w:val="single"/>
        </w:rPr>
        <w:t>包号</w:t>
      </w:r>
      <w:r>
        <w:rPr>
          <w:rFonts w:hint="eastAsia" w:hAnsi="宋体"/>
          <w:highlight w:val="none"/>
          <w:u w:val="single"/>
        </w:rPr>
        <w:t>）</w:t>
      </w:r>
      <w:r>
        <w:rPr>
          <w:rFonts w:hint="eastAsia" w:hAnsi="宋体"/>
          <w:highlight w:val="none"/>
          <w:u w:val="single"/>
          <w:lang w:val="en-US" w:eastAsia="zh-CN"/>
        </w:rPr>
        <w:t xml:space="preserve">  </w:t>
      </w:r>
      <w:r>
        <w:rPr>
          <w:rFonts w:hint="eastAsia" w:hAnsi="宋体"/>
          <w:highlight w:val="none"/>
        </w:rPr>
        <w:t>的</w:t>
      </w:r>
      <w:r>
        <w:rPr>
          <w:rFonts w:hint="eastAsia" w:hAnsi="宋体"/>
          <w:kern w:val="0"/>
          <w:highlight w:val="none"/>
        </w:rPr>
        <w:t>比选活动，现承诺：</w:t>
      </w:r>
    </w:p>
    <w:p>
      <w:pPr>
        <w:pStyle w:val="8"/>
        <w:spacing w:line="400" w:lineRule="exact"/>
        <w:jc w:val="left"/>
        <w:rPr>
          <w:rFonts w:ascii="宋体"/>
          <w:highlight w:val="none"/>
        </w:rPr>
      </w:pPr>
      <w:r>
        <w:rPr>
          <w:rFonts w:hint="eastAsia" w:ascii="宋体" w:hAnsi="宋体" w:cs="宋体"/>
          <w:highlight w:val="none"/>
        </w:rPr>
        <w:t>一、具备本项目规定的条件：</w:t>
      </w:r>
    </w:p>
    <w:p>
      <w:pPr>
        <w:pStyle w:val="8"/>
        <w:spacing w:line="400" w:lineRule="exact"/>
        <w:jc w:val="left"/>
        <w:rPr>
          <w:rFonts w:ascii="宋体"/>
          <w:highlight w:val="none"/>
        </w:rPr>
      </w:pPr>
      <w:r>
        <w:rPr>
          <w:rFonts w:hint="eastAsia" w:ascii="宋体" w:hAnsi="宋体" w:cs="宋体"/>
          <w:highlight w:val="none"/>
        </w:rPr>
        <w:t>（一）在中华人民共和国境内注册，具有独立法人资格的合法企业；</w:t>
      </w:r>
    </w:p>
    <w:p>
      <w:pPr>
        <w:pStyle w:val="8"/>
        <w:spacing w:line="400" w:lineRule="exact"/>
        <w:jc w:val="left"/>
        <w:rPr>
          <w:rFonts w:ascii="宋体"/>
          <w:highlight w:val="none"/>
        </w:rPr>
      </w:pPr>
      <w:r>
        <w:rPr>
          <w:rFonts w:hint="eastAsia" w:ascii="宋体" w:hAnsi="宋体" w:cs="宋体"/>
          <w:highlight w:val="none"/>
        </w:rPr>
        <w:t>（二）具有良好的商业信誉和健全的财务会计制度；</w:t>
      </w:r>
    </w:p>
    <w:p>
      <w:pPr>
        <w:pStyle w:val="8"/>
        <w:spacing w:line="400" w:lineRule="exact"/>
        <w:jc w:val="left"/>
        <w:rPr>
          <w:rFonts w:ascii="宋体"/>
          <w:highlight w:val="none"/>
        </w:rPr>
      </w:pPr>
      <w:r>
        <w:rPr>
          <w:rFonts w:hint="eastAsia" w:ascii="宋体" w:hAnsi="宋体" w:cs="宋体"/>
          <w:highlight w:val="none"/>
        </w:rPr>
        <w:t>（三）具有履行合同所必需的设备和专业技术能力；</w:t>
      </w:r>
    </w:p>
    <w:p>
      <w:pPr>
        <w:pStyle w:val="8"/>
        <w:spacing w:line="400" w:lineRule="exact"/>
        <w:jc w:val="left"/>
        <w:rPr>
          <w:rFonts w:ascii="宋体"/>
          <w:highlight w:val="none"/>
        </w:rPr>
      </w:pPr>
      <w:r>
        <w:rPr>
          <w:rFonts w:hint="eastAsia" w:ascii="宋体" w:hAnsi="宋体" w:cs="宋体"/>
          <w:highlight w:val="none"/>
        </w:rPr>
        <w:t>（四）有依法缴纳税收和社会保障资金的良好记录；</w:t>
      </w:r>
    </w:p>
    <w:p>
      <w:pPr>
        <w:pStyle w:val="8"/>
        <w:spacing w:line="400" w:lineRule="exact"/>
        <w:jc w:val="left"/>
        <w:rPr>
          <w:rFonts w:ascii="宋体"/>
          <w:highlight w:val="none"/>
        </w:rPr>
      </w:pPr>
      <w:r>
        <w:rPr>
          <w:rFonts w:hint="eastAsia" w:ascii="宋体" w:hAnsi="宋体" w:cs="宋体"/>
          <w:highlight w:val="none"/>
        </w:rPr>
        <w:t>（五）参加采购活动前三年内，在经营活动中没有重大违法记录；</w:t>
      </w:r>
    </w:p>
    <w:p>
      <w:pPr>
        <w:pStyle w:val="8"/>
        <w:spacing w:line="400" w:lineRule="exact"/>
        <w:jc w:val="left"/>
        <w:rPr>
          <w:rFonts w:ascii="宋体"/>
          <w:highlight w:val="none"/>
        </w:rPr>
      </w:pPr>
      <w:r>
        <w:rPr>
          <w:rFonts w:hint="eastAsia" w:ascii="宋体" w:hAnsi="宋体" w:cs="宋体"/>
          <w:highlight w:val="none"/>
        </w:rPr>
        <w:t>（六）法律、行政法规规定的其他条件；</w:t>
      </w:r>
    </w:p>
    <w:p>
      <w:pPr>
        <w:pStyle w:val="8"/>
        <w:spacing w:line="400" w:lineRule="exact"/>
        <w:jc w:val="left"/>
        <w:rPr>
          <w:rFonts w:hint="eastAsia" w:ascii="宋体" w:hAnsi="宋体" w:eastAsia="宋体" w:cs="宋体"/>
          <w:kern w:val="0"/>
          <w:highlight w:val="none"/>
          <w:lang w:eastAsia="zh-CN"/>
        </w:rPr>
      </w:pPr>
      <w:r>
        <w:rPr>
          <w:rFonts w:hint="eastAsia" w:ascii="宋体" w:hAnsi="宋体" w:cs="宋体"/>
          <w:highlight w:val="none"/>
        </w:rPr>
        <w:t>（七）</w:t>
      </w:r>
      <w:r>
        <w:rPr>
          <w:rFonts w:hint="eastAsia" w:ascii="宋体" w:hAnsi="宋体" w:eastAsia="宋体" w:cs="宋体"/>
          <w:kern w:val="0"/>
          <w:highlight w:val="none"/>
          <w:lang w:val="en-US" w:eastAsia="zh-CN"/>
        </w:rPr>
        <w:t>持有</w:t>
      </w:r>
      <w:r>
        <w:rPr>
          <w:rFonts w:hint="eastAsia" w:ascii="宋体" w:hAnsi="宋体" w:cs="宋体"/>
          <w:kern w:val="0"/>
          <w:highlight w:val="none"/>
          <w:lang w:val="en-US" w:eastAsia="zh-CN"/>
        </w:rPr>
        <w:t>有</w:t>
      </w:r>
      <w:r>
        <w:rPr>
          <w:rFonts w:hint="eastAsia" w:ascii="宋体" w:hAnsi="宋体" w:eastAsia="宋体" w:cs="宋体"/>
          <w:kern w:val="0"/>
          <w:highlight w:val="none"/>
          <w:lang w:val="en-US" w:eastAsia="zh-CN"/>
        </w:rPr>
        <w:t>效的</w:t>
      </w:r>
      <w:r>
        <w:rPr>
          <w:rFonts w:hint="eastAsia" w:ascii="宋体" w:hAnsi="宋体" w:eastAsia="宋体" w:cs="宋体"/>
          <w:kern w:val="0"/>
          <w:highlight w:val="none"/>
        </w:rPr>
        <w:t>金融许可证</w:t>
      </w:r>
      <w:r>
        <w:rPr>
          <w:rFonts w:hint="eastAsia" w:ascii="宋体" w:hAnsi="宋体" w:eastAsia="宋体" w:cs="宋体"/>
          <w:kern w:val="0"/>
          <w:highlight w:val="none"/>
          <w:lang w:eastAsia="zh-CN"/>
        </w:rPr>
        <w:t>。</w:t>
      </w:r>
    </w:p>
    <w:p>
      <w:pPr>
        <w:pStyle w:val="8"/>
        <w:spacing w:line="400" w:lineRule="exact"/>
        <w:jc w:val="left"/>
        <w:rPr>
          <w:rFonts w:ascii="宋体"/>
          <w:highlight w:val="none"/>
        </w:rPr>
      </w:pPr>
      <w:r>
        <w:rPr>
          <w:rFonts w:hint="eastAsia" w:ascii="宋体" w:hAnsi="宋体" w:cs="宋体"/>
          <w:highlight w:val="none"/>
        </w:rPr>
        <w:t>二、截至比选申请文件递交截止日未被列入失信被执行人、重大税收违法案件当事人名单、政府采购严重违法失信行为记录名单。</w:t>
      </w:r>
    </w:p>
    <w:p>
      <w:pPr>
        <w:pStyle w:val="8"/>
        <w:spacing w:line="400" w:lineRule="exact"/>
        <w:jc w:val="left"/>
        <w:rPr>
          <w:rFonts w:ascii="宋体"/>
          <w:highlight w:val="none"/>
        </w:rPr>
      </w:pPr>
      <w:r>
        <w:rPr>
          <w:rFonts w:hint="eastAsia" w:ascii="宋体" w:hAnsi="宋体" w:cs="宋体"/>
          <w:highlight w:val="none"/>
        </w:rPr>
        <w:t>三、我单位及其现任法定代表人</w:t>
      </w:r>
      <w:r>
        <w:rPr>
          <w:rFonts w:ascii="宋体" w:hAnsi="宋体" w:cs="宋体"/>
          <w:highlight w:val="none"/>
        </w:rPr>
        <w:t>/</w:t>
      </w:r>
      <w:r>
        <w:rPr>
          <w:rFonts w:hint="eastAsia" w:ascii="宋体" w:hAnsi="宋体" w:cs="宋体"/>
          <w:highlight w:val="none"/>
        </w:rPr>
        <w:t>主要负责人不具有行贿犯罪记录。</w:t>
      </w:r>
    </w:p>
    <w:p>
      <w:pPr>
        <w:pStyle w:val="8"/>
        <w:spacing w:line="400" w:lineRule="exact"/>
        <w:jc w:val="left"/>
        <w:rPr>
          <w:rFonts w:ascii="宋体"/>
          <w:highlight w:val="none"/>
        </w:rPr>
      </w:pPr>
      <w:r>
        <w:rPr>
          <w:rFonts w:hint="eastAsia" w:ascii="宋体" w:hAnsi="宋体" w:cs="宋体"/>
          <w:highlight w:val="none"/>
        </w:rPr>
        <w:t>本单位对上述承诺的内容事项真实性负责。如经查实上述承诺的内容事项存在虚假，我单位愿意接受以提供虚假材料谋取成交追究法律责任。</w:t>
      </w:r>
    </w:p>
    <w:p>
      <w:pPr>
        <w:pStyle w:val="16"/>
        <w:spacing w:line="360" w:lineRule="auto"/>
        <w:ind w:firstLine="420" w:firstLineChars="200"/>
        <w:rPr>
          <w:rFonts w:hAnsi="宋体" w:cs="Times New Roman"/>
          <w:kern w:val="0"/>
          <w:highlight w:val="none"/>
        </w:rPr>
      </w:pPr>
    </w:p>
    <w:p>
      <w:pPr>
        <w:spacing w:line="360" w:lineRule="auto"/>
        <w:rPr>
          <w:rFonts w:ascii="宋体"/>
          <w:kern w:val="0"/>
          <w:highlight w:val="none"/>
        </w:rPr>
      </w:pPr>
    </w:p>
    <w:p>
      <w:pPr>
        <w:spacing w:line="360" w:lineRule="auto"/>
        <w:ind w:firstLine="176" w:firstLineChars="84"/>
        <w:rPr>
          <w:rFonts w:ascii="宋体"/>
          <w:kern w:val="0"/>
          <w:highlight w:val="none"/>
        </w:rPr>
      </w:pPr>
      <w:r>
        <w:rPr>
          <w:rFonts w:hint="eastAsia" w:ascii="宋体" w:hAnsi="宋体" w:cs="宋体"/>
          <w:kern w:val="0"/>
          <w:highlight w:val="none"/>
        </w:rPr>
        <w:t>供应商名称：</w:t>
      </w:r>
      <w:r>
        <w:rPr>
          <w:rFonts w:hint="eastAsia" w:ascii="宋体" w:hAnsi="宋体" w:cs="宋体"/>
          <w:kern w:val="0"/>
          <w:highlight w:val="none"/>
          <w:u w:val="single"/>
          <w:lang w:val="en-US" w:eastAsia="zh-CN"/>
        </w:rPr>
        <w:t xml:space="preserve">                </w:t>
      </w:r>
      <w:r>
        <w:rPr>
          <w:rFonts w:ascii="宋体" w:hAnsi="宋体" w:cs="宋体"/>
          <w:kern w:val="0"/>
          <w:highlight w:val="none"/>
        </w:rPr>
        <w:t>(</w:t>
      </w:r>
      <w:r>
        <w:rPr>
          <w:rFonts w:hint="eastAsia" w:ascii="宋体" w:hAnsi="宋体" w:cs="宋体"/>
          <w:kern w:val="0"/>
          <w:highlight w:val="none"/>
        </w:rPr>
        <w:t>加盖公章</w:t>
      </w:r>
      <w:r>
        <w:rPr>
          <w:rFonts w:ascii="宋体" w:hAnsi="宋体" w:cs="宋体"/>
          <w:kern w:val="0"/>
          <w:highlight w:val="none"/>
        </w:rPr>
        <w:t>)</w:t>
      </w:r>
    </w:p>
    <w:p>
      <w:pPr>
        <w:spacing w:line="360" w:lineRule="auto"/>
        <w:ind w:firstLine="176" w:firstLineChars="84"/>
        <w:rPr>
          <w:rFonts w:ascii="宋体"/>
          <w:kern w:val="0"/>
          <w:highlight w:val="none"/>
        </w:rPr>
      </w:pPr>
      <w:r>
        <w:rPr>
          <w:rFonts w:hint="eastAsia" w:ascii="宋体" w:hAnsi="宋体" w:cs="宋体"/>
          <w:kern w:val="0"/>
          <w:highlight w:val="none"/>
        </w:rPr>
        <w:t>法定代表人或代理人</w:t>
      </w:r>
      <w:r>
        <w:rPr>
          <w:rFonts w:ascii="宋体" w:hAnsi="宋体" w:cs="宋体"/>
          <w:kern w:val="0"/>
          <w:highlight w:val="none"/>
        </w:rPr>
        <w:t>:</w:t>
      </w:r>
      <w:r>
        <w:rPr>
          <w:rFonts w:hint="eastAsia" w:ascii="宋体" w:hAnsi="宋体" w:cs="宋体"/>
          <w:kern w:val="0"/>
          <w:highlight w:val="none"/>
          <w:u w:val="single"/>
          <w:lang w:val="en-US" w:eastAsia="zh-CN"/>
        </w:rPr>
        <w:t xml:space="preserve">                  </w:t>
      </w:r>
      <w:r>
        <w:rPr>
          <w:rFonts w:hint="eastAsia" w:ascii="宋体" w:hAnsi="宋体" w:cs="宋体"/>
          <w:kern w:val="0"/>
          <w:highlight w:val="none"/>
        </w:rPr>
        <w:t>（签字）</w:t>
      </w:r>
    </w:p>
    <w:p>
      <w:pPr>
        <w:spacing w:line="360" w:lineRule="auto"/>
        <w:ind w:firstLine="176" w:firstLineChars="84"/>
        <w:rPr>
          <w:rFonts w:ascii="宋体" w:hAnsi="宋体" w:cs="宋体"/>
          <w:kern w:val="0"/>
          <w:highlight w:val="none"/>
        </w:rPr>
      </w:pPr>
      <w:r>
        <w:rPr>
          <w:rFonts w:hint="eastAsia" w:ascii="宋体" w:hAnsi="宋体" w:cs="宋体"/>
          <w:kern w:val="0"/>
          <w:highlight w:val="none"/>
        </w:rPr>
        <w:t>日期：</w:t>
      </w:r>
      <w:r>
        <w:rPr>
          <w:rFonts w:hint="eastAsia" w:ascii="宋体" w:hAnsi="宋体" w:cs="宋体"/>
          <w:kern w:val="0"/>
          <w:highlight w:val="none"/>
          <w:lang w:val="en-US" w:eastAsia="zh-CN"/>
        </w:rPr>
        <w:t xml:space="preserve">    </w:t>
      </w:r>
      <w:r>
        <w:rPr>
          <w:rFonts w:hint="eastAsia" w:ascii="宋体" w:hAnsi="宋体" w:cs="宋体"/>
          <w:kern w:val="0"/>
          <w:highlight w:val="none"/>
        </w:rPr>
        <w:t>年</w:t>
      </w:r>
      <w:r>
        <w:rPr>
          <w:rFonts w:hint="eastAsia" w:ascii="宋体" w:hAnsi="宋体" w:cs="宋体"/>
          <w:kern w:val="0"/>
          <w:highlight w:val="none"/>
          <w:lang w:val="en-US" w:eastAsia="zh-CN"/>
        </w:rPr>
        <w:t xml:space="preserve">     </w:t>
      </w:r>
      <w:r>
        <w:rPr>
          <w:rFonts w:hint="eastAsia" w:ascii="宋体" w:hAnsi="宋体" w:cs="宋体"/>
          <w:kern w:val="0"/>
          <w:highlight w:val="none"/>
        </w:rPr>
        <w:t>月</w:t>
      </w:r>
      <w:r>
        <w:rPr>
          <w:rFonts w:hint="eastAsia" w:ascii="宋体" w:hAnsi="宋体" w:cs="宋体"/>
          <w:kern w:val="0"/>
          <w:highlight w:val="none"/>
          <w:lang w:val="en-US" w:eastAsia="zh-CN"/>
        </w:rPr>
        <w:t xml:space="preserve">     </w:t>
      </w:r>
      <w:r>
        <w:rPr>
          <w:rFonts w:hint="eastAsia" w:ascii="宋体" w:hAnsi="宋体" w:cs="宋体"/>
          <w:kern w:val="0"/>
          <w:highlight w:val="none"/>
        </w:rPr>
        <w:t>日</w:t>
      </w:r>
    </w:p>
    <w:p>
      <w:pPr>
        <w:pStyle w:val="16"/>
        <w:spacing w:line="360" w:lineRule="auto"/>
        <w:ind w:firstLine="420" w:firstLineChars="200"/>
        <w:rPr>
          <w:rFonts w:hAnsi="宋体" w:cs="Times New Roman"/>
          <w:kern w:val="0"/>
          <w:highlight w:val="none"/>
        </w:rPr>
      </w:pPr>
    </w:p>
    <w:p>
      <w:pPr>
        <w:pStyle w:val="16"/>
        <w:spacing w:line="360" w:lineRule="auto"/>
        <w:ind w:firstLine="420" w:firstLineChars="200"/>
        <w:rPr>
          <w:rFonts w:hAnsi="宋体" w:cs="Times New Roman"/>
          <w:kern w:val="0"/>
          <w:highlight w:val="none"/>
        </w:rPr>
      </w:pPr>
      <w:r>
        <w:rPr>
          <w:rFonts w:hint="eastAsia" w:hAnsi="宋体"/>
          <w:kern w:val="0"/>
          <w:highlight w:val="none"/>
        </w:rPr>
        <w:t>注：本承诺函可自行提供具有有效签字或盖章的格式。</w:t>
      </w:r>
    </w:p>
    <w:p>
      <w:pPr>
        <w:pStyle w:val="4"/>
        <w:numPr>
          <w:ilvl w:val="0"/>
          <w:numId w:val="0"/>
        </w:numPr>
        <w:spacing w:before="0" w:after="0" w:line="360" w:lineRule="auto"/>
        <w:jc w:val="center"/>
        <w:rPr>
          <w:rFonts w:hint="eastAsia"/>
          <w:highlight w:val="none"/>
        </w:rPr>
      </w:pPr>
    </w:p>
    <w:p>
      <w:pPr>
        <w:rPr>
          <w:rFonts w:hint="eastAsia"/>
          <w:highlight w:val="none"/>
        </w:rPr>
      </w:pPr>
    </w:p>
    <w:p>
      <w:pPr>
        <w:pStyle w:val="4"/>
        <w:keepNext w:val="0"/>
        <w:keepLines w:val="0"/>
        <w:pageBreakBefore/>
        <w:widowControl w:val="0"/>
        <w:numPr>
          <w:ilvl w:val="0"/>
          <w:numId w:val="0"/>
        </w:numPr>
        <w:kinsoku/>
        <w:wordWrap/>
        <w:overflowPunct/>
        <w:topLinePunct w:val="0"/>
        <w:autoSpaceDE/>
        <w:autoSpaceDN/>
        <w:bidi w:val="0"/>
        <w:adjustRightInd/>
        <w:snapToGrid/>
        <w:spacing w:before="0" w:after="0" w:line="360" w:lineRule="auto"/>
        <w:jc w:val="center"/>
        <w:textAlignment w:val="auto"/>
        <w:rPr>
          <w:rFonts w:cs="Times New Roman"/>
          <w:highlight w:val="none"/>
        </w:rPr>
      </w:pPr>
      <w:r>
        <w:rPr>
          <w:rFonts w:hint="eastAsia"/>
          <w:highlight w:val="none"/>
        </w:rPr>
        <w:t>四、其他资格证明文件</w:t>
      </w:r>
    </w:p>
    <w:p>
      <w:pPr>
        <w:spacing w:line="360" w:lineRule="auto"/>
        <w:jc w:val="center"/>
        <w:rPr>
          <w:rFonts w:hint="eastAsia" w:ascii="宋体" w:hAnsi="宋体" w:cs="宋体"/>
          <w:b/>
          <w:bCs/>
          <w:sz w:val="23"/>
          <w:szCs w:val="23"/>
          <w:highlight w:val="none"/>
        </w:rPr>
      </w:pPr>
      <w:r>
        <w:rPr>
          <w:rFonts w:hint="eastAsia" w:ascii="宋体" w:hAnsi="宋体" w:cs="宋体"/>
          <w:b/>
          <w:bCs/>
          <w:sz w:val="23"/>
          <w:szCs w:val="23"/>
          <w:highlight w:val="none"/>
        </w:rPr>
        <w:t>（格式自拟）</w:t>
      </w:r>
    </w:p>
    <w:p>
      <w:pPr>
        <w:numPr>
          <w:ilvl w:val="0"/>
          <w:numId w:val="0"/>
        </w:numPr>
        <w:ind w:leftChars="0"/>
        <w:rPr>
          <w:rFonts w:hint="eastAsia" w:ascii="仿宋" w:hAnsi="仿宋" w:eastAsia="仿宋" w:cs="仿宋"/>
          <w:color w:val="5B5852"/>
          <w:kern w:val="0"/>
          <w:sz w:val="32"/>
          <w:szCs w:val="32"/>
          <w:highlight w:val="none"/>
          <w:lang w:val="en-US" w:eastAsia="zh-CN"/>
        </w:rPr>
      </w:pPr>
      <w:r>
        <w:rPr>
          <w:rFonts w:hint="eastAsia" w:ascii="仿宋" w:hAnsi="仿宋" w:eastAsia="仿宋" w:cs="仿宋"/>
          <w:color w:val="5B5852"/>
          <w:kern w:val="0"/>
          <w:sz w:val="32"/>
          <w:szCs w:val="32"/>
          <w:highlight w:val="none"/>
          <w:lang w:val="en-US" w:eastAsia="zh-CN"/>
        </w:rPr>
        <w:t>公司的金融许可证</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84" w:hRule="atLeast"/>
        </w:trPr>
        <w:tc>
          <w:tcPr>
            <w:tcW w:w="9083" w:type="dxa"/>
            <w:vAlign w:val="center"/>
          </w:tcPr>
          <w:p>
            <w:pPr>
              <w:widowControl/>
              <w:ind w:firstLine="480" w:firstLineChars="200"/>
              <w:jc w:val="center"/>
              <w:rPr>
                <w:rFonts w:hint="eastAsia" w:ascii="仿宋" w:hAnsi="仿宋" w:eastAsia="仿宋" w:cs="仿宋"/>
                <w:color w:val="5B5852"/>
                <w:kern w:val="0"/>
                <w:sz w:val="24"/>
                <w:szCs w:val="24"/>
                <w:highlight w:val="none"/>
                <w:lang w:val="en-US" w:eastAsia="zh-CN"/>
              </w:rPr>
            </w:pPr>
            <w:r>
              <w:rPr>
                <w:rFonts w:hint="eastAsia" w:ascii="仿宋" w:hAnsi="仿宋" w:eastAsia="仿宋" w:cs="仿宋"/>
                <w:color w:val="5B5852"/>
                <w:kern w:val="0"/>
                <w:sz w:val="24"/>
                <w:szCs w:val="24"/>
                <w:highlight w:val="none"/>
                <w:lang w:val="en-US" w:eastAsia="zh-CN"/>
              </w:rPr>
              <w:t>此处粘贴：公司的金融许可证图片，并加盖公章</w:t>
            </w:r>
          </w:p>
          <w:p>
            <w:pPr>
              <w:widowControl/>
              <w:jc w:val="center"/>
              <w:rPr>
                <w:rFonts w:hint="eastAsia" w:ascii="仿宋" w:hAnsi="仿宋" w:eastAsia="仿宋" w:cs="仿宋"/>
                <w:color w:val="5B5852"/>
                <w:kern w:val="0"/>
                <w:sz w:val="32"/>
                <w:szCs w:val="32"/>
                <w:highlight w:val="none"/>
                <w:vertAlign w:val="baseline"/>
                <w:lang w:val="en-US" w:eastAsia="zh-CN"/>
              </w:rPr>
            </w:pPr>
          </w:p>
        </w:tc>
      </w:tr>
    </w:tbl>
    <w:p>
      <w:pPr>
        <w:pStyle w:val="2"/>
        <w:rPr>
          <w:rFonts w:hint="eastAsia" w:ascii="宋体" w:hAnsi="宋体" w:cs="宋体"/>
          <w:b/>
          <w:bCs/>
          <w:sz w:val="23"/>
          <w:szCs w:val="23"/>
          <w:highlight w:val="none"/>
        </w:rPr>
      </w:pPr>
    </w:p>
    <w:p>
      <w:pPr>
        <w:rPr>
          <w:rFonts w:hint="eastAsia" w:ascii="宋体" w:hAnsi="宋体" w:cs="宋体"/>
          <w:b/>
          <w:bCs/>
          <w:sz w:val="23"/>
          <w:szCs w:val="23"/>
          <w:highlight w:val="none"/>
        </w:rPr>
      </w:pPr>
    </w:p>
    <w:p>
      <w:pPr>
        <w:pStyle w:val="2"/>
        <w:rPr>
          <w:rFonts w:hint="eastAsia" w:ascii="宋体" w:hAnsi="宋体" w:cs="宋体"/>
          <w:b/>
          <w:bCs/>
          <w:sz w:val="23"/>
          <w:szCs w:val="23"/>
          <w:highlight w:val="none"/>
        </w:rPr>
      </w:pPr>
    </w:p>
    <w:p>
      <w:pPr>
        <w:pStyle w:val="4"/>
        <w:numPr>
          <w:ilvl w:val="0"/>
          <w:numId w:val="0"/>
        </w:numPr>
        <w:spacing w:before="0" w:after="0" w:line="360" w:lineRule="auto"/>
        <w:jc w:val="center"/>
        <w:rPr>
          <w:rFonts w:hint="eastAsia" w:ascii="宋体" w:hAnsi="宋体" w:eastAsia="宋体" w:cs="宋体"/>
          <w:b w:val="0"/>
          <w:bCs w:val="0"/>
          <w:kern w:val="0"/>
          <w:sz w:val="21"/>
          <w:szCs w:val="21"/>
          <w:highlight w:val="none"/>
          <w:lang w:val="en-US" w:eastAsia="zh-CN" w:bidi="ar-SA"/>
        </w:rPr>
      </w:pPr>
    </w:p>
    <w:p>
      <w:pPr>
        <w:tabs>
          <w:tab w:val="left" w:pos="5670"/>
        </w:tabs>
        <w:wordWrap/>
        <w:overflowPunct/>
        <w:topLinePunct w:val="0"/>
        <w:autoSpaceDE/>
        <w:autoSpaceDN/>
        <w:bidi w:val="0"/>
        <w:adjustRightInd/>
        <w:snapToGrid/>
        <w:spacing w:line="240" w:lineRule="auto"/>
        <w:ind w:firstLine="420" w:firstLineChars="200"/>
        <w:rPr>
          <w:rFonts w:hint="eastAsia" w:ascii="宋体" w:hAnsi="宋体" w:cs="宋体"/>
          <w:b/>
          <w:bCs/>
          <w:kern w:val="0"/>
          <w:highlight w:val="none"/>
        </w:rPr>
      </w:pPr>
    </w:p>
    <w:p>
      <w:pPr>
        <w:pStyle w:val="2"/>
        <w:rPr>
          <w:rFonts w:hint="default"/>
          <w:b w:val="0"/>
          <w:bCs w:val="0"/>
          <w:lang w:val="en-US" w:eastAsia="zh-CN"/>
        </w:rPr>
      </w:pPr>
    </w:p>
    <w:p>
      <w:pPr>
        <w:pStyle w:val="4"/>
        <w:keepNext/>
        <w:keepLines/>
        <w:pageBreakBefore/>
        <w:widowControl w:val="0"/>
        <w:numPr>
          <w:ilvl w:val="0"/>
          <w:numId w:val="0"/>
        </w:numPr>
        <w:kinsoku/>
        <w:wordWrap/>
        <w:overflowPunct/>
        <w:topLinePunct w:val="0"/>
        <w:autoSpaceDE/>
        <w:autoSpaceDN/>
        <w:bidi w:val="0"/>
        <w:adjustRightInd/>
        <w:snapToGrid/>
        <w:spacing w:before="0" w:after="0" w:line="360" w:lineRule="auto"/>
        <w:jc w:val="center"/>
        <w:textAlignment w:val="auto"/>
        <w:rPr>
          <w:rFonts w:hint="eastAsia"/>
          <w:highlight w:val="none"/>
        </w:rPr>
      </w:pPr>
      <w:r>
        <w:rPr>
          <w:rFonts w:hint="eastAsia"/>
          <w:highlight w:val="none"/>
          <w:lang w:val="en-US" w:eastAsia="zh-CN"/>
        </w:rPr>
        <w:t>五</w:t>
      </w:r>
      <w:r>
        <w:rPr>
          <w:rFonts w:hint="eastAsia"/>
          <w:highlight w:val="none"/>
        </w:rPr>
        <w:t>、报价一览表</w:t>
      </w:r>
    </w:p>
    <w:p/>
    <w:p>
      <w:pPr>
        <w:spacing w:line="360" w:lineRule="auto"/>
        <w:rPr>
          <w:rFonts w:ascii="宋体"/>
          <w:b/>
          <w:bCs/>
          <w:highlight w:val="none"/>
        </w:rPr>
      </w:pPr>
      <w:r>
        <w:rPr>
          <w:rFonts w:hint="eastAsia" w:ascii="宋体" w:hAnsi="宋体" w:cs="宋体"/>
          <w:b/>
          <w:bCs/>
          <w:highlight w:val="none"/>
          <w:lang w:eastAsia="zh-CN"/>
        </w:rPr>
        <w:t>资阳市中心医院</w:t>
      </w:r>
      <w:r>
        <w:rPr>
          <w:rFonts w:hint="eastAsia" w:ascii="宋体" w:hAnsi="宋体" w:cs="宋体"/>
          <w:b/>
          <w:bCs/>
          <w:highlight w:val="none"/>
        </w:rPr>
        <w:t>：</w:t>
      </w:r>
    </w:p>
    <w:p>
      <w:pPr>
        <w:spacing w:line="360" w:lineRule="auto"/>
        <w:ind w:firstLine="420" w:firstLineChars="200"/>
        <w:jc w:val="left"/>
        <w:rPr>
          <w:rFonts w:hint="eastAsia" w:ascii="宋体" w:hAnsi="宋体" w:cs="宋体"/>
          <w:highlight w:val="none"/>
          <w:lang w:val="en-US" w:eastAsia="zh-CN"/>
        </w:rPr>
      </w:pPr>
      <w:r>
        <w:rPr>
          <w:rFonts w:hint="eastAsia" w:ascii="宋体" w:hAnsi="宋体" w:cs="宋体"/>
          <w:highlight w:val="none"/>
        </w:rPr>
        <w:t>我公司参加贵单位组织的</w:t>
      </w:r>
      <w:r>
        <w:rPr>
          <w:rFonts w:hint="eastAsia" w:ascii="宋体" w:hAnsi="宋体" w:cs="宋体"/>
          <w:highlight w:val="none"/>
          <w:u w:val="single"/>
          <w:lang w:val="en-US" w:eastAsia="zh-CN"/>
        </w:rPr>
        <w:t xml:space="preserve">      </w:t>
      </w:r>
      <w:r>
        <w:rPr>
          <w:rFonts w:hint="eastAsia" w:ascii="宋体" w:hAnsi="宋体" w:cs="宋体"/>
          <w:highlight w:val="none"/>
          <w:u w:val="single"/>
        </w:rPr>
        <w:t>（比选项目名称</w:t>
      </w:r>
      <w:r>
        <w:rPr>
          <w:rFonts w:ascii="宋体" w:hAnsi="宋体" w:cs="宋体"/>
          <w:highlight w:val="none"/>
          <w:u w:val="single"/>
        </w:rPr>
        <w:t>/</w:t>
      </w:r>
      <w:r>
        <w:rPr>
          <w:rFonts w:hint="eastAsia" w:ascii="宋体" w:hAnsi="宋体" w:cs="宋体"/>
          <w:highlight w:val="none"/>
          <w:u w:val="single"/>
        </w:rPr>
        <w:t>包号）</w:t>
      </w:r>
      <w:r>
        <w:rPr>
          <w:rFonts w:hint="eastAsia" w:ascii="宋体" w:hAnsi="宋体" w:cs="宋体"/>
          <w:highlight w:val="none"/>
          <w:u w:val="single"/>
          <w:lang w:val="en-US" w:eastAsia="zh-CN"/>
        </w:rPr>
        <w:t xml:space="preserve">       </w:t>
      </w:r>
      <w:r>
        <w:rPr>
          <w:rFonts w:hint="eastAsia" w:ascii="宋体" w:hAnsi="宋体" w:cs="宋体"/>
          <w:highlight w:val="none"/>
        </w:rPr>
        <w:t>采购活动。</w:t>
      </w:r>
      <w:r>
        <w:rPr>
          <w:rFonts w:hint="eastAsia" w:ascii="宋体" w:hAnsi="宋体" w:cs="宋体"/>
          <w:highlight w:val="none"/>
          <w:lang w:val="en-US" w:eastAsia="zh-CN"/>
        </w:rPr>
        <w:t>决定以</w:t>
      </w:r>
      <w:r>
        <w:rPr>
          <w:rFonts w:hint="eastAsia" w:ascii="宋体" w:hAnsi="宋体" w:cs="宋体"/>
          <w:highlight w:val="none"/>
          <w:u w:val="single"/>
          <w:lang w:val="en-US" w:eastAsia="zh-CN"/>
        </w:rPr>
        <w:t xml:space="preserve">          % </w:t>
      </w:r>
      <w:r>
        <w:rPr>
          <w:rFonts w:hint="eastAsia" w:ascii="宋体" w:hAnsi="宋体" w:cs="宋体"/>
          <w:highlight w:val="none"/>
          <w:lang w:val="en-US" w:eastAsia="zh-CN"/>
        </w:rPr>
        <w:t>作为贷款利率，根据医院实际情况，分批向资阳市中心医院提供的流动资金贷款。承诺该利率不高于银行同期贷款基准利率。</w:t>
      </w:r>
    </w:p>
    <w:p>
      <w:pPr>
        <w:spacing w:line="360" w:lineRule="auto"/>
        <w:ind w:firstLine="1890" w:firstLineChars="900"/>
        <w:jc w:val="left"/>
        <w:rPr>
          <w:rFonts w:ascii="宋体"/>
          <w:kern w:val="0"/>
          <w:highlight w:val="none"/>
        </w:rPr>
      </w:pPr>
      <w:r>
        <w:rPr>
          <w:rFonts w:hint="eastAsia" w:ascii="宋体" w:hAnsi="宋体" w:cs="宋体"/>
          <w:kern w:val="0"/>
          <w:highlight w:val="none"/>
        </w:rPr>
        <w:t>供应商名称：</w:t>
      </w:r>
      <w:r>
        <w:rPr>
          <w:rFonts w:hint="eastAsia" w:ascii="宋体" w:hAnsi="宋体" w:cs="宋体"/>
          <w:kern w:val="0"/>
          <w:highlight w:val="none"/>
          <w:u w:val="single"/>
          <w:lang w:val="en-US" w:eastAsia="zh-CN"/>
        </w:rPr>
        <w:t xml:space="preserve">                             </w:t>
      </w:r>
      <w:r>
        <w:rPr>
          <w:rFonts w:ascii="宋体" w:hAnsi="宋体" w:cs="宋体"/>
          <w:kern w:val="0"/>
          <w:highlight w:val="none"/>
        </w:rPr>
        <w:t>(</w:t>
      </w:r>
      <w:r>
        <w:rPr>
          <w:rFonts w:hint="eastAsia" w:ascii="宋体" w:hAnsi="宋体" w:cs="宋体"/>
          <w:kern w:val="0"/>
          <w:highlight w:val="none"/>
        </w:rPr>
        <w:t>加盖公章</w:t>
      </w:r>
      <w:r>
        <w:rPr>
          <w:rFonts w:ascii="宋体" w:hAnsi="宋体" w:cs="宋体"/>
          <w:kern w:val="0"/>
          <w:highlight w:val="none"/>
        </w:rPr>
        <w:t>)</w:t>
      </w:r>
    </w:p>
    <w:p>
      <w:pPr>
        <w:spacing w:line="360" w:lineRule="auto"/>
        <w:ind w:firstLine="1890" w:firstLineChars="900"/>
        <w:jc w:val="left"/>
        <w:rPr>
          <w:rFonts w:hint="eastAsia" w:ascii="宋体" w:hAnsi="宋体" w:cs="宋体"/>
          <w:kern w:val="0"/>
          <w:highlight w:val="none"/>
        </w:rPr>
      </w:pPr>
      <w:r>
        <w:rPr>
          <w:rFonts w:hint="eastAsia" w:ascii="宋体" w:hAnsi="宋体" w:cs="宋体"/>
          <w:kern w:val="0"/>
          <w:highlight w:val="none"/>
        </w:rPr>
        <w:t>法定代表人或代理人:</w:t>
      </w:r>
      <w:r>
        <w:rPr>
          <w:rFonts w:hint="eastAsia" w:ascii="宋体" w:hAnsi="宋体" w:cs="宋体"/>
          <w:kern w:val="0"/>
          <w:highlight w:val="none"/>
          <w:lang w:val="en-US" w:eastAsia="zh-CN"/>
        </w:rPr>
        <w:t xml:space="preserve"> </w:t>
      </w:r>
      <w:r>
        <w:rPr>
          <w:rFonts w:hint="eastAsia" w:ascii="宋体" w:hAnsi="宋体" w:cs="宋体"/>
          <w:kern w:val="0"/>
          <w:highlight w:val="none"/>
          <w:u w:val="single"/>
          <w:lang w:val="en-US" w:eastAsia="zh-CN"/>
        </w:rPr>
        <w:t xml:space="preserve">                    </w:t>
      </w:r>
      <w:r>
        <w:rPr>
          <w:rFonts w:hint="eastAsia" w:ascii="宋体" w:hAnsi="宋体" w:cs="宋体"/>
          <w:kern w:val="0"/>
          <w:highlight w:val="none"/>
        </w:rPr>
        <w:t>（签字）</w:t>
      </w:r>
    </w:p>
    <w:p>
      <w:pPr>
        <w:spacing w:line="360" w:lineRule="auto"/>
        <w:ind w:firstLine="2520" w:firstLineChars="1200"/>
        <w:jc w:val="left"/>
        <w:rPr>
          <w:rFonts w:hint="eastAsia" w:ascii="宋体" w:hAnsi="宋体" w:cs="宋体"/>
          <w:kern w:val="0"/>
          <w:highlight w:val="none"/>
          <w:lang w:val="en-US" w:eastAsia="zh-CN"/>
        </w:rPr>
      </w:pPr>
      <w:r>
        <w:rPr>
          <w:rFonts w:hint="eastAsia" w:ascii="宋体" w:hAnsi="宋体" w:cs="宋体"/>
          <w:kern w:val="0"/>
          <w:highlight w:val="none"/>
        </w:rPr>
        <w:t>日期：</w:t>
      </w:r>
      <w:r>
        <w:rPr>
          <w:rFonts w:hint="eastAsia" w:ascii="宋体" w:hAnsi="宋体" w:cs="宋体"/>
          <w:kern w:val="0"/>
          <w:highlight w:val="none"/>
          <w:lang w:val="en-US" w:eastAsia="zh-CN"/>
        </w:rPr>
        <w:t xml:space="preserve">     </w:t>
      </w:r>
      <w:r>
        <w:rPr>
          <w:rFonts w:hint="eastAsia" w:ascii="宋体" w:hAnsi="宋体" w:cs="宋体"/>
          <w:kern w:val="0"/>
          <w:highlight w:val="none"/>
        </w:rPr>
        <w:t>年</w:t>
      </w:r>
      <w:r>
        <w:rPr>
          <w:rFonts w:hint="eastAsia" w:ascii="宋体" w:hAnsi="宋体" w:cs="宋体"/>
          <w:kern w:val="0"/>
          <w:highlight w:val="none"/>
          <w:lang w:val="en-US" w:eastAsia="zh-CN"/>
        </w:rPr>
        <w:t xml:space="preserve">      </w:t>
      </w:r>
      <w:r>
        <w:rPr>
          <w:rFonts w:hint="eastAsia" w:ascii="宋体" w:hAnsi="宋体" w:cs="宋体"/>
          <w:kern w:val="0"/>
          <w:highlight w:val="none"/>
        </w:rPr>
        <w:t>月</w:t>
      </w:r>
      <w:r>
        <w:rPr>
          <w:rFonts w:hint="eastAsia" w:ascii="宋体" w:hAnsi="宋体" w:cs="宋体"/>
          <w:kern w:val="0"/>
          <w:highlight w:val="none"/>
          <w:lang w:val="en-US" w:eastAsia="zh-CN"/>
        </w:rPr>
        <w:t xml:space="preserve">     </w:t>
      </w:r>
      <w:r>
        <w:rPr>
          <w:rFonts w:hint="eastAsia" w:ascii="宋体" w:hAnsi="宋体" w:cs="宋体"/>
          <w:kern w:val="0"/>
          <w:highlight w:val="none"/>
        </w:rPr>
        <w:t>日</w:t>
      </w:r>
    </w:p>
    <w:p>
      <w:pPr>
        <w:spacing w:line="360" w:lineRule="auto"/>
        <w:jc w:val="left"/>
        <w:rPr>
          <w:rFonts w:hint="eastAsia" w:ascii="宋体" w:hAnsi="宋体" w:eastAsia="宋体" w:cs="Times New Roman"/>
          <w:kern w:val="0"/>
        </w:rPr>
      </w:pPr>
    </w:p>
    <w:p>
      <w:pPr>
        <w:spacing w:line="360" w:lineRule="auto"/>
        <w:jc w:val="left"/>
        <w:rPr>
          <w:rFonts w:hint="default" w:ascii="宋体" w:hAnsi="宋体"/>
          <w:kern w:val="0"/>
          <w:highlight w:val="none"/>
          <w:lang w:val="en-US"/>
        </w:rPr>
      </w:pPr>
      <w:r>
        <w:rPr>
          <w:rFonts w:hint="eastAsia" w:ascii="宋体" w:hAnsi="宋体" w:eastAsia="宋体" w:cs="Times New Roman"/>
          <w:kern w:val="0"/>
        </w:rPr>
        <w:t>注：1</w:t>
      </w:r>
      <w:r>
        <w:rPr>
          <w:rFonts w:hint="eastAsia" w:ascii="宋体" w:hAnsi="宋体" w:cs="Times New Roman"/>
          <w:kern w:val="0"/>
          <w:lang w:val="en-US" w:eastAsia="zh-CN"/>
        </w:rPr>
        <w:t>.</w:t>
      </w:r>
      <w:r>
        <w:rPr>
          <w:rFonts w:hint="eastAsia" w:ascii="宋体" w:hAnsi="宋体" w:eastAsia="宋体" w:cs="Times New Roman"/>
          <w:kern w:val="0"/>
        </w:rPr>
        <w:t>“报价一览表”为多页的，每页均需由法定代表人/单位负责人或授权代表签字并加盖公章。</w:t>
      </w:r>
      <w:r>
        <w:rPr>
          <w:rFonts w:hint="eastAsia" w:ascii="宋体" w:hAnsi="宋体" w:cs="Times New Roman"/>
          <w:kern w:val="0"/>
          <w:lang w:val="en-US" w:eastAsia="zh-CN"/>
        </w:rPr>
        <w:t>2.</w:t>
      </w:r>
      <w:r>
        <w:rPr>
          <w:rFonts w:hint="eastAsia" w:ascii="宋体" w:hAnsi="宋体" w:eastAsia="宋体" w:cs="Times New Roman"/>
          <w:kern w:val="0"/>
        </w:rPr>
        <w:t>“报价一览表”以包为单位填写，在比选申请文件中应当提供，如有遗漏，将视为无效比选申请文件。</w:t>
      </w:r>
      <w:r>
        <w:rPr>
          <w:rFonts w:hint="eastAsia" w:ascii="宋体" w:hAnsi="宋体" w:cs="Times New Roman"/>
          <w:kern w:val="0"/>
          <w:lang w:val="en-US" w:eastAsia="zh-CN"/>
        </w:rPr>
        <w:t>3.报价如高于</w:t>
      </w:r>
      <w:r>
        <w:rPr>
          <w:rFonts w:hint="eastAsia" w:ascii="宋体" w:hAnsi="宋体" w:cs="宋体"/>
          <w:kern w:val="0"/>
          <w:highlight w:val="none"/>
          <w:lang w:val="en-US" w:eastAsia="zh-CN"/>
        </w:rPr>
        <w:t>银行同期贷款基准利率</w:t>
      </w:r>
      <w:r>
        <w:rPr>
          <w:rFonts w:hint="eastAsia" w:ascii="宋体" w:hAnsi="宋体" w:cs="Times New Roman"/>
          <w:kern w:val="0"/>
          <w:lang w:val="en-US" w:eastAsia="zh-CN"/>
        </w:rPr>
        <w:t>，为无效报价，视为</w:t>
      </w:r>
      <w:r>
        <w:rPr>
          <w:rFonts w:hint="eastAsia" w:ascii="宋体" w:hAnsi="宋体" w:cs="宋体"/>
          <w:kern w:val="0"/>
          <w:highlight w:val="none"/>
        </w:rPr>
        <w:t>未按比选文件要求完成报价</w:t>
      </w:r>
      <w:r>
        <w:rPr>
          <w:rFonts w:hint="eastAsia" w:ascii="宋体" w:hAnsi="宋体" w:cs="Times New Roman"/>
          <w:kern w:val="0"/>
          <w:lang w:val="en-US" w:eastAsia="zh-CN"/>
        </w:rPr>
        <w:t>。</w:t>
      </w:r>
    </w:p>
    <w:p>
      <w:pPr>
        <w:numPr>
          <w:ilvl w:val="0"/>
          <w:numId w:val="0"/>
        </w:numPr>
        <w:spacing w:line="360" w:lineRule="auto"/>
        <w:jc w:val="left"/>
        <w:rPr>
          <w:rFonts w:ascii="黑体" w:hAnsi="黑体"/>
          <w:highlight w:val="none"/>
        </w:rPr>
      </w:pPr>
      <w:r>
        <w:rPr>
          <w:rFonts w:ascii="黑体" w:hAnsi="黑体"/>
          <w:highlight w:val="none"/>
        </w:rPr>
        <w:br w:type="page"/>
      </w:r>
    </w:p>
    <w:p>
      <w:pPr>
        <w:pStyle w:val="4"/>
        <w:numPr>
          <w:ilvl w:val="0"/>
          <w:numId w:val="0"/>
        </w:numPr>
        <w:spacing w:before="0" w:after="0" w:line="360" w:lineRule="auto"/>
        <w:jc w:val="center"/>
        <w:rPr>
          <w:rFonts w:hint="eastAsia"/>
          <w:highlight w:val="none"/>
        </w:rPr>
      </w:pPr>
      <w:r>
        <w:rPr>
          <w:rFonts w:hint="eastAsia"/>
          <w:highlight w:val="none"/>
        </w:rPr>
        <w:t>六、</w:t>
      </w:r>
      <w:r>
        <w:rPr>
          <w:rFonts w:hint="eastAsia"/>
          <w:highlight w:val="none"/>
          <w:lang w:val="en-US" w:eastAsia="zh-CN"/>
        </w:rPr>
        <w:t>商务要求</w:t>
      </w:r>
      <w:r>
        <w:rPr>
          <w:rFonts w:hint="eastAsia"/>
          <w:highlight w:val="none"/>
        </w:rPr>
        <w:t>应答表</w:t>
      </w:r>
    </w:p>
    <w:p/>
    <w:p>
      <w:pPr>
        <w:spacing w:line="360" w:lineRule="auto"/>
        <w:jc w:val="left"/>
        <w:rPr>
          <w:rFonts w:hint="default" w:ascii="宋体" w:hAnsi="宋体" w:cs="宋体"/>
          <w:b/>
          <w:bCs/>
          <w:kern w:val="0"/>
          <w:highlight w:val="none"/>
          <w:u w:val="none"/>
          <w:lang w:val="en-US" w:eastAsia="zh-CN"/>
        </w:rPr>
      </w:pPr>
      <w:r>
        <w:rPr>
          <w:rFonts w:hint="eastAsia" w:ascii="宋体" w:hAnsi="宋体" w:cs="宋体"/>
          <w:b/>
          <w:bCs/>
          <w:color w:val="000000"/>
          <w:kern w:val="0"/>
          <w:sz w:val="20"/>
          <w:szCs w:val="20"/>
          <w:highlight w:val="none"/>
          <w:lang w:bidi="ar"/>
        </w:rPr>
        <w:t>包号/品目</w:t>
      </w:r>
      <w:r>
        <w:rPr>
          <w:rFonts w:ascii="宋体" w:hAnsi="宋体" w:cs="宋体"/>
          <w:b/>
          <w:bCs/>
          <w:color w:val="000000"/>
          <w:kern w:val="0"/>
          <w:sz w:val="20"/>
          <w:szCs w:val="20"/>
          <w:highlight w:val="none"/>
          <w:lang w:bidi="ar"/>
        </w:rPr>
        <w:t>号</w:t>
      </w:r>
      <w:r>
        <w:rPr>
          <w:rFonts w:hint="eastAsia" w:ascii="宋体" w:hAnsi="宋体" w:cs="宋体"/>
          <w:b/>
          <w:bCs/>
          <w:color w:val="000000"/>
          <w:kern w:val="0"/>
          <w:sz w:val="20"/>
          <w:szCs w:val="20"/>
          <w:highlight w:val="none"/>
          <w:lang w:eastAsia="zh-CN" w:bidi="ar"/>
        </w:rPr>
        <w:t>：</w:t>
      </w:r>
      <w:r>
        <w:rPr>
          <w:rFonts w:hint="eastAsia" w:ascii="宋体" w:hAnsi="宋体" w:cs="宋体"/>
          <w:color w:val="000000"/>
          <w:kern w:val="0"/>
          <w:sz w:val="22"/>
          <w:szCs w:val="16"/>
          <w:highlight w:val="none"/>
          <w:lang w:bidi="ar"/>
        </w:rPr>
        <w:t>01-01</w:t>
      </w:r>
      <w:r>
        <w:rPr>
          <w:rFonts w:hint="eastAsia" w:ascii="宋体" w:hAnsi="宋体" w:cs="宋体"/>
          <w:color w:val="000000"/>
          <w:kern w:val="0"/>
          <w:sz w:val="22"/>
          <w:szCs w:val="16"/>
          <w:highlight w:val="none"/>
          <w:lang w:val="en-US" w:eastAsia="zh-CN" w:bidi="ar"/>
        </w:rPr>
        <w:t xml:space="preserve">    </w:t>
      </w:r>
      <w:r>
        <w:rPr>
          <w:rFonts w:hint="eastAsia" w:ascii="宋体" w:hAnsi="宋体" w:cs="宋体"/>
          <w:b/>
          <w:bCs/>
          <w:color w:val="000000"/>
          <w:kern w:val="0"/>
          <w:sz w:val="20"/>
          <w:szCs w:val="20"/>
          <w:highlight w:val="none"/>
          <w:lang w:val="en-US" w:eastAsia="zh-CN" w:bidi="ar"/>
        </w:rPr>
        <w:t>标的名称：</w:t>
      </w:r>
      <w:r>
        <w:rPr>
          <w:rFonts w:hint="eastAsia" w:ascii="宋体" w:hAnsi="宋体" w:cs="宋体"/>
          <w:kern w:val="0"/>
          <w:highlight w:val="none"/>
          <w:lang w:val="en-US" w:eastAsia="zh-CN"/>
        </w:rPr>
        <w:t>资阳市中心医院</w:t>
      </w:r>
      <w:r>
        <w:rPr>
          <w:rFonts w:hint="eastAsia" w:ascii="宋体" w:hAnsi="宋体" w:cs="宋体"/>
          <w:kern w:val="0"/>
          <w:highlight w:val="none"/>
          <w:u w:val="single"/>
          <w:lang w:val="en-US" w:eastAsia="zh-CN"/>
        </w:rPr>
        <w:t xml:space="preserve"> </w:t>
      </w:r>
      <w:r>
        <w:rPr>
          <w:rFonts w:hint="eastAsia" w:ascii="宋体" w:hAnsi="宋体" w:eastAsia="宋体" w:cs="宋体"/>
          <w:kern w:val="0"/>
          <w:highlight w:val="none"/>
          <w:u w:val="single"/>
          <w:lang w:val="en-US" w:eastAsia="zh-CN"/>
        </w:rPr>
        <w:t>比选流动资金贷款机构</w:t>
      </w:r>
      <w:r>
        <w:rPr>
          <w:rFonts w:hint="eastAsia" w:ascii="宋体" w:hAnsi="宋体" w:cs="宋体"/>
          <w:kern w:val="0"/>
          <w:highlight w:val="none"/>
          <w:u w:val="single"/>
          <w:lang w:val="en-US" w:eastAsia="zh-CN"/>
        </w:rPr>
        <w:t xml:space="preserve"> </w:t>
      </w:r>
      <w:r>
        <w:rPr>
          <w:rFonts w:hint="eastAsia" w:ascii="宋体" w:hAnsi="宋体" w:eastAsia="宋体" w:cs="宋体"/>
          <w:kern w:val="0"/>
          <w:highlight w:val="none"/>
          <w:u w:val="none"/>
          <w:lang w:val="en-US" w:eastAsia="zh-CN"/>
        </w:rPr>
        <w:t>项目</w:t>
      </w:r>
      <w:r>
        <w:rPr>
          <w:rFonts w:hint="eastAsia" w:ascii="宋体" w:hAnsi="宋体" w:cs="宋体"/>
          <w:kern w:val="0"/>
          <w:highlight w:val="none"/>
          <w:u w:val="none"/>
          <w:lang w:val="en-US" w:eastAsia="zh-CN"/>
        </w:rPr>
        <w:t xml:space="preserve">  </w:t>
      </w:r>
    </w:p>
    <w:tbl>
      <w:tblPr>
        <w:tblStyle w:val="27"/>
        <w:tblW w:w="88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0"/>
        <w:gridCol w:w="3552"/>
        <w:gridCol w:w="3132"/>
        <w:gridCol w:w="15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0" w:type="dxa"/>
            <w:vAlign w:val="center"/>
          </w:tcPr>
          <w:p>
            <w:pPr>
              <w:pStyle w:val="55"/>
              <w:jc w:val="center"/>
              <w:rPr>
                <w:rFonts w:ascii="宋体" w:hAnsi="宋体"/>
                <w:sz w:val="21"/>
                <w:szCs w:val="21"/>
                <w:highlight w:val="none"/>
              </w:rPr>
            </w:pPr>
            <w:r>
              <w:rPr>
                <w:rFonts w:hint="eastAsia" w:ascii="宋体" w:hAnsi="宋体"/>
                <w:sz w:val="21"/>
                <w:szCs w:val="21"/>
                <w:highlight w:val="none"/>
              </w:rPr>
              <w:t>序号</w:t>
            </w:r>
          </w:p>
        </w:tc>
        <w:tc>
          <w:tcPr>
            <w:tcW w:w="3552" w:type="dxa"/>
            <w:vAlign w:val="center"/>
          </w:tcPr>
          <w:p>
            <w:pPr>
              <w:pStyle w:val="55"/>
              <w:jc w:val="center"/>
              <w:rPr>
                <w:rFonts w:hint="default" w:ascii="宋体" w:hAnsi="宋体" w:eastAsia="宋体"/>
                <w:sz w:val="21"/>
                <w:szCs w:val="21"/>
                <w:highlight w:val="none"/>
                <w:lang w:val="en-US" w:eastAsia="zh-CN"/>
              </w:rPr>
            </w:pPr>
            <w:r>
              <w:rPr>
                <w:rFonts w:hint="eastAsia" w:ascii="宋体" w:hAnsi="宋体"/>
                <w:sz w:val="21"/>
                <w:szCs w:val="21"/>
                <w:highlight w:val="none"/>
              </w:rPr>
              <w:t>比选文件</w:t>
            </w:r>
            <w:r>
              <w:rPr>
                <w:rFonts w:hint="eastAsia" w:ascii="宋体" w:hAnsi="宋体"/>
                <w:sz w:val="21"/>
                <w:szCs w:val="21"/>
                <w:highlight w:val="none"/>
                <w:lang w:val="en-US" w:eastAsia="zh-CN"/>
              </w:rPr>
              <w:t>需求内容</w:t>
            </w:r>
          </w:p>
        </w:tc>
        <w:tc>
          <w:tcPr>
            <w:tcW w:w="3132" w:type="dxa"/>
            <w:vAlign w:val="center"/>
          </w:tcPr>
          <w:p>
            <w:pPr>
              <w:pStyle w:val="55"/>
              <w:jc w:val="center"/>
              <w:rPr>
                <w:rFonts w:hint="eastAsia" w:ascii="宋体" w:hAnsi="宋体" w:eastAsia="宋体"/>
                <w:sz w:val="21"/>
                <w:szCs w:val="21"/>
                <w:highlight w:val="none"/>
                <w:lang w:val="en-US" w:eastAsia="zh-CN"/>
              </w:rPr>
            </w:pPr>
            <w:r>
              <w:rPr>
                <w:rFonts w:hint="eastAsia" w:ascii="宋体" w:hAnsi="宋体"/>
                <w:sz w:val="21"/>
                <w:szCs w:val="21"/>
                <w:highlight w:val="none"/>
              </w:rPr>
              <w:t>响应</w:t>
            </w:r>
            <w:r>
              <w:rPr>
                <w:rFonts w:hint="eastAsia" w:ascii="宋体" w:hAnsi="宋体"/>
                <w:sz w:val="21"/>
                <w:szCs w:val="21"/>
                <w:highlight w:val="none"/>
                <w:lang w:val="en-US" w:eastAsia="zh-CN"/>
              </w:rPr>
              <w:t>内容</w:t>
            </w:r>
          </w:p>
        </w:tc>
        <w:tc>
          <w:tcPr>
            <w:tcW w:w="1512" w:type="dxa"/>
            <w:vAlign w:val="center"/>
          </w:tcPr>
          <w:p>
            <w:pPr>
              <w:pStyle w:val="55"/>
              <w:jc w:val="center"/>
              <w:rPr>
                <w:rFonts w:ascii="宋体" w:hAnsi="宋体"/>
                <w:sz w:val="21"/>
                <w:szCs w:val="21"/>
                <w:highlight w:val="none"/>
              </w:rPr>
            </w:pPr>
            <w:r>
              <w:rPr>
                <w:rFonts w:hint="eastAsia" w:ascii="宋体" w:hAnsi="宋体"/>
                <w:sz w:val="21"/>
                <w:szCs w:val="21"/>
                <w:highlight w:val="none"/>
              </w:rPr>
              <w:t>响应/偏离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0" w:type="dxa"/>
          </w:tcPr>
          <w:p>
            <w:pPr>
              <w:pStyle w:val="55"/>
              <w:rPr>
                <w:rFonts w:ascii="宋体" w:hAnsi="宋体"/>
                <w:sz w:val="21"/>
                <w:szCs w:val="21"/>
                <w:highlight w:val="none"/>
              </w:rPr>
            </w:pPr>
          </w:p>
        </w:tc>
        <w:tc>
          <w:tcPr>
            <w:tcW w:w="3552" w:type="dxa"/>
          </w:tcPr>
          <w:p>
            <w:pPr>
              <w:pStyle w:val="55"/>
              <w:rPr>
                <w:rFonts w:ascii="宋体" w:hAnsi="宋体"/>
                <w:sz w:val="21"/>
                <w:szCs w:val="21"/>
                <w:highlight w:val="none"/>
              </w:rPr>
            </w:pPr>
          </w:p>
        </w:tc>
        <w:tc>
          <w:tcPr>
            <w:tcW w:w="3132" w:type="dxa"/>
          </w:tcPr>
          <w:p>
            <w:pPr>
              <w:pStyle w:val="55"/>
              <w:rPr>
                <w:rFonts w:ascii="宋体" w:hAnsi="宋体"/>
                <w:sz w:val="21"/>
                <w:szCs w:val="21"/>
                <w:highlight w:val="none"/>
              </w:rPr>
            </w:pPr>
          </w:p>
        </w:tc>
        <w:tc>
          <w:tcPr>
            <w:tcW w:w="1512" w:type="dxa"/>
          </w:tcPr>
          <w:p>
            <w:pPr>
              <w:pStyle w:val="55"/>
              <w:rPr>
                <w:rFonts w:ascii="宋体" w:hAnsi="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0" w:type="dxa"/>
          </w:tcPr>
          <w:p>
            <w:pPr>
              <w:pStyle w:val="55"/>
              <w:rPr>
                <w:rFonts w:ascii="宋体" w:hAnsi="宋体"/>
                <w:sz w:val="21"/>
                <w:szCs w:val="21"/>
                <w:highlight w:val="none"/>
              </w:rPr>
            </w:pPr>
          </w:p>
        </w:tc>
        <w:tc>
          <w:tcPr>
            <w:tcW w:w="3552" w:type="dxa"/>
          </w:tcPr>
          <w:p>
            <w:pPr>
              <w:pStyle w:val="55"/>
              <w:rPr>
                <w:rFonts w:ascii="宋体" w:hAnsi="宋体"/>
                <w:sz w:val="21"/>
                <w:szCs w:val="21"/>
                <w:highlight w:val="none"/>
              </w:rPr>
            </w:pPr>
          </w:p>
        </w:tc>
        <w:tc>
          <w:tcPr>
            <w:tcW w:w="3132" w:type="dxa"/>
          </w:tcPr>
          <w:p>
            <w:pPr>
              <w:pStyle w:val="55"/>
              <w:rPr>
                <w:rFonts w:ascii="宋体" w:hAnsi="宋体"/>
                <w:sz w:val="21"/>
                <w:szCs w:val="21"/>
                <w:highlight w:val="none"/>
              </w:rPr>
            </w:pPr>
          </w:p>
        </w:tc>
        <w:tc>
          <w:tcPr>
            <w:tcW w:w="1512" w:type="dxa"/>
          </w:tcPr>
          <w:p>
            <w:pPr>
              <w:pStyle w:val="55"/>
              <w:rPr>
                <w:rFonts w:ascii="宋体" w:hAnsi="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0" w:type="dxa"/>
          </w:tcPr>
          <w:p>
            <w:pPr>
              <w:pStyle w:val="55"/>
              <w:rPr>
                <w:rFonts w:ascii="宋体" w:hAnsi="宋体"/>
                <w:sz w:val="21"/>
                <w:szCs w:val="21"/>
                <w:highlight w:val="none"/>
              </w:rPr>
            </w:pPr>
          </w:p>
        </w:tc>
        <w:tc>
          <w:tcPr>
            <w:tcW w:w="3552" w:type="dxa"/>
          </w:tcPr>
          <w:p>
            <w:pPr>
              <w:pStyle w:val="55"/>
              <w:rPr>
                <w:rFonts w:ascii="宋体" w:hAnsi="宋体"/>
                <w:sz w:val="21"/>
                <w:szCs w:val="21"/>
                <w:highlight w:val="none"/>
              </w:rPr>
            </w:pPr>
          </w:p>
        </w:tc>
        <w:tc>
          <w:tcPr>
            <w:tcW w:w="3132" w:type="dxa"/>
          </w:tcPr>
          <w:p>
            <w:pPr>
              <w:pStyle w:val="55"/>
              <w:rPr>
                <w:rFonts w:ascii="宋体" w:hAnsi="宋体"/>
                <w:sz w:val="21"/>
                <w:szCs w:val="21"/>
                <w:highlight w:val="none"/>
              </w:rPr>
            </w:pPr>
          </w:p>
        </w:tc>
        <w:tc>
          <w:tcPr>
            <w:tcW w:w="1512" w:type="dxa"/>
          </w:tcPr>
          <w:p>
            <w:pPr>
              <w:pStyle w:val="55"/>
              <w:rPr>
                <w:rFonts w:ascii="宋体" w:hAnsi="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0" w:type="dxa"/>
          </w:tcPr>
          <w:p>
            <w:pPr>
              <w:pStyle w:val="55"/>
              <w:rPr>
                <w:rFonts w:ascii="宋体" w:hAnsi="宋体"/>
                <w:sz w:val="21"/>
                <w:szCs w:val="21"/>
                <w:highlight w:val="none"/>
              </w:rPr>
            </w:pPr>
          </w:p>
        </w:tc>
        <w:tc>
          <w:tcPr>
            <w:tcW w:w="3552" w:type="dxa"/>
          </w:tcPr>
          <w:p>
            <w:pPr>
              <w:pStyle w:val="55"/>
              <w:rPr>
                <w:rFonts w:ascii="宋体" w:hAnsi="宋体"/>
                <w:sz w:val="21"/>
                <w:szCs w:val="21"/>
                <w:highlight w:val="none"/>
              </w:rPr>
            </w:pPr>
          </w:p>
        </w:tc>
        <w:tc>
          <w:tcPr>
            <w:tcW w:w="3132" w:type="dxa"/>
          </w:tcPr>
          <w:p>
            <w:pPr>
              <w:pStyle w:val="55"/>
              <w:rPr>
                <w:rFonts w:ascii="宋体" w:hAnsi="宋体"/>
                <w:sz w:val="21"/>
                <w:szCs w:val="21"/>
                <w:highlight w:val="none"/>
              </w:rPr>
            </w:pPr>
          </w:p>
        </w:tc>
        <w:tc>
          <w:tcPr>
            <w:tcW w:w="1512" w:type="dxa"/>
          </w:tcPr>
          <w:p>
            <w:pPr>
              <w:pStyle w:val="55"/>
              <w:rPr>
                <w:rFonts w:ascii="宋体" w:hAnsi="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0" w:type="dxa"/>
          </w:tcPr>
          <w:p>
            <w:pPr>
              <w:pStyle w:val="55"/>
              <w:rPr>
                <w:rFonts w:ascii="宋体" w:hAnsi="宋体"/>
                <w:sz w:val="21"/>
                <w:szCs w:val="21"/>
                <w:highlight w:val="none"/>
              </w:rPr>
            </w:pPr>
          </w:p>
        </w:tc>
        <w:tc>
          <w:tcPr>
            <w:tcW w:w="3552" w:type="dxa"/>
          </w:tcPr>
          <w:p>
            <w:pPr>
              <w:pStyle w:val="55"/>
              <w:rPr>
                <w:rFonts w:ascii="宋体" w:hAnsi="宋体"/>
                <w:sz w:val="21"/>
                <w:szCs w:val="21"/>
                <w:highlight w:val="none"/>
              </w:rPr>
            </w:pPr>
          </w:p>
        </w:tc>
        <w:tc>
          <w:tcPr>
            <w:tcW w:w="3132" w:type="dxa"/>
          </w:tcPr>
          <w:p>
            <w:pPr>
              <w:pStyle w:val="55"/>
              <w:rPr>
                <w:rFonts w:ascii="宋体" w:hAnsi="宋体"/>
                <w:sz w:val="21"/>
                <w:szCs w:val="21"/>
                <w:highlight w:val="none"/>
              </w:rPr>
            </w:pPr>
          </w:p>
        </w:tc>
        <w:tc>
          <w:tcPr>
            <w:tcW w:w="1512" w:type="dxa"/>
          </w:tcPr>
          <w:p>
            <w:pPr>
              <w:pStyle w:val="55"/>
              <w:rPr>
                <w:rFonts w:ascii="宋体" w:hAnsi="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0" w:type="dxa"/>
          </w:tcPr>
          <w:p>
            <w:pPr>
              <w:pStyle w:val="55"/>
              <w:rPr>
                <w:rFonts w:ascii="宋体" w:hAnsi="宋体"/>
                <w:sz w:val="21"/>
                <w:szCs w:val="21"/>
                <w:highlight w:val="none"/>
              </w:rPr>
            </w:pPr>
          </w:p>
        </w:tc>
        <w:tc>
          <w:tcPr>
            <w:tcW w:w="3552" w:type="dxa"/>
          </w:tcPr>
          <w:p>
            <w:pPr>
              <w:pStyle w:val="55"/>
              <w:rPr>
                <w:rFonts w:ascii="宋体" w:hAnsi="宋体"/>
                <w:sz w:val="21"/>
                <w:szCs w:val="21"/>
                <w:highlight w:val="none"/>
              </w:rPr>
            </w:pPr>
          </w:p>
        </w:tc>
        <w:tc>
          <w:tcPr>
            <w:tcW w:w="3132" w:type="dxa"/>
          </w:tcPr>
          <w:p>
            <w:pPr>
              <w:pStyle w:val="55"/>
              <w:rPr>
                <w:rFonts w:ascii="宋体" w:hAnsi="宋体"/>
                <w:sz w:val="21"/>
                <w:szCs w:val="21"/>
                <w:highlight w:val="none"/>
              </w:rPr>
            </w:pPr>
          </w:p>
        </w:tc>
        <w:tc>
          <w:tcPr>
            <w:tcW w:w="1512" w:type="dxa"/>
          </w:tcPr>
          <w:p>
            <w:pPr>
              <w:pStyle w:val="55"/>
              <w:rPr>
                <w:rFonts w:ascii="宋体" w:hAnsi="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0" w:type="dxa"/>
          </w:tcPr>
          <w:p>
            <w:pPr>
              <w:pStyle w:val="55"/>
              <w:rPr>
                <w:rFonts w:ascii="宋体" w:hAnsi="宋体"/>
                <w:sz w:val="21"/>
                <w:szCs w:val="21"/>
                <w:highlight w:val="none"/>
              </w:rPr>
            </w:pPr>
          </w:p>
        </w:tc>
        <w:tc>
          <w:tcPr>
            <w:tcW w:w="3552" w:type="dxa"/>
          </w:tcPr>
          <w:p>
            <w:pPr>
              <w:pStyle w:val="55"/>
              <w:rPr>
                <w:rFonts w:ascii="宋体" w:hAnsi="宋体"/>
                <w:sz w:val="21"/>
                <w:szCs w:val="21"/>
                <w:highlight w:val="none"/>
              </w:rPr>
            </w:pPr>
          </w:p>
        </w:tc>
        <w:tc>
          <w:tcPr>
            <w:tcW w:w="3132" w:type="dxa"/>
          </w:tcPr>
          <w:p>
            <w:pPr>
              <w:pStyle w:val="55"/>
              <w:rPr>
                <w:rFonts w:ascii="宋体" w:hAnsi="宋体"/>
                <w:sz w:val="21"/>
                <w:szCs w:val="21"/>
                <w:highlight w:val="none"/>
              </w:rPr>
            </w:pPr>
          </w:p>
        </w:tc>
        <w:tc>
          <w:tcPr>
            <w:tcW w:w="1512" w:type="dxa"/>
          </w:tcPr>
          <w:p>
            <w:pPr>
              <w:pStyle w:val="55"/>
              <w:rPr>
                <w:rFonts w:ascii="宋体" w:hAnsi="宋体"/>
                <w:sz w:val="21"/>
                <w:szCs w:val="21"/>
                <w:highlight w:val="none"/>
              </w:rPr>
            </w:pPr>
          </w:p>
        </w:tc>
      </w:tr>
    </w:tbl>
    <w:p>
      <w:pPr>
        <w:rPr>
          <w:highlight w:val="none"/>
        </w:rPr>
      </w:pPr>
    </w:p>
    <w:p>
      <w:pPr>
        <w:spacing w:line="360" w:lineRule="auto"/>
        <w:ind w:firstLine="176" w:firstLineChars="84"/>
        <w:rPr>
          <w:rFonts w:ascii="宋体"/>
          <w:kern w:val="0"/>
          <w:highlight w:val="none"/>
        </w:rPr>
      </w:pPr>
      <w:r>
        <w:rPr>
          <w:rFonts w:hint="eastAsia" w:ascii="宋体" w:hAnsi="宋体" w:cs="宋体"/>
          <w:kern w:val="0"/>
          <w:highlight w:val="none"/>
        </w:rPr>
        <w:t>供应商名称：</w:t>
      </w:r>
      <w:r>
        <w:rPr>
          <w:rFonts w:hint="eastAsia" w:ascii="宋体" w:hAnsi="宋体" w:cs="宋体"/>
          <w:kern w:val="0"/>
          <w:highlight w:val="none"/>
          <w:u w:val="single"/>
          <w:lang w:val="en-US" w:eastAsia="zh-CN"/>
        </w:rPr>
        <w:t xml:space="preserve">                </w:t>
      </w:r>
      <w:r>
        <w:rPr>
          <w:rFonts w:ascii="宋体" w:hAnsi="宋体" w:cs="宋体"/>
          <w:kern w:val="0"/>
          <w:highlight w:val="none"/>
        </w:rPr>
        <w:t>(</w:t>
      </w:r>
      <w:r>
        <w:rPr>
          <w:rFonts w:hint="eastAsia" w:ascii="宋体" w:hAnsi="宋体" w:cs="宋体"/>
          <w:kern w:val="0"/>
          <w:highlight w:val="none"/>
        </w:rPr>
        <w:t>加盖公章</w:t>
      </w:r>
      <w:r>
        <w:rPr>
          <w:rFonts w:ascii="宋体" w:hAnsi="宋体" w:cs="宋体"/>
          <w:kern w:val="0"/>
          <w:highlight w:val="none"/>
        </w:rPr>
        <w:t>)</w:t>
      </w:r>
    </w:p>
    <w:p>
      <w:pPr>
        <w:spacing w:line="360" w:lineRule="auto"/>
        <w:ind w:firstLine="176" w:firstLineChars="84"/>
        <w:rPr>
          <w:rFonts w:ascii="宋体"/>
          <w:kern w:val="0"/>
          <w:highlight w:val="none"/>
        </w:rPr>
      </w:pPr>
      <w:r>
        <w:rPr>
          <w:rFonts w:hint="eastAsia" w:ascii="宋体" w:hAnsi="宋体" w:cs="宋体"/>
          <w:kern w:val="0"/>
          <w:highlight w:val="none"/>
        </w:rPr>
        <w:t>法定代表人或代理人</w:t>
      </w:r>
      <w:r>
        <w:rPr>
          <w:rFonts w:ascii="宋体" w:hAnsi="宋体" w:cs="宋体"/>
          <w:kern w:val="0"/>
          <w:highlight w:val="none"/>
        </w:rPr>
        <w:t>:</w:t>
      </w:r>
      <w:r>
        <w:rPr>
          <w:rFonts w:hint="eastAsia" w:ascii="宋体" w:hAnsi="宋体" w:cs="宋体"/>
          <w:kern w:val="0"/>
          <w:highlight w:val="none"/>
          <w:u w:val="single"/>
          <w:lang w:val="en-US" w:eastAsia="zh-CN"/>
        </w:rPr>
        <w:t xml:space="preserve">                  </w:t>
      </w:r>
      <w:r>
        <w:rPr>
          <w:rFonts w:hint="eastAsia" w:ascii="宋体" w:hAnsi="宋体" w:cs="宋体"/>
          <w:kern w:val="0"/>
          <w:highlight w:val="none"/>
        </w:rPr>
        <w:t>（签字）</w:t>
      </w:r>
    </w:p>
    <w:p>
      <w:pPr>
        <w:spacing w:line="360" w:lineRule="auto"/>
        <w:ind w:firstLine="176" w:firstLineChars="84"/>
        <w:rPr>
          <w:rFonts w:ascii="宋体" w:hAnsi="宋体" w:cs="宋体"/>
          <w:kern w:val="0"/>
          <w:highlight w:val="none"/>
        </w:rPr>
      </w:pPr>
      <w:r>
        <w:rPr>
          <w:rFonts w:hint="eastAsia" w:ascii="宋体" w:hAnsi="宋体" w:cs="宋体"/>
          <w:kern w:val="0"/>
          <w:highlight w:val="none"/>
        </w:rPr>
        <w:t>日期：</w:t>
      </w:r>
      <w:r>
        <w:rPr>
          <w:rFonts w:hint="eastAsia" w:ascii="宋体" w:hAnsi="宋体" w:cs="宋体"/>
          <w:kern w:val="0"/>
          <w:highlight w:val="none"/>
          <w:lang w:val="en-US" w:eastAsia="zh-CN"/>
        </w:rPr>
        <w:t xml:space="preserve">    </w:t>
      </w:r>
      <w:r>
        <w:rPr>
          <w:rFonts w:hint="eastAsia" w:ascii="宋体" w:hAnsi="宋体" w:cs="宋体"/>
          <w:kern w:val="0"/>
          <w:highlight w:val="none"/>
        </w:rPr>
        <w:t>年</w:t>
      </w:r>
      <w:r>
        <w:rPr>
          <w:rFonts w:hint="eastAsia" w:ascii="宋体" w:hAnsi="宋体" w:cs="宋体"/>
          <w:kern w:val="0"/>
          <w:highlight w:val="none"/>
          <w:lang w:val="en-US" w:eastAsia="zh-CN"/>
        </w:rPr>
        <w:t xml:space="preserve">     </w:t>
      </w:r>
      <w:r>
        <w:rPr>
          <w:rFonts w:hint="eastAsia" w:ascii="宋体" w:hAnsi="宋体" w:cs="宋体"/>
          <w:kern w:val="0"/>
          <w:highlight w:val="none"/>
        </w:rPr>
        <w:t>月</w:t>
      </w:r>
      <w:r>
        <w:rPr>
          <w:rFonts w:hint="eastAsia" w:ascii="宋体" w:hAnsi="宋体" w:cs="宋体"/>
          <w:kern w:val="0"/>
          <w:highlight w:val="none"/>
          <w:lang w:val="en-US" w:eastAsia="zh-CN"/>
        </w:rPr>
        <w:t xml:space="preserve">     </w:t>
      </w:r>
      <w:r>
        <w:rPr>
          <w:rFonts w:hint="eastAsia" w:ascii="宋体" w:hAnsi="宋体" w:cs="宋体"/>
          <w:kern w:val="0"/>
          <w:highlight w:val="none"/>
        </w:rPr>
        <w:t>日</w:t>
      </w:r>
    </w:p>
    <w:p>
      <w:pPr>
        <w:spacing w:line="360" w:lineRule="auto"/>
        <w:ind w:left="735" w:hanging="735" w:hangingChars="350"/>
        <w:jc w:val="center"/>
        <w:rPr>
          <w:rFonts w:ascii="宋体" w:hAnsi="宋体"/>
          <w:highlight w:val="none"/>
        </w:rPr>
      </w:pPr>
    </w:p>
    <w:p>
      <w:pPr>
        <w:pStyle w:val="16"/>
        <w:spacing w:line="360" w:lineRule="auto"/>
        <w:ind w:firstLine="420" w:firstLineChars="200"/>
        <w:rPr>
          <w:rFonts w:hint="default" w:hAnsi="宋体" w:eastAsia="宋体"/>
          <w:kern w:val="0"/>
          <w:highlight w:val="none"/>
          <w:lang w:val="en-US" w:eastAsia="zh-CN"/>
        </w:rPr>
      </w:pPr>
      <w:r>
        <w:rPr>
          <w:rFonts w:hint="eastAsia" w:hAnsi="宋体"/>
          <w:kern w:val="0"/>
          <w:highlight w:val="none"/>
        </w:rPr>
        <w:t>注：供应商必须据实填写，逐条应答</w:t>
      </w:r>
      <w:r>
        <w:rPr>
          <w:rFonts w:hint="eastAsia" w:hAnsi="宋体"/>
          <w:kern w:val="0"/>
          <w:highlight w:val="none"/>
          <w:lang w:eastAsia="zh-CN"/>
        </w:rPr>
        <w:t>，</w:t>
      </w:r>
      <w:r>
        <w:rPr>
          <w:rFonts w:hint="eastAsia" w:hAnsi="宋体"/>
          <w:kern w:val="0"/>
          <w:highlight w:val="none"/>
        </w:rPr>
        <w:t>不得虚假应答。</w:t>
      </w:r>
      <w:r>
        <w:rPr>
          <w:rFonts w:hint="eastAsia" w:hAnsi="宋体"/>
          <w:kern w:val="0"/>
          <w:highlight w:val="none"/>
          <w:lang w:val="en-US" w:eastAsia="zh-CN"/>
        </w:rPr>
        <w:t>表格可自行添行。</w:t>
      </w:r>
    </w:p>
    <w:p>
      <w:pPr>
        <w:pStyle w:val="16"/>
        <w:spacing w:line="360" w:lineRule="auto"/>
        <w:ind w:firstLine="420" w:firstLineChars="200"/>
        <w:rPr>
          <w:rFonts w:hint="default" w:hAnsi="宋体" w:cs="Times New Roman"/>
          <w:kern w:val="0"/>
          <w:highlight w:val="none"/>
          <w:u w:val="single"/>
          <w:lang w:val="en-US"/>
        </w:rPr>
      </w:pPr>
      <w:r>
        <w:rPr>
          <w:rFonts w:hint="eastAsia" w:hAnsi="宋体"/>
          <w:b/>
          <w:bCs/>
          <w:kern w:val="0"/>
          <w:highlight w:val="none"/>
          <w:u w:val="single"/>
          <w:lang w:val="en-US" w:eastAsia="zh-CN"/>
        </w:rPr>
        <w:t>供应商参与投标无论是响应还是不响应，都务必要填写此表格，明确是否响应招标文件中的商务要求</w:t>
      </w:r>
      <w:r>
        <w:rPr>
          <w:rFonts w:hint="eastAsia" w:hAnsi="宋体"/>
          <w:kern w:val="0"/>
          <w:highlight w:val="none"/>
          <w:u w:val="single"/>
          <w:lang w:val="en-US" w:eastAsia="zh-CN"/>
        </w:rPr>
        <w:t>。</w:t>
      </w:r>
    </w:p>
    <w:p>
      <w:pPr>
        <w:spacing w:line="400" w:lineRule="exact"/>
        <w:ind w:left="840" w:hanging="840" w:hangingChars="350"/>
        <w:jc w:val="center"/>
        <w:rPr>
          <w:rFonts w:ascii="宋体"/>
          <w:sz w:val="24"/>
          <w:szCs w:val="24"/>
          <w:highlight w:val="none"/>
        </w:rPr>
      </w:pPr>
    </w:p>
    <w:p>
      <w:pPr>
        <w:spacing w:line="400" w:lineRule="exact"/>
        <w:ind w:left="840" w:hanging="840" w:hangingChars="350"/>
        <w:jc w:val="center"/>
        <w:rPr>
          <w:rFonts w:ascii="宋体"/>
          <w:sz w:val="24"/>
          <w:szCs w:val="24"/>
          <w:highlight w:val="none"/>
        </w:rPr>
      </w:pPr>
    </w:p>
    <w:p>
      <w:pPr>
        <w:spacing w:line="400" w:lineRule="exact"/>
        <w:ind w:left="840" w:hanging="840" w:hangingChars="350"/>
        <w:jc w:val="center"/>
        <w:rPr>
          <w:rFonts w:ascii="宋体"/>
          <w:sz w:val="24"/>
          <w:szCs w:val="24"/>
          <w:highlight w:val="none"/>
        </w:rPr>
      </w:pPr>
    </w:p>
    <w:p>
      <w:pPr>
        <w:spacing w:line="400" w:lineRule="exact"/>
        <w:ind w:left="840" w:hanging="840" w:hangingChars="350"/>
        <w:jc w:val="center"/>
        <w:rPr>
          <w:rFonts w:ascii="宋体"/>
          <w:sz w:val="24"/>
          <w:szCs w:val="24"/>
          <w:highlight w:val="none"/>
        </w:rPr>
      </w:pPr>
    </w:p>
    <w:p>
      <w:pPr>
        <w:spacing w:line="400" w:lineRule="exact"/>
        <w:ind w:left="840" w:hanging="840" w:hangingChars="350"/>
        <w:jc w:val="center"/>
        <w:rPr>
          <w:rFonts w:ascii="宋体"/>
          <w:sz w:val="24"/>
          <w:szCs w:val="24"/>
          <w:highlight w:val="none"/>
        </w:rPr>
      </w:pPr>
    </w:p>
    <w:p>
      <w:pPr>
        <w:spacing w:line="400" w:lineRule="exact"/>
        <w:ind w:left="840" w:hanging="840" w:hangingChars="350"/>
        <w:jc w:val="center"/>
        <w:rPr>
          <w:rFonts w:ascii="宋体"/>
          <w:sz w:val="24"/>
          <w:szCs w:val="24"/>
          <w:highlight w:val="none"/>
        </w:rPr>
      </w:pPr>
    </w:p>
    <w:p>
      <w:pPr>
        <w:pStyle w:val="4"/>
        <w:keepNext/>
        <w:keepLines/>
        <w:pageBreakBefore/>
        <w:widowControl w:val="0"/>
        <w:numPr>
          <w:ilvl w:val="0"/>
          <w:numId w:val="0"/>
        </w:numPr>
        <w:kinsoku/>
        <w:wordWrap/>
        <w:overflowPunct/>
        <w:topLinePunct w:val="0"/>
        <w:autoSpaceDE/>
        <w:autoSpaceDN/>
        <w:bidi w:val="0"/>
        <w:adjustRightInd/>
        <w:snapToGrid/>
        <w:spacing w:before="0" w:after="0" w:line="360" w:lineRule="auto"/>
        <w:jc w:val="center"/>
        <w:textAlignment w:val="auto"/>
        <w:rPr>
          <w:rFonts w:cs="Times New Roman"/>
          <w:highlight w:val="none"/>
        </w:rPr>
      </w:pPr>
      <w:r>
        <w:rPr>
          <w:rFonts w:hint="eastAsia"/>
          <w:highlight w:val="none"/>
        </w:rPr>
        <w:t>七、</w:t>
      </w:r>
      <w:r>
        <w:rPr>
          <w:rFonts w:hint="eastAsia"/>
          <w:highlight w:val="none"/>
          <w:lang w:val="en-US" w:eastAsia="zh-CN"/>
        </w:rPr>
        <w:t>服务要求</w:t>
      </w:r>
      <w:r>
        <w:rPr>
          <w:rFonts w:hint="eastAsia"/>
          <w:highlight w:val="none"/>
        </w:rPr>
        <w:t>应答表</w:t>
      </w:r>
    </w:p>
    <w:p>
      <w:pPr>
        <w:spacing w:line="360" w:lineRule="auto"/>
        <w:jc w:val="left"/>
        <w:rPr>
          <w:rFonts w:hint="eastAsia" w:ascii="宋体" w:hAnsi="宋体" w:cs="宋体"/>
          <w:b/>
          <w:bCs/>
          <w:kern w:val="0"/>
          <w:highlight w:val="none"/>
          <w:u w:val="none"/>
          <w:lang w:val="en-US" w:eastAsia="zh-CN"/>
        </w:rPr>
      </w:pPr>
      <w:r>
        <w:rPr>
          <w:rFonts w:hint="eastAsia" w:ascii="宋体" w:hAnsi="宋体" w:cs="宋体"/>
          <w:b/>
          <w:bCs/>
          <w:color w:val="000000"/>
          <w:kern w:val="0"/>
          <w:sz w:val="20"/>
          <w:szCs w:val="20"/>
          <w:highlight w:val="none"/>
          <w:lang w:bidi="ar"/>
        </w:rPr>
        <w:t>包号/品目</w:t>
      </w:r>
      <w:r>
        <w:rPr>
          <w:rFonts w:ascii="宋体" w:hAnsi="宋体" w:cs="宋体"/>
          <w:b/>
          <w:bCs/>
          <w:color w:val="000000"/>
          <w:kern w:val="0"/>
          <w:sz w:val="20"/>
          <w:szCs w:val="20"/>
          <w:highlight w:val="none"/>
          <w:lang w:bidi="ar"/>
        </w:rPr>
        <w:t>号</w:t>
      </w:r>
      <w:r>
        <w:rPr>
          <w:rFonts w:hint="eastAsia" w:ascii="宋体" w:hAnsi="宋体" w:cs="宋体"/>
          <w:b/>
          <w:bCs/>
          <w:color w:val="000000"/>
          <w:kern w:val="0"/>
          <w:sz w:val="20"/>
          <w:szCs w:val="20"/>
          <w:highlight w:val="none"/>
          <w:lang w:eastAsia="zh-CN" w:bidi="ar"/>
        </w:rPr>
        <w:t>：</w:t>
      </w:r>
      <w:r>
        <w:rPr>
          <w:rFonts w:hint="eastAsia" w:ascii="宋体" w:hAnsi="宋体" w:cs="宋体"/>
          <w:color w:val="000000"/>
          <w:kern w:val="0"/>
          <w:sz w:val="22"/>
          <w:szCs w:val="16"/>
          <w:highlight w:val="none"/>
          <w:lang w:bidi="ar"/>
        </w:rPr>
        <w:t>01-01</w:t>
      </w:r>
      <w:r>
        <w:rPr>
          <w:rFonts w:hint="eastAsia" w:ascii="宋体" w:hAnsi="宋体" w:cs="宋体"/>
          <w:color w:val="000000"/>
          <w:kern w:val="0"/>
          <w:sz w:val="22"/>
          <w:szCs w:val="16"/>
          <w:highlight w:val="none"/>
          <w:lang w:val="en-US" w:eastAsia="zh-CN" w:bidi="ar"/>
        </w:rPr>
        <w:t xml:space="preserve">    </w:t>
      </w:r>
      <w:r>
        <w:rPr>
          <w:rFonts w:hint="eastAsia" w:ascii="宋体" w:hAnsi="宋体" w:cs="宋体"/>
          <w:b/>
          <w:bCs/>
          <w:color w:val="000000"/>
          <w:kern w:val="0"/>
          <w:sz w:val="20"/>
          <w:szCs w:val="20"/>
          <w:highlight w:val="none"/>
          <w:lang w:val="en-US" w:eastAsia="zh-CN" w:bidi="ar"/>
        </w:rPr>
        <w:t>标的名称：</w:t>
      </w:r>
      <w:r>
        <w:rPr>
          <w:rFonts w:hint="eastAsia" w:ascii="宋体" w:hAnsi="宋体" w:cs="宋体"/>
          <w:kern w:val="0"/>
          <w:highlight w:val="none"/>
          <w:lang w:val="en-US" w:eastAsia="zh-CN"/>
        </w:rPr>
        <w:t>资阳市中心医院</w:t>
      </w:r>
      <w:r>
        <w:rPr>
          <w:rFonts w:hint="eastAsia" w:ascii="宋体" w:hAnsi="宋体" w:cs="宋体"/>
          <w:kern w:val="0"/>
          <w:highlight w:val="none"/>
          <w:u w:val="single"/>
          <w:lang w:val="en-US" w:eastAsia="zh-CN"/>
        </w:rPr>
        <w:t xml:space="preserve"> </w:t>
      </w:r>
      <w:r>
        <w:rPr>
          <w:rFonts w:hint="eastAsia" w:ascii="宋体" w:hAnsi="宋体" w:eastAsia="宋体" w:cs="宋体"/>
          <w:kern w:val="0"/>
          <w:highlight w:val="none"/>
          <w:u w:val="single"/>
          <w:lang w:val="en-US" w:eastAsia="zh-CN"/>
        </w:rPr>
        <w:t>比选流动资金贷款机构</w:t>
      </w:r>
      <w:r>
        <w:rPr>
          <w:rFonts w:hint="eastAsia" w:ascii="宋体" w:hAnsi="宋体" w:cs="宋体"/>
          <w:kern w:val="0"/>
          <w:highlight w:val="none"/>
          <w:u w:val="single"/>
          <w:lang w:val="en-US" w:eastAsia="zh-CN"/>
        </w:rPr>
        <w:t xml:space="preserve"> </w:t>
      </w:r>
      <w:r>
        <w:rPr>
          <w:rFonts w:hint="eastAsia" w:ascii="宋体" w:hAnsi="宋体" w:eastAsia="宋体" w:cs="宋体"/>
          <w:kern w:val="0"/>
          <w:highlight w:val="none"/>
          <w:u w:val="none"/>
          <w:lang w:val="en-US" w:eastAsia="zh-CN"/>
        </w:rPr>
        <w:t>项目</w:t>
      </w:r>
    </w:p>
    <w:tbl>
      <w:tblPr>
        <w:tblStyle w:val="27"/>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1"/>
        <w:gridCol w:w="2844"/>
        <w:gridCol w:w="3192"/>
        <w:gridCol w:w="20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1" w:type="dxa"/>
            <w:vAlign w:val="center"/>
          </w:tcPr>
          <w:p>
            <w:pPr>
              <w:pStyle w:val="55"/>
              <w:jc w:val="center"/>
              <w:rPr>
                <w:rFonts w:ascii="宋体" w:hAnsi="宋体"/>
                <w:sz w:val="21"/>
                <w:szCs w:val="21"/>
                <w:highlight w:val="none"/>
              </w:rPr>
            </w:pPr>
            <w:r>
              <w:rPr>
                <w:rFonts w:hint="eastAsia" w:ascii="宋体" w:hAnsi="宋体"/>
                <w:sz w:val="21"/>
                <w:szCs w:val="21"/>
                <w:highlight w:val="none"/>
              </w:rPr>
              <w:t>序号</w:t>
            </w:r>
          </w:p>
        </w:tc>
        <w:tc>
          <w:tcPr>
            <w:tcW w:w="2844" w:type="dxa"/>
            <w:vAlign w:val="center"/>
          </w:tcPr>
          <w:p>
            <w:pPr>
              <w:pStyle w:val="55"/>
              <w:jc w:val="center"/>
              <w:rPr>
                <w:rFonts w:hint="default" w:ascii="宋体" w:hAnsi="宋体" w:eastAsia="宋体"/>
                <w:sz w:val="21"/>
                <w:szCs w:val="21"/>
                <w:highlight w:val="none"/>
                <w:lang w:val="en-US" w:eastAsia="zh-CN"/>
              </w:rPr>
            </w:pPr>
            <w:r>
              <w:rPr>
                <w:rFonts w:hint="eastAsia" w:ascii="宋体" w:hAnsi="宋体"/>
                <w:sz w:val="21"/>
                <w:szCs w:val="21"/>
                <w:highlight w:val="none"/>
              </w:rPr>
              <w:t>比选文件</w:t>
            </w:r>
            <w:r>
              <w:rPr>
                <w:rFonts w:hint="eastAsia" w:ascii="宋体" w:hAnsi="宋体"/>
                <w:sz w:val="21"/>
                <w:szCs w:val="21"/>
                <w:highlight w:val="none"/>
                <w:lang w:val="en-US" w:eastAsia="zh-CN"/>
              </w:rPr>
              <w:t>需求内容</w:t>
            </w:r>
          </w:p>
        </w:tc>
        <w:tc>
          <w:tcPr>
            <w:tcW w:w="3192" w:type="dxa"/>
            <w:vAlign w:val="center"/>
          </w:tcPr>
          <w:p>
            <w:pPr>
              <w:pStyle w:val="55"/>
              <w:jc w:val="center"/>
              <w:rPr>
                <w:rFonts w:hint="eastAsia" w:ascii="宋体" w:hAnsi="宋体" w:eastAsia="宋体"/>
                <w:sz w:val="21"/>
                <w:szCs w:val="21"/>
                <w:highlight w:val="none"/>
                <w:lang w:val="en-US" w:eastAsia="zh-CN"/>
              </w:rPr>
            </w:pPr>
            <w:r>
              <w:rPr>
                <w:rFonts w:hint="eastAsia" w:ascii="宋体" w:hAnsi="宋体"/>
                <w:sz w:val="21"/>
                <w:szCs w:val="21"/>
                <w:highlight w:val="none"/>
              </w:rPr>
              <w:t>响应</w:t>
            </w:r>
            <w:r>
              <w:rPr>
                <w:rFonts w:hint="eastAsia" w:ascii="宋体" w:hAnsi="宋体"/>
                <w:sz w:val="21"/>
                <w:szCs w:val="21"/>
                <w:highlight w:val="none"/>
                <w:lang w:val="en-US" w:eastAsia="zh-CN"/>
              </w:rPr>
              <w:t>内容</w:t>
            </w:r>
          </w:p>
        </w:tc>
        <w:tc>
          <w:tcPr>
            <w:tcW w:w="2040" w:type="dxa"/>
            <w:vAlign w:val="center"/>
          </w:tcPr>
          <w:p>
            <w:pPr>
              <w:pStyle w:val="55"/>
              <w:jc w:val="center"/>
              <w:rPr>
                <w:rFonts w:ascii="宋体" w:hAnsi="宋体"/>
                <w:sz w:val="21"/>
                <w:szCs w:val="21"/>
                <w:highlight w:val="none"/>
              </w:rPr>
            </w:pPr>
            <w:r>
              <w:rPr>
                <w:rFonts w:hint="eastAsia" w:ascii="宋体" w:hAnsi="宋体"/>
                <w:sz w:val="21"/>
                <w:szCs w:val="21"/>
                <w:highlight w:val="none"/>
              </w:rPr>
              <w:t>响应/偏离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1" w:type="dxa"/>
          </w:tcPr>
          <w:p>
            <w:pPr>
              <w:pStyle w:val="55"/>
              <w:rPr>
                <w:rFonts w:ascii="宋体" w:hAnsi="宋体"/>
                <w:sz w:val="21"/>
                <w:szCs w:val="21"/>
                <w:highlight w:val="none"/>
              </w:rPr>
            </w:pPr>
          </w:p>
        </w:tc>
        <w:tc>
          <w:tcPr>
            <w:tcW w:w="2844" w:type="dxa"/>
          </w:tcPr>
          <w:p>
            <w:pPr>
              <w:pStyle w:val="55"/>
              <w:rPr>
                <w:rFonts w:ascii="宋体" w:hAnsi="宋体"/>
                <w:sz w:val="21"/>
                <w:szCs w:val="21"/>
                <w:highlight w:val="none"/>
              </w:rPr>
            </w:pPr>
          </w:p>
        </w:tc>
        <w:tc>
          <w:tcPr>
            <w:tcW w:w="3192" w:type="dxa"/>
          </w:tcPr>
          <w:p>
            <w:pPr>
              <w:pStyle w:val="55"/>
              <w:rPr>
                <w:rFonts w:ascii="宋体" w:hAnsi="宋体"/>
                <w:sz w:val="21"/>
                <w:szCs w:val="21"/>
                <w:highlight w:val="none"/>
              </w:rPr>
            </w:pPr>
          </w:p>
        </w:tc>
        <w:tc>
          <w:tcPr>
            <w:tcW w:w="2040" w:type="dxa"/>
          </w:tcPr>
          <w:p>
            <w:pPr>
              <w:pStyle w:val="55"/>
              <w:rPr>
                <w:rFonts w:ascii="宋体" w:hAnsi="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1" w:type="dxa"/>
          </w:tcPr>
          <w:p>
            <w:pPr>
              <w:pStyle w:val="55"/>
              <w:rPr>
                <w:rFonts w:ascii="宋体" w:hAnsi="宋体"/>
                <w:sz w:val="21"/>
                <w:szCs w:val="21"/>
                <w:highlight w:val="none"/>
              </w:rPr>
            </w:pPr>
          </w:p>
        </w:tc>
        <w:tc>
          <w:tcPr>
            <w:tcW w:w="2844" w:type="dxa"/>
          </w:tcPr>
          <w:p>
            <w:pPr>
              <w:pStyle w:val="55"/>
              <w:rPr>
                <w:rFonts w:ascii="宋体" w:hAnsi="宋体"/>
                <w:sz w:val="21"/>
                <w:szCs w:val="21"/>
                <w:highlight w:val="none"/>
              </w:rPr>
            </w:pPr>
          </w:p>
        </w:tc>
        <w:tc>
          <w:tcPr>
            <w:tcW w:w="3192" w:type="dxa"/>
          </w:tcPr>
          <w:p>
            <w:pPr>
              <w:pStyle w:val="55"/>
              <w:rPr>
                <w:rFonts w:ascii="宋体" w:hAnsi="宋体"/>
                <w:sz w:val="21"/>
                <w:szCs w:val="21"/>
                <w:highlight w:val="none"/>
              </w:rPr>
            </w:pPr>
          </w:p>
        </w:tc>
        <w:tc>
          <w:tcPr>
            <w:tcW w:w="2040" w:type="dxa"/>
          </w:tcPr>
          <w:p>
            <w:pPr>
              <w:pStyle w:val="55"/>
              <w:rPr>
                <w:rFonts w:ascii="宋体" w:hAnsi="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1" w:type="dxa"/>
          </w:tcPr>
          <w:p>
            <w:pPr>
              <w:pStyle w:val="55"/>
              <w:rPr>
                <w:rFonts w:ascii="宋体" w:hAnsi="宋体"/>
                <w:sz w:val="21"/>
                <w:szCs w:val="21"/>
                <w:highlight w:val="none"/>
              </w:rPr>
            </w:pPr>
          </w:p>
        </w:tc>
        <w:tc>
          <w:tcPr>
            <w:tcW w:w="2844" w:type="dxa"/>
          </w:tcPr>
          <w:p>
            <w:pPr>
              <w:pStyle w:val="55"/>
              <w:rPr>
                <w:rFonts w:ascii="宋体" w:hAnsi="宋体"/>
                <w:sz w:val="21"/>
                <w:szCs w:val="21"/>
                <w:highlight w:val="none"/>
              </w:rPr>
            </w:pPr>
          </w:p>
        </w:tc>
        <w:tc>
          <w:tcPr>
            <w:tcW w:w="3192" w:type="dxa"/>
          </w:tcPr>
          <w:p>
            <w:pPr>
              <w:pStyle w:val="55"/>
              <w:rPr>
                <w:rFonts w:ascii="宋体" w:hAnsi="宋体"/>
                <w:sz w:val="21"/>
                <w:szCs w:val="21"/>
                <w:highlight w:val="none"/>
              </w:rPr>
            </w:pPr>
          </w:p>
        </w:tc>
        <w:tc>
          <w:tcPr>
            <w:tcW w:w="2040" w:type="dxa"/>
          </w:tcPr>
          <w:p>
            <w:pPr>
              <w:pStyle w:val="55"/>
              <w:rPr>
                <w:rFonts w:ascii="宋体" w:hAnsi="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1" w:type="dxa"/>
          </w:tcPr>
          <w:p>
            <w:pPr>
              <w:pStyle w:val="55"/>
              <w:rPr>
                <w:rFonts w:ascii="宋体" w:hAnsi="宋体"/>
                <w:sz w:val="21"/>
                <w:szCs w:val="21"/>
                <w:highlight w:val="none"/>
              </w:rPr>
            </w:pPr>
          </w:p>
        </w:tc>
        <w:tc>
          <w:tcPr>
            <w:tcW w:w="2844" w:type="dxa"/>
          </w:tcPr>
          <w:p>
            <w:pPr>
              <w:pStyle w:val="55"/>
              <w:rPr>
                <w:rFonts w:ascii="宋体" w:hAnsi="宋体"/>
                <w:sz w:val="21"/>
                <w:szCs w:val="21"/>
                <w:highlight w:val="none"/>
              </w:rPr>
            </w:pPr>
          </w:p>
        </w:tc>
        <w:tc>
          <w:tcPr>
            <w:tcW w:w="3192" w:type="dxa"/>
          </w:tcPr>
          <w:p>
            <w:pPr>
              <w:pStyle w:val="55"/>
              <w:rPr>
                <w:rFonts w:ascii="宋体" w:hAnsi="宋体"/>
                <w:sz w:val="21"/>
                <w:szCs w:val="21"/>
                <w:highlight w:val="none"/>
              </w:rPr>
            </w:pPr>
          </w:p>
        </w:tc>
        <w:tc>
          <w:tcPr>
            <w:tcW w:w="2040" w:type="dxa"/>
          </w:tcPr>
          <w:p>
            <w:pPr>
              <w:pStyle w:val="55"/>
              <w:rPr>
                <w:rFonts w:ascii="宋体" w:hAnsi="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1" w:type="dxa"/>
          </w:tcPr>
          <w:p>
            <w:pPr>
              <w:pStyle w:val="55"/>
              <w:rPr>
                <w:rFonts w:ascii="宋体" w:hAnsi="宋体"/>
                <w:sz w:val="21"/>
                <w:szCs w:val="21"/>
                <w:highlight w:val="none"/>
              </w:rPr>
            </w:pPr>
          </w:p>
        </w:tc>
        <w:tc>
          <w:tcPr>
            <w:tcW w:w="2844" w:type="dxa"/>
          </w:tcPr>
          <w:p>
            <w:pPr>
              <w:pStyle w:val="55"/>
              <w:rPr>
                <w:rFonts w:ascii="宋体" w:hAnsi="宋体"/>
                <w:sz w:val="21"/>
                <w:szCs w:val="21"/>
                <w:highlight w:val="none"/>
              </w:rPr>
            </w:pPr>
          </w:p>
        </w:tc>
        <w:tc>
          <w:tcPr>
            <w:tcW w:w="3192" w:type="dxa"/>
          </w:tcPr>
          <w:p>
            <w:pPr>
              <w:pStyle w:val="55"/>
              <w:rPr>
                <w:rFonts w:ascii="宋体" w:hAnsi="宋体"/>
                <w:sz w:val="21"/>
                <w:szCs w:val="21"/>
                <w:highlight w:val="none"/>
              </w:rPr>
            </w:pPr>
          </w:p>
        </w:tc>
        <w:tc>
          <w:tcPr>
            <w:tcW w:w="2040" w:type="dxa"/>
          </w:tcPr>
          <w:p>
            <w:pPr>
              <w:pStyle w:val="55"/>
              <w:rPr>
                <w:rFonts w:ascii="宋体" w:hAnsi="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1" w:type="dxa"/>
          </w:tcPr>
          <w:p>
            <w:pPr>
              <w:pStyle w:val="55"/>
              <w:rPr>
                <w:rFonts w:ascii="宋体" w:hAnsi="宋体"/>
                <w:sz w:val="21"/>
                <w:szCs w:val="21"/>
                <w:highlight w:val="none"/>
              </w:rPr>
            </w:pPr>
          </w:p>
        </w:tc>
        <w:tc>
          <w:tcPr>
            <w:tcW w:w="2844" w:type="dxa"/>
          </w:tcPr>
          <w:p>
            <w:pPr>
              <w:pStyle w:val="55"/>
              <w:rPr>
                <w:rFonts w:ascii="宋体" w:hAnsi="宋体"/>
                <w:sz w:val="21"/>
                <w:szCs w:val="21"/>
                <w:highlight w:val="none"/>
              </w:rPr>
            </w:pPr>
          </w:p>
        </w:tc>
        <w:tc>
          <w:tcPr>
            <w:tcW w:w="3192" w:type="dxa"/>
          </w:tcPr>
          <w:p>
            <w:pPr>
              <w:pStyle w:val="55"/>
              <w:rPr>
                <w:rFonts w:ascii="宋体" w:hAnsi="宋体"/>
                <w:sz w:val="21"/>
                <w:szCs w:val="21"/>
                <w:highlight w:val="none"/>
              </w:rPr>
            </w:pPr>
          </w:p>
        </w:tc>
        <w:tc>
          <w:tcPr>
            <w:tcW w:w="2040" w:type="dxa"/>
          </w:tcPr>
          <w:p>
            <w:pPr>
              <w:pStyle w:val="55"/>
              <w:rPr>
                <w:rFonts w:ascii="宋体" w:hAnsi="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1" w:type="dxa"/>
          </w:tcPr>
          <w:p>
            <w:pPr>
              <w:pStyle w:val="55"/>
              <w:rPr>
                <w:rFonts w:ascii="宋体" w:hAnsi="宋体"/>
                <w:sz w:val="21"/>
                <w:szCs w:val="21"/>
                <w:highlight w:val="none"/>
              </w:rPr>
            </w:pPr>
          </w:p>
        </w:tc>
        <w:tc>
          <w:tcPr>
            <w:tcW w:w="2844" w:type="dxa"/>
          </w:tcPr>
          <w:p>
            <w:pPr>
              <w:pStyle w:val="55"/>
              <w:rPr>
                <w:rFonts w:ascii="宋体" w:hAnsi="宋体"/>
                <w:sz w:val="21"/>
                <w:szCs w:val="21"/>
                <w:highlight w:val="none"/>
              </w:rPr>
            </w:pPr>
          </w:p>
        </w:tc>
        <w:tc>
          <w:tcPr>
            <w:tcW w:w="3192" w:type="dxa"/>
          </w:tcPr>
          <w:p>
            <w:pPr>
              <w:pStyle w:val="55"/>
              <w:rPr>
                <w:rFonts w:ascii="宋体" w:hAnsi="宋体"/>
                <w:sz w:val="21"/>
                <w:szCs w:val="21"/>
                <w:highlight w:val="none"/>
              </w:rPr>
            </w:pPr>
          </w:p>
        </w:tc>
        <w:tc>
          <w:tcPr>
            <w:tcW w:w="2040" w:type="dxa"/>
          </w:tcPr>
          <w:p>
            <w:pPr>
              <w:pStyle w:val="55"/>
              <w:rPr>
                <w:rFonts w:ascii="宋体" w:hAnsi="宋体"/>
                <w:sz w:val="21"/>
                <w:szCs w:val="21"/>
                <w:highlight w:val="none"/>
              </w:rPr>
            </w:pPr>
          </w:p>
        </w:tc>
      </w:tr>
    </w:tbl>
    <w:p>
      <w:pPr>
        <w:rPr>
          <w:highlight w:val="none"/>
        </w:rPr>
      </w:pPr>
    </w:p>
    <w:p>
      <w:pPr>
        <w:spacing w:line="360" w:lineRule="auto"/>
        <w:ind w:firstLine="176" w:firstLineChars="84"/>
        <w:rPr>
          <w:rFonts w:ascii="宋体"/>
          <w:kern w:val="0"/>
          <w:highlight w:val="none"/>
        </w:rPr>
      </w:pPr>
      <w:r>
        <w:rPr>
          <w:rFonts w:hint="eastAsia" w:ascii="宋体" w:hAnsi="宋体" w:cs="宋体"/>
          <w:kern w:val="0"/>
          <w:highlight w:val="none"/>
        </w:rPr>
        <w:t>供应商名称：</w:t>
      </w:r>
      <w:r>
        <w:rPr>
          <w:rFonts w:hint="eastAsia" w:ascii="宋体" w:hAnsi="宋体" w:cs="宋体"/>
          <w:kern w:val="0"/>
          <w:highlight w:val="none"/>
          <w:u w:val="single"/>
          <w:lang w:val="en-US" w:eastAsia="zh-CN"/>
        </w:rPr>
        <w:t xml:space="preserve">                </w:t>
      </w:r>
      <w:r>
        <w:rPr>
          <w:rFonts w:ascii="宋体" w:hAnsi="宋体" w:cs="宋体"/>
          <w:kern w:val="0"/>
          <w:highlight w:val="none"/>
        </w:rPr>
        <w:t>(</w:t>
      </w:r>
      <w:r>
        <w:rPr>
          <w:rFonts w:hint="eastAsia" w:ascii="宋体" w:hAnsi="宋体" w:cs="宋体"/>
          <w:kern w:val="0"/>
          <w:highlight w:val="none"/>
        </w:rPr>
        <w:t>加盖公章</w:t>
      </w:r>
      <w:r>
        <w:rPr>
          <w:rFonts w:ascii="宋体" w:hAnsi="宋体" w:cs="宋体"/>
          <w:kern w:val="0"/>
          <w:highlight w:val="none"/>
        </w:rPr>
        <w:t>)</w:t>
      </w:r>
    </w:p>
    <w:p>
      <w:pPr>
        <w:spacing w:line="360" w:lineRule="auto"/>
        <w:ind w:firstLine="176" w:firstLineChars="84"/>
        <w:rPr>
          <w:rFonts w:ascii="宋体"/>
          <w:kern w:val="0"/>
          <w:highlight w:val="none"/>
        </w:rPr>
      </w:pPr>
      <w:r>
        <w:rPr>
          <w:rFonts w:hint="eastAsia" w:ascii="宋体" w:hAnsi="宋体" w:cs="宋体"/>
          <w:kern w:val="0"/>
          <w:highlight w:val="none"/>
        </w:rPr>
        <w:t>法定代表人或代理人</w:t>
      </w:r>
      <w:r>
        <w:rPr>
          <w:rFonts w:ascii="宋体" w:hAnsi="宋体" w:cs="宋体"/>
          <w:kern w:val="0"/>
          <w:highlight w:val="none"/>
        </w:rPr>
        <w:t>:</w:t>
      </w:r>
      <w:r>
        <w:rPr>
          <w:rFonts w:hint="eastAsia" w:ascii="宋体" w:hAnsi="宋体" w:cs="宋体"/>
          <w:kern w:val="0"/>
          <w:highlight w:val="none"/>
          <w:u w:val="single"/>
          <w:lang w:val="en-US" w:eastAsia="zh-CN"/>
        </w:rPr>
        <w:t xml:space="preserve">                  </w:t>
      </w:r>
      <w:r>
        <w:rPr>
          <w:rFonts w:hint="eastAsia" w:ascii="宋体" w:hAnsi="宋体" w:cs="宋体"/>
          <w:kern w:val="0"/>
          <w:highlight w:val="none"/>
        </w:rPr>
        <w:t>（签字）</w:t>
      </w:r>
    </w:p>
    <w:p>
      <w:pPr>
        <w:spacing w:line="360" w:lineRule="auto"/>
        <w:ind w:firstLine="176" w:firstLineChars="84"/>
        <w:rPr>
          <w:rFonts w:ascii="宋体" w:hAnsi="宋体" w:cs="宋体"/>
          <w:kern w:val="0"/>
          <w:highlight w:val="none"/>
        </w:rPr>
      </w:pPr>
      <w:r>
        <w:rPr>
          <w:rFonts w:hint="eastAsia" w:ascii="宋体" w:hAnsi="宋体" w:cs="宋体"/>
          <w:kern w:val="0"/>
          <w:highlight w:val="none"/>
        </w:rPr>
        <w:t>日期：</w:t>
      </w:r>
      <w:r>
        <w:rPr>
          <w:rFonts w:hint="eastAsia" w:ascii="宋体" w:hAnsi="宋体" w:cs="宋体"/>
          <w:kern w:val="0"/>
          <w:highlight w:val="none"/>
          <w:lang w:val="en-US" w:eastAsia="zh-CN"/>
        </w:rPr>
        <w:t xml:space="preserve">    </w:t>
      </w:r>
      <w:r>
        <w:rPr>
          <w:rFonts w:hint="eastAsia" w:ascii="宋体" w:hAnsi="宋体" w:cs="宋体"/>
          <w:kern w:val="0"/>
          <w:highlight w:val="none"/>
        </w:rPr>
        <w:t>年</w:t>
      </w:r>
      <w:r>
        <w:rPr>
          <w:rFonts w:hint="eastAsia" w:ascii="宋体" w:hAnsi="宋体" w:cs="宋体"/>
          <w:kern w:val="0"/>
          <w:highlight w:val="none"/>
          <w:lang w:val="en-US" w:eastAsia="zh-CN"/>
        </w:rPr>
        <w:t xml:space="preserve">     </w:t>
      </w:r>
      <w:r>
        <w:rPr>
          <w:rFonts w:hint="eastAsia" w:ascii="宋体" w:hAnsi="宋体" w:cs="宋体"/>
          <w:kern w:val="0"/>
          <w:highlight w:val="none"/>
        </w:rPr>
        <w:t>月</w:t>
      </w:r>
      <w:r>
        <w:rPr>
          <w:rFonts w:hint="eastAsia" w:ascii="宋体" w:hAnsi="宋体" w:cs="宋体"/>
          <w:kern w:val="0"/>
          <w:highlight w:val="none"/>
          <w:lang w:val="en-US" w:eastAsia="zh-CN"/>
        </w:rPr>
        <w:t xml:space="preserve">     </w:t>
      </w:r>
      <w:r>
        <w:rPr>
          <w:rFonts w:hint="eastAsia" w:ascii="宋体" w:hAnsi="宋体" w:cs="宋体"/>
          <w:kern w:val="0"/>
          <w:highlight w:val="none"/>
        </w:rPr>
        <w:t>日</w:t>
      </w:r>
    </w:p>
    <w:p>
      <w:pPr>
        <w:spacing w:line="360" w:lineRule="auto"/>
        <w:ind w:left="735" w:hanging="735" w:hangingChars="350"/>
        <w:jc w:val="center"/>
        <w:rPr>
          <w:rFonts w:ascii="宋体" w:hAnsi="宋体"/>
          <w:highlight w:val="none"/>
        </w:rPr>
      </w:pPr>
    </w:p>
    <w:p>
      <w:pPr>
        <w:pStyle w:val="16"/>
        <w:spacing w:line="360" w:lineRule="auto"/>
        <w:ind w:firstLine="420" w:firstLineChars="200"/>
        <w:rPr>
          <w:rFonts w:hint="default" w:hAnsi="宋体" w:eastAsia="宋体"/>
          <w:kern w:val="0"/>
          <w:highlight w:val="none"/>
          <w:lang w:val="en-US" w:eastAsia="zh-CN"/>
        </w:rPr>
      </w:pPr>
      <w:r>
        <w:rPr>
          <w:rFonts w:hint="eastAsia" w:hAnsi="宋体"/>
          <w:kern w:val="0"/>
          <w:highlight w:val="none"/>
        </w:rPr>
        <w:t>注：供应商必须据实填写，逐条应答</w:t>
      </w:r>
      <w:r>
        <w:rPr>
          <w:rFonts w:hint="eastAsia" w:hAnsi="宋体"/>
          <w:kern w:val="0"/>
          <w:highlight w:val="none"/>
          <w:lang w:eastAsia="zh-CN"/>
        </w:rPr>
        <w:t>，</w:t>
      </w:r>
      <w:r>
        <w:rPr>
          <w:rFonts w:hint="eastAsia" w:hAnsi="宋体"/>
          <w:kern w:val="0"/>
          <w:highlight w:val="none"/>
        </w:rPr>
        <w:t>不得虚假应答。</w:t>
      </w:r>
      <w:r>
        <w:rPr>
          <w:rFonts w:hint="eastAsia" w:hAnsi="宋体"/>
          <w:kern w:val="0"/>
          <w:highlight w:val="none"/>
          <w:lang w:val="en-US" w:eastAsia="zh-CN"/>
        </w:rPr>
        <w:t>表格可自行添行。</w:t>
      </w:r>
    </w:p>
    <w:p>
      <w:pPr>
        <w:pStyle w:val="16"/>
        <w:spacing w:line="360" w:lineRule="auto"/>
        <w:ind w:firstLine="420" w:firstLineChars="200"/>
        <w:rPr>
          <w:rFonts w:hint="default" w:hAnsi="宋体" w:cs="Times New Roman"/>
          <w:kern w:val="0"/>
          <w:highlight w:val="none"/>
          <w:u w:val="single"/>
          <w:lang w:val="en-US"/>
        </w:rPr>
      </w:pPr>
      <w:r>
        <w:rPr>
          <w:rFonts w:hint="eastAsia" w:hAnsi="宋体"/>
          <w:b/>
          <w:bCs/>
          <w:kern w:val="0"/>
          <w:highlight w:val="none"/>
          <w:u w:val="single"/>
          <w:lang w:val="en-US" w:eastAsia="zh-CN"/>
        </w:rPr>
        <w:t>供应商参与投标无论是响应还是不响应，都务必要填写此表格，明确是否响应招标文件中的商务要求</w:t>
      </w:r>
      <w:r>
        <w:rPr>
          <w:rFonts w:hint="eastAsia" w:hAnsi="宋体"/>
          <w:kern w:val="0"/>
          <w:highlight w:val="none"/>
          <w:u w:val="single"/>
          <w:lang w:val="en-US" w:eastAsia="zh-CN"/>
        </w:rPr>
        <w:t>。</w:t>
      </w:r>
    </w:p>
    <w:p>
      <w:pPr>
        <w:spacing w:line="400" w:lineRule="exact"/>
        <w:ind w:left="840" w:hanging="840" w:hangingChars="350"/>
        <w:jc w:val="center"/>
        <w:rPr>
          <w:rFonts w:ascii="宋体"/>
          <w:sz w:val="24"/>
          <w:szCs w:val="24"/>
          <w:highlight w:val="none"/>
        </w:rPr>
      </w:pPr>
    </w:p>
    <w:p>
      <w:pPr>
        <w:pStyle w:val="16"/>
        <w:spacing w:line="360" w:lineRule="auto"/>
        <w:ind w:firstLine="420" w:firstLineChars="200"/>
        <w:rPr>
          <w:rFonts w:ascii="宋体"/>
          <w:highlight w:val="none"/>
        </w:rPr>
      </w:pPr>
    </w:p>
    <w:p>
      <w:pPr>
        <w:pStyle w:val="4"/>
        <w:keepNext w:val="0"/>
        <w:keepLines w:val="0"/>
        <w:pageBreakBefore/>
        <w:widowControl w:val="0"/>
        <w:numPr>
          <w:ilvl w:val="0"/>
          <w:numId w:val="0"/>
        </w:numPr>
        <w:kinsoku/>
        <w:wordWrap/>
        <w:overflowPunct/>
        <w:topLinePunct w:val="0"/>
        <w:autoSpaceDE/>
        <w:autoSpaceDN/>
        <w:bidi w:val="0"/>
        <w:adjustRightInd/>
        <w:snapToGrid/>
        <w:spacing w:before="0" w:after="0" w:line="360" w:lineRule="auto"/>
        <w:jc w:val="center"/>
        <w:textAlignment w:val="auto"/>
        <w:rPr>
          <w:rFonts w:hint="eastAsia"/>
          <w:highlight w:val="none"/>
        </w:rPr>
      </w:pPr>
      <w:r>
        <w:rPr>
          <w:rFonts w:hint="eastAsia"/>
          <w:highlight w:val="none"/>
        </w:rPr>
        <w:t>八</w:t>
      </w:r>
      <w:r>
        <w:rPr>
          <w:highlight w:val="none"/>
        </w:rPr>
        <w:t>、</w:t>
      </w:r>
      <w:r>
        <w:rPr>
          <w:rFonts w:hint="eastAsia"/>
          <w:highlight w:val="none"/>
        </w:rPr>
        <w:t>廉洁承诺书</w:t>
      </w:r>
    </w:p>
    <w:p/>
    <w:p>
      <w:pPr>
        <w:tabs>
          <w:tab w:val="left" w:pos="3690"/>
        </w:tabs>
        <w:ind w:firstLine="447" w:firstLineChars="213"/>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为贯彻落实国家卫生健康委、国家中医药管理局关于印发《医疗机构工作人员廉洁从业九项准则》及《关于建立医药购销领域商业贿赂不良记录的规定》的通知，结合资阳市中心医院反商业贿赂工作实际，依法保护双方在药品、医用设备、医用耗材等购销活动中的合法权益，承诺如下：</w:t>
      </w:r>
    </w:p>
    <w:p>
      <w:pPr>
        <w:tabs>
          <w:tab w:val="left" w:pos="3690"/>
        </w:tabs>
        <w:ind w:firstLine="447" w:firstLineChars="213"/>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一、进一步统一思想，充分认识开展治理商业贿赂专项治理的重要性、紧迫性和必要性。</w:t>
      </w:r>
    </w:p>
    <w:p>
      <w:pPr>
        <w:tabs>
          <w:tab w:val="left" w:pos="3690"/>
        </w:tabs>
        <w:ind w:firstLine="447" w:firstLineChars="213"/>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二、应积极配合医院开展自查自纠工作，积极配合对相关医务人员的商业贿赂行为进行查处。</w:t>
      </w:r>
    </w:p>
    <w:p>
      <w:pPr>
        <w:tabs>
          <w:tab w:val="left" w:pos="3690"/>
        </w:tabs>
        <w:ind w:firstLine="447" w:firstLineChars="213"/>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三、不找有关领导干涉药品、医用设备、医用耗材等购销活动，不以贿赂的方式将上述商品销售到医院。</w:t>
      </w:r>
    </w:p>
    <w:p>
      <w:pPr>
        <w:tabs>
          <w:tab w:val="left" w:pos="3690"/>
        </w:tabs>
        <w:ind w:firstLine="447" w:firstLineChars="213"/>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四、不向药品、医用设备、医用耗材等购销人员给予各种名义的财物或回扣。</w:t>
      </w:r>
    </w:p>
    <w:p>
      <w:pPr>
        <w:tabs>
          <w:tab w:val="left" w:pos="3690"/>
        </w:tabs>
        <w:ind w:firstLine="447" w:firstLineChars="213"/>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五、不向从事药品、医用设备、医用耗材等相关</w:t>
      </w:r>
      <w:r>
        <w:rPr>
          <w:rFonts w:hint="eastAsia" w:cs="仿宋_GB2312" w:asciiTheme="minorEastAsia" w:hAnsiTheme="minorEastAsia" w:eastAsiaTheme="minorEastAsia"/>
          <w:color w:val="000000"/>
          <w:sz w:val="24"/>
          <w:szCs w:val="24"/>
          <w:highlight w:val="none"/>
          <w:shd w:val="clear" w:color="auto" w:fill="FFFFFF"/>
        </w:rPr>
        <w:t>活动的人员给予开单费、临床促销费、</w:t>
      </w:r>
      <w:r>
        <w:rPr>
          <w:rFonts w:hint="eastAsia" w:ascii="宋体" w:hAnsi="宋体" w:eastAsia="宋体" w:cs="宋体"/>
          <w:kern w:val="0"/>
          <w:sz w:val="21"/>
          <w:szCs w:val="21"/>
          <w:highlight w:val="none"/>
          <w:lang w:val="en-US" w:eastAsia="zh-CN" w:bidi="ar-SA"/>
        </w:rPr>
        <w:t>宣传费、劳务费、统方费等费用。</w:t>
      </w:r>
    </w:p>
    <w:p>
      <w:pPr>
        <w:tabs>
          <w:tab w:val="left" w:pos="3690"/>
        </w:tabs>
        <w:ind w:firstLine="447" w:firstLineChars="213"/>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六、不为医院相关人员报销电话费、娱乐费、差旅费、餐费等应由医院相关人员支付的各种费用。</w:t>
      </w:r>
    </w:p>
    <w:p>
      <w:pPr>
        <w:tabs>
          <w:tab w:val="left" w:pos="3690"/>
        </w:tabs>
        <w:ind w:firstLine="447" w:firstLineChars="213"/>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七、不组织医院相关人员参加国内外旅游、座谈会、学术会等活动。</w:t>
      </w:r>
    </w:p>
    <w:p>
      <w:pPr>
        <w:tabs>
          <w:tab w:val="left" w:pos="3690"/>
        </w:tabs>
        <w:ind w:firstLine="447" w:firstLineChars="213"/>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八、不向医院相关人员赠送各种实物及有价证券。</w:t>
      </w:r>
    </w:p>
    <w:p>
      <w:pPr>
        <w:tabs>
          <w:tab w:val="left" w:pos="3690"/>
        </w:tabs>
        <w:ind w:firstLine="447" w:firstLineChars="213"/>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九、不派工作人员到医院临床科室进行药品、医用设备、医用耗材的广告宣传。</w:t>
      </w:r>
    </w:p>
    <w:p>
      <w:pPr>
        <w:tabs>
          <w:tab w:val="left" w:pos="3690"/>
        </w:tabs>
        <w:ind w:firstLine="447" w:firstLineChars="213"/>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十、不以任何理由向医院及其相关人员进行商业贿赂。</w:t>
      </w:r>
    </w:p>
    <w:p>
      <w:pPr>
        <w:tabs>
          <w:tab w:val="left" w:pos="3690"/>
        </w:tabs>
        <w:ind w:firstLine="447" w:firstLineChars="213"/>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十一、如违反上述约定，医院有权单方终止现有购销关系，若违反承诺条款，公司承诺：三年内无权参加医院所有的采购活动。</w:t>
      </w:r>
    </w:p>
    <w:p>
      <w:pPr>
        <w:tabs>
          <w:tab w:val="left" w:pos="3690"/>
        </w:tabs>
        <w:ind w:firstLine="447" w:firstLineChars="213"/>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十二、违反上述约定，应向医院支付违约金二万元，医院可直接在双方购销款中扣除。</w:t>
      </w:r>
    </w:p>
    <w:p>
      <w:pPr>
        <w:tabs>
          <w:tab w:val="left" w:pos="3690"/>
        </w:tabs>
        <w:ind w:firstLine="447" w:firstLineChars="213"/>
        <w:rPr>
          <w:rFonts w:hint="eastAsia" w:ascii="宋体" w:hAnsi="宋体" w:eastAsia="宋体" w:cs="宋体"/>
          <w:kern w:val="0"/>
          <w:sz w:val="21"/>
          <w:szCs w:val="21"/>
          <w:highlight w:val="none"/>
          <w:lang w:val="en-US" w:eastAsia="zh-CN" w:bidi="ar-SA"/>
        </w:rPr>
      </w:pPr>
    </w:p>
    <w:p>
      <w:pPr>
        <w:tabs>
          <w:tab w:val="left" w:pos="3690"/>
        </w:tabs>
        <w:ind w:firstLine="2757" w:firstLineChars="1313"/>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承诺公司：</w:t>
      </w:r>
      <w:r>
        <w:rPr>
          <w:rFonts w:hint="eastAsia" w:cs="仿宋_GB2312" w:asciiTheme="minorEastAsia" w:hAnsiTheme="minorEastAsia" w:eastAsiaTheme="minorEastAsia"/>
          <w:color w:val="000000"/>
          <w:sz w:val="24"/>
          <w:szCs w:val="24"/>
          <w:highlight w:val="none"/>
          <w:u w:val="single"/>
          <w:shd w:val="clear" w:color="auto" w:fill="FFFFFF"/>
          <w:lang w:val="en-US" w:eastAsia="zh-CN"/>
        </w:rPr>
        <w:t xml:space="preserve">              </w:t>
      </w:r>
      <w:r>
        <w:rPr>
          <w:rFonts w:hint="eastAsia" w:ascii="宋体" w:hAnsi="宋体" w:eastAsia="宋体" w:cs="宋体"/>
          <w:kern w:val="0"/>
          <w:sz w:val="21"/>
          <w:szCs w:val="21"/>
          <w:highlight w:val="none"/>
          <w:lang w:val="en-US" w:eastAsia="zh-CN" w:bidi="ar-SA"/>
        </w:rPr>
        <w:t>（盖章）</w:t>
      </w:r>
    </w:p>
    <w:p>
      <w:pPr>
        <w:tabs>
          <w:tab w:val="left" w:pos="3690"/>
        </w:tabs>
        <w:ind w:firstLine="2757" w:firstLineChars="1313"/>
        <w:rPr>
          <w:rFonts w:hint="eastAsia" w:ascii="宋体" w:hAnsi="宋体" w:cs="宋体"/>
          <w:kern w:val="0"/>
          <w:highlight w:val="none"/>
        </w:rPr>
      </w:pPr>
      <w:r>
        <w:rPr>
          <w:rFonts w:hint="eastAsia" w:ascii="宋体" w:hAnsi="宋体" w:eastAsia="宋体" w:cs="宋体"/>
          <w:kern w:val="0"/>
          <w:sz w:val="21"/>
          <w:szCs w:val="21"/>
          <w:highlight w:val="none"/>
          <w:lang w:val="en-US" w:eastAsia="zh-CN" w:bidi="ar-SA"/>
        </w:rPr>
        <w:t>承诺代表：</w:t>
      </w:r>
      <w:r>
        <w:rPr>
          <w:rFonts w:hint="eastAsia" w:ascii="宋体" w:hAnsi="宋体" w:cs="宋体"/>
          <w:kern w:val="0"/>
          <w:highlight w:val="none"/>
          <w:u w:val="single"/>
          <w:lang w:val="en-US" w:eastAsia="zh-CN"/>
        </w:rPr>
        <w:t xml:space="preserve">                  </w:t>
      </w:r>
      <w:r>
        <w:rPr>
          <w:rFonts w:hint="eastAsia" w:ascii="宋体" w:hAnsi="宋体" w:cs="宋体"/>
          <w:kern w:val="0"/>
          <w:highlight w:val="none"/>
        </w:rPr>
        <w:t>（签字）</w:t>
      </w:r>
    </w:p>
    <w:p>
      <w:pPr>
        <w:tabs>
          <w:tab w:val="left" w:pos="3690"/>
        </w:tabs>
        <w:ind w:firstLine="2757" w:firstLineChars="1313"/>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日期：      年   月   日</w:t>
      </w:r>
    </w:p>
    <w:p>
      <w:pPr>
        <w:tabs>
          <w:tab w:val="left" w:pos="3690"/>
        </w:tabs>
        <w:ind w:firstLine="511" w:firstLineChars="213"/>
        <w:jc w:val="right"/>
        <w:rPr>
          <w:rFonts w:cs="仿宋_GB2312" w:asciiTheme="minorEastAsia" w:hAnsiTheme="minorEastAsia" w:eastAsiaTheme="minorEastAsia"/>
          <w:color w:val="000000"/>
          <w:sz w:val="24"/>
          <w:szCs w:val="24"/>
          <w:highlight w:val="none"/>
          <w:shd w:val="clear" w:color="auto" w:fill="FFFFFF"/>
        </w:rPr>
      </w:pPr>
      <w:r>
        <w:rPr>
          <w:rFonts w:hint="eastAsia" w:cs="仿宋_GB2312" w:asciiTheme="minorEastAsia" w:hAnsiTheme="minorEastAsia" w:eastAsiaTheme="minorEastAsia"/>
          <w:color w:val="000000"/>
          <w:sz w:val="24"/>
          <w:szCs w:val="24"/>
          <w:highlight w:val="none"/>
          <w:shd w:val="clear" w:color="auto" w:fill="FFFFFF"/>
        </w:rPr>
        <w:t xml:space="preserve">   </w:t>
      </w:r>
      <w:r>
        <w:rPr>
          <w:rFonts w:hint="eastAsia" w:ascii="宋体" w:hAnsi="宋体" w:eastAsia="宋体" w:cs="宋体"/>
          <w:kern w:val="0"/>
          <w:sz w:val="21"/>
          <w:szCs w:val="21"/>
          <w:highlight w:val="none"/>
          <w:lang w:val="en-US" w:eastAsia="zh-CN" w:bidi="ar-SA"/>
        </w:rPr>
        <w:tab/>
      </w:r>
      <w:r>
        <w:rPr>
          <w:rFonts w:cs="仿宋_GB2312" w:asciiTheme="minorEastAsia" w:hAnsiTheme="minorEastAsia" w:eastAsiaTheme="minorEastAsia"/>
          <w:color w:val="000000"/>
          <w:sz w:val="24"/>
          <w:szCs w:val="24"/>
          <w:highlight w:val="none"/>
          <w:shd w:val="clear" w:color="auto" w:fill="FFFFFF"/>
        </w:rPr>
        <w:tab/>
      </w:r>
    </w:p>
    <w:bookmarkEnd w:id="30"/>
    <w:bookmarkEnd w:id="31"/>
    <w:bookmarkEnd w:id="32"/>
    <w:bookmarkEnd w:id="33"/>
    <w:p>
      <w:pPr>
        <w:spacing w:line="360" w:lineRule="auto"/>
        <w:ind w:firstLine="420" w:firstLineChars="200"/>
        <w:jc w:val="left"/>
        <w:rPr>
          <w:rFonts w:hint="eastAsia" w:ascii="宋体" w:hAnsi="宋体"/>
          <w:kern w:val="0"/>
          <w:highlight w:val="none"/>
        </w:rPr>
      </w:pPr>
      <w:bookmarkStart w:id="34" w:name="_Toc361252259"/>
      <w:bookmarkStart w:id="35" w:name="_Toc365878703"/>
    </w:p>
    <w:p>
      <w:pPr>
        <w:rPr>
          <w:rFonts w:hint="eastAsia"/>
          <w:highlight w:val="none"/>
        </w:rPr>
      </w:pPr>
      <w:r>
        <w:rPr>
          <w:rFonts w:hint="eastAsia"/>
          <w:highlight w:val="none"/>
        </w:rPr>
        <w:br w:type="page"/>
      </w:r>
    </w:p>
    <w:p>
      <w:pPr>
        <w:pStyle w:val="4"/>
        <w:numPr>
          <w:ilvl w:val="0"/>
          <w:numId w:val="0"/>
        </w:numPr>
        <w:spacing w:before="0" w:after="0" w:line="360" w:lineRule="auto"/>
        <w:jc w:val="center"/>
        <w:rPr>
          <w:rFonts w:cs="Times New Roman"/>
          <w:highlight w:val="none"/>
        </w:rPr>
      </w:pPr>
      <w:r>
        <w:rPr>
          <w:rFonts w:hint="eastAsia"/>
          <w:highlight w:val="none"/>
          <w:lang w:val="en-US" w:eastAsia="zh-CN"/>
        </w:rPr>
        <w:t>十</w:t>
      </w:r>
      <w:r>
        <w:rPr>
          <w:rFonts w:hint="eastAsia"/>
          <w:highlight w:val="none"/>
        </w:rPr>
        <w:t>、</w:t>
      </w:r>
      <w:bookmarkEnd w:id="34"/>
      <w:bookmarkEnd w:id="35"/>
      <w:r>
        <w:rPr>
          <w:rFonts w:hint="eastAsia"/>
          <w:highlight w:val="none"/>
        </w:rPr>
        <w:t>其他材料（如有）</w:t>
      </w:r>
    </w:p>
    <w:p>
      <w:pPr>
        <w:spacing w:line="400" w:lineRule="exact"/>
        <w:ind w:left="840" w:hanging="840" w:hangingChars="350"/>
        <w:jc w:val="center"/>
        <w:rPr>
          <w:rFonts w:ascii="宋体"/>
          <w:sz w:val="24"/>
          <w:szCs w:val="24"/>
          <w:highlight w:val="none"/>
        </w:rPr>
      </w:pPr>
    </w:p>
    <w:p>
      <w:pPr>
        <w:spacing w:line="360" w:lineRule="auto"/>
        <w:jc w:val="center"/>
        <w:rPr>
          <w:rFonts w:ascii="宋体"/>
          <w:b/>
          <w:bCs/>
          <w:sz w:val="23"/>
          <w:szCs w:val="23"/>
          <w:highlight w:val="none"/>
        </w:rPr>
      </w:pPr>
      <w:r>
        <w:rPr>
          <w:rFonts w:hint="eastAsia" w:ascii="宋体" w:hAnsi="宋体" w:cs="宋体"/>
          <w:b/>
          <w:bCs/>
          <w:sz w:val="23"/>
          <w:szCs w:val="23"/>
          <w:highlight w:val="none"/>
        </w:rPr>
        <w:t>（格式自拟）</w:t>
      </w:r>
    </w:p>
    <w:p>
      <w:pPr>
        <w:rPr>
          <w:rFonts w:ascii="宋体"/>
          <w:highlight w:val="none"/>
        </w:rPr>
      </w:pPr>
    </w:p>
    <w:p>
      <w:pPr>
        <w:pStyle w:val="6"/>
        <w:numPr>
          <w:ilvl w:val="0"/>
          <w:numId w:val="0"/>
        </w:numPr>
        <w:ind w:left="-1980"/>
        <w:rPr>
          <w:rFonts w:cs="Times New Roman"/>
          <w:color w:val="auto"/>
          <w:highlight w:val="none"/>
        </w:rPr>
      </w:pPr>
    </w:p>
    <w:p>
      <w:pPr>
        <w:pStyle w:val="6"/>
        <w:numPr>
          <w:ilvl w:val="0"/>
          <w:numId w:val="0"/>
        </w:numPr>
        <w:tabs>
          <w:tab w:val="left" w:pos="616"/>
          <w:tab w:val="clear" w:pos="900"/>
        </w:tabs>
        <w:ind w:left="-1980"/>
        <w:rPr>
          <w:rFonts w:hint="eastAsia" w:eastAsia="宋体" w:cs="Times New Roman"/>
          <w:color w:val="auto"/>
          <w:highlight w:val="none"/>
          <w:lang w:eastAsia="zh-CN"/>
        </w:rPr>
      </w:pPr>
    </w:p>
    <w:sectPr>
      <w:footerReference r:id="rId4" w:type="first"/>
      <w:footerReference r:id="rId3" w:type="default"/>
      <w:pgSz w:w="11906" w:h="16838"/>
      <w:pgMar w:top="2098" w:right="1474" w:bottom="1984" w:left="1587" w:header="851" w:footer="992" w:gutter="0"/>
      <w:pgNumType w:fmt="decimal" w:start="1"/>
      <w:cols w:space="0" w:num="1"/>
      <w:titlePg/>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宋体-方正超大字符集">
    <w:altName w:val="宋体"/>
    <w:panose1 w:val="00000000000000000000"/>
    <w:charset w:val="86"/>
    <w:family w:val="script"/>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Book Antiqua">
    <w:altName w:val="Segoe Print"/>
    <w:panose1 w:val="02040602050305030304"/>
    <w:charset w:val="00"/>
    <w:family w:val="roman"/>
    <w:pitch w:val="default"/>
    <w:sig w:usb0="00000000" w:usb1="00000000" w:usb2="00000000" w:usb3="00000000" w:csb0="0000009F" w:csb1="00000000"/>
  </w:font>
  <w:font w:name="E?">
    <w:altName w:val="Segoe Print"/>
    <w:panose1 w:val="00000000000000000000"/>
    <w:charset w:val="00"/>
    <w:family w:val="auto"/>
    <w:pitch w:val="default"/>
    <w:sig w:usb0="00000000" w:usb1="00000000" w:usb2="00000000" w:usb3="00000000" w:csb0="00000001" w:csb1="00000000"/>
  </w:font>
  <w:font w:name="Microsoft YaHei UI">
    <w:panose1 w:val="020B0503020204020204"/>
    <w:charset w:val="86"/>
    <w:family w:val="swiss"/>
    <w:pitch w:val="default"/>
    <w:sig w:usb0="80000287" w:usb1="2ACF3C50" w:usb2="00000016" w:usb3="00000000" w:csb0="0004001F"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9"/>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19"/>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19"/>
                    </w:pPr>
                    <w:r>
                      <w:fldChar w:fldCharType="begin"/>
                    </w:r>
                    <w:r>
                      <w:instrText xml:space="preserve"> PAGE  \* MERGEFORMAT </w:instrText>
                    </w:r>
                    <w:r>
                      <w:fldChar w:fldCharType="separate"/>
                    </w:r>
                    <w:r>
                      <w:t>1</w:t>
                    </w:r>
                    <w:r>
                      <w:fldChar w:fldCharType="end"/>
                    </w:r>
                  </w:p>
                </w:txbxContent>
              </v:textbox>
            </v:shape>
          </w:pict>
        </mc:Fallback>
      </mc:AlternateContent>
    </w:r>
  </w:p>
  <w:p>
    <w:pPr>
      <w:pStyle w:val="19"/>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A"/>
    <w:multiLevelType w:val="multilevel"/>
    <w:tmpl w:val="0000000A"/>
    <w:lvl w:ilvl="0" w:tentative="0">
      <w:start w:val="1"/>
      <w:numFmt w:val="chineseCountingThousand"/>
      <w:suff w:val="nothing"/>
      <w:lvlText w:val="第%1章"/>
      <w:lvlJc w:val="left"/>
      <w:pPr>
        <w:ind w:left="0" w:firstLine="0"/>
      </w:pPr>
      <w:rPr>
        <w:rFonts w:hint="eastAsia" w:ascii="仿宋_GB2312" w:eastAsia="仿宋_GB2312"/>
        <w:sz w:val="44"/>
      </w:rPr>
    </w:lvl>
    <w:lvl w:ilvl="1" w:tentative="0">
      <w:start w:val="1"/>
      <w:numFmt w:val="none"/>
      <w:suff w:val="nothing"/>
      <w:lvlText w:val=""/>
      <w:lvlJc w:val="left"/>
      <w:pPr>
        <w:ind w:left="0" w:firstLine="0"/>
      </w:pPr>
      <w:rPr>
        <w:rFonts w:hint="eastAsia"/>
      </w:rPr>
    </w:lvl>
    <w:lvl w:ilvl="2" w:tentative="0">
      <w:start w:val="1"/>
      <w:numFmt w:val="none"/>
      <w:suff w:val="nothing"/>
      <w:lvlText w:val=""/>
      <w:lvlJc w:val="left"/>
      <w:pPr>
        <w:ind w:left="0" w:firstLine="0"/>
      </w:pPr>
      <w:rPr>
        <w:rFonts w:hint="eastAsia"/>
      </w:rPr>
    </w:lvl>
    <w:lvl w:ilvl="3" w:tentative="0">
      <w:start w:val="1"/>
      <w:numFmt w:val="none"/>
      <w:suff w:val="nothing"/>
      <w:lvlText w:val=""/>
      <w:lvlJc w:val="left"/>
      <w:pPr>
        <w:ind w:left="0" w:firstLine="0"/>
      </w:pPr>
      <w:rPr>
        <w:rFonts w:hint="eastAsia"/>
      </w:rPr>
    </w:lvl>
    <w:lvl w:ilvl="4" w:tentative="0">
      <w:start w:val="1"/>
      <w:numFmt w:val="none"/>
      <w:pStyle w:val="7"/>
      <w:suff w:val="nothing"/>
      <w:lvlText w:val=""/>
      <w:lvlJc w:val="left"/>
      <w:pPr>
        <w:ind w:left="0" w:firstLine="0"/>
      </w:pPr>
      <w:rPr>
        <w:rFonts w:hint="eastAsia"/>
      </w:rPr>
    </w:lvl>
    <w:lvl w:ilvl="5" w:tentative="0">
      <w:start w:val="1"/>
      <w:numFmt w:val="none"/>
      <w:pStyle w:val="9"/>
      <w:suff w:val="nothing"/>
      <w:lvlText w:val=""/>
      <w:lvlJc w:val="left"/>
      <w:pPr>
        <w:ind w:left="0" w:firstLine="0"/>
      </w:pPr>
      <w:rPr>
        <w:rFonts w:hint="eastAsia"/>
      </w:rPr>
    </w:lvl>
    <w:lvl w:ilvl="6" w:tentative="0">
      <w:start w:val="1"/>
      <w:numFmt w:val="none"/>
      <w:pStyle w:val="10"/>
      <w:suff w:val="nothing"/>
      <w:lvlText w:val=""/>
      <w:lvlJc w:val="left"/>
      <w:pPr>
        <w:ind w:left="0" w:firstLine="0"/>
      </w:pPr>
      <w:rPr>
        <w:rFonts w:hint="eastAsia"/>
      </w:rPr>
    </w:lvl>
    <w:lvl w:ilvl="7" w:tentative="0">
      <w:start w:val="1"/>
      <w:numFmt w:val="none"/>
      <w:pStyle w:val="11"/>
      <w:suff w:val="nothing"/>
      <w:lvlText w:val=""/>
      <w:lvlJc w:val="left"/>
      <w:pPr>
        <w:ind w:left="0" w:firstLine="0"/>
      </w:pPr>
      <w:rPr>
        <w:rFonts w:hint="eastAsia"/>
      </w:rPr>
    </w:lvl>
    <w:lvl w:ilvl="8" w:tentative="0">
      <w:start w:val="1"/>
      <w:numFmt w:val="none"/>
      <w:pStyle w:val="12"/>
      <w:suff w:val="nothing"/>
      <w:lvlText w:val=""/>
      <w:lvlJc w:val="left"/>
      <w:pPr>
        <w:ind w:left="0" w:firstLine="0"/>
      </w:pPr>
      <w:rPr>
        <w:rFonts w:hint="eastAsia"/>
      </w:rPr>
    </w:lvl>
  </w:abstractNum>
  <w:abstractNum w:abstractNumId="1">
    <w:nsid w:val="1CD41B46"/>
    <w:multiLevelType w:val="multilevel"/>
    <w:tmpl w:val="1CD41B46"/>
    <w:lvl w:ilvl="0" w:tentative="0">
      <w:start w:val="1"/>
      <w:numFmt w:val="decimal"/>
      <w:pStyle w:val="3"/>
      <w:lvlText w:val="第%1章"/>
      <w:lvlJc w:val="left"/>
      <w:pPr>
        <w:tabs>
          <w:tab w:val="left" w:pos="2045"/>
        </w:tabs>
        <w:ind w:left="2045" w:hanging="425"/>
      </w:pPr>
      <w:rPr>
        <w:rFonts w:hint="default" w:ascii="Times New Roman" w:hAnsi="Times New Roman" w:eastAsia="宋体"/>
        <w:b/>
        <w:bCs/>
        <w:i w:val="0"/>
        <w:iCs w:val="0"/>
        <w:sz w:val="32"/>
        <w:szCs w:val="32"/>
      </w:rPr>
    </w:lvl>
    <w:lvl w:ilvl="1" w:tentative="0">
      <w:start w:val="1"/>
      <w:numFmt w:val="decimal"/>
      <w:pStyle w:val="4"/>
      <w:lvlText w:val="%1.%2."/>
      <w:lvlJc w:val="left"/>
      <w:pPr>
        <w:tabs>
          <w:tab w:val="left" w:pos="3828"/>
        </w:tabs>
        <w:ind w:left="3828" w:hanging="567"/>
      </w:pPr>
      <w:rPr>
        <w:rFonts w:hint="default" w:ascii="Times New Roman" w:hAnsi="Times New Roman" w:eastAsia="宋体"/>
        <w:b/>
        <w:bCs/>
        <w:i w:val="0"/>
        <w:iCs w:val="0"/>
        <w:sz w:val="28"/>
        <w:szCs w:val="28"/>
      </w:rPr>
    </w:lvl>
    <w:lvl w:ilvl="2" w:tentative="0">
      <w:start w:val="1"/>
      <w:numFmt w:val="decimal"/>
      <w:pStyle w:val="5"/>
      <w:lvlText w:val="%1.%2.%3."/>
      <w:lvlJc w:val="left"/>
      <w:pPr>
        <w:tabs>
          <w:tab w:val="left" w:pos="-1271"/>
        </w:tabs>
        <w:ind w:left="-1271" w:hanging="709"/>
      </w:pPr>
      <w:rPr>
        <w:rFonts w:hint="default" w:ascii="Times New Roman" w:hAnsi="Times New Roman" w:eastAsia="宋体"/>
        <w:b/>
        <w:bCs/>
        <w:i w:val="0"/>
        <w:iCs w:val="0"/>
        <w:sz w:val="28"/>
        <w:szCs w:val="28"/>
      </w:rPr>
    </w:lvl>
    <w:lvl w:ilvl="3" w:tentative="0">
      <w:start w:val="1"/>
      <w:numFmt w:val="decimal"/>
      <w:pStyle w:val="6"/>
      <w:lvlText w:val="%1.%2.%3.%4."/>
      <w:lvlJc w:val="left"/>
      <w:pPr>
        <w:tabs>
          <w:tab w:val="left" w:pos="-1129"/>
        </w:tabs>
        <w:ind w:left="-1129" w:hanging="851"/>
      </w:pPr>
      <w:rPr>
        <w:rFonts w:hint="default" w:ascii="Times New Roman" w:hAnsi="Times New Roman" w:eastAsia="宋体"/>
        <w:b/>
        <w:bCs/>
        <w:i w:val="0"/>
        <w:iCs w:val="0"/>
        <w:sz w:val="28"/>
        <w:szCs w:val="28"/>
      </w:rPr>
    </w:lvl>
    <w:lvl w:ilvl="4" w:tentative="0">
      <w:start w:val="1"/>
      <w:numFmt w:val="decimal"/>
      <w:lvlText w:val="%1.%2.%3.%4.%5."/>
      <w:lvlJc w:val="left"/>
      <w:pPr>
        <w:tabs>
          <w:tab w:val="left" w:pos="-988"/>
        </w:tabs>
        <w:ind w:left="-988" w:hanging="992"/>
      </w:pPr>
      <w:rPr>
        <w:rFonts w:hint="eastAsia"/>
      </w:rPr>
    </w:lvl>
    <w:lvl w:ilvl="5" w:tentative="0">
      <w:start w:val="1"/>
      <w:numFmt w:val="decimal"/>
      <w:lvlText w:val="%1.%2.%3.%4.%5.%6."/>
      <w:lvlJc w:val="left"/>
      <w:pPr>
        <w:tabs>
          <w:tab w:val="left" w:pos="-846"/>
        </w:tabs>
        <w:ind w:left="-846" w:hanging="1134"/>
      </w:pPr>
      <w:rPr>
        <w:rFonts w:hint="eastAsia"/>
      </w:rPr>
    </w:lvl>
    <w:lvl w:ilvl="6" w:tentative="0">
      <w:start w:val="1"/>
      <w:numFmt w:val="decimal"/>
      <w:lvlText w:val="%1.%2.%3.%4.%5.%6.%7."/>
      <w:lvlJc w:val="left"/>
      <w:pPr>
        <w:tabs>
          <w:tab w:val="left" w:pos="-704"/>
        </w:tabs>
        <w:ind w:left="-704" w:hanging="1276"/>
      </w:pPr>
      <w:rPr>
        <w:rFonts w:hint="eastAsia"/>
      </w:rPr>
    </w:lvl>
    <w:lvl w:ilvl="7" w:tentative="0">
      <w:start w:val="1"/>
      <w:numFmt w:val="decimal"/>
      <w:lvlText w:val="%1.%2.%3.%4.%5.%6.%7.%8."/>
      <w:lvlJc w:val="left"/>
      <w:pPr>
        <w:tabs>
          <w:tab w:val="left" w:pos="-562"/>
        </w:tabs>
        <w:ind w:left="-562" w:hanging="1418"/>
      </w:pPr>
      <w:rPr>
        <w:rFonts w:hint="eastAsia"/>
      </w:rPr>
    </w:lvl>
    <w:lvl w:ilvl="8" w:tentative="0">
      <w:start w:val="1"/>
      <w:numFmt w:val="decimal"/>
      <w:lvlText w:val="%1.%2.%3.%4.%5.%6.%7.%8.%9."/>
      <w:lvlJc w:val="left"/>
      <w:pPr>
        <w:tabs>
          <w:tab w:val="left" w:pos="-421"/>
        </w:tabs>
        <w:ind w:left="-421" w:hanging="1559"/>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SystemFonts/>
  <w:bordersDoNotSurroundHeader w:val="0"/>
  <w:bordersDoNotSurroundFooter w:val="0"/>
  <w:documentProtection w:enforcement="0"/>
  <w:defaultTabStop w:val="420"/>
  <w:doNotHyphenateCaps/>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IwMTY1OWE2MGY1OTZmMjIzMmQ1OGZkNDJjZWIxNmUifQ=="/>
    <w:docVar w:name="KSO_WPS_MARK_KEY" w:val="ba5265e3-20c4-401d-bebd-f4b89c4b1837"/>
  </w:docVars>
  <w:rsids>
    <w:rsidRoot w:val="00172A27"/>
    <w:rsid w:val="00000334"/>
    <w:rsid w:val="000017AA"/>
    <w:rsid w:val="0000233E"/>
    <w:rsid w:val="000052B0"/>
    <w:rsid w:val="00007C3C"/>
    <w:rsid w:val="00010EFA"/>
    <w:rsid w:val="00014EAF"/>
    <w:rsid w:val="00016290"/>
    <w:rsid w:val="00016B87"/>
    <w:rsid w:val="00016D8A"/>
    <w:rsid w:val="000175DA"/>
    <w:rsid w:val="0002029C"/>
    <w:rsid w:val="00021F88"/>
    <w:rsid w:val="000221C7"/>
    <w:rsid w:val="00023030"/>
    <w:rsid w:val="00023BEF"/>
    <w:rsid w:val="00031B93"/>
    <w:rsid w:val="00032470"/>
    <w:rsid w:val="00033265"/>
    <w:rsid w:val="00034638"/>
    <w:rsid w:val="00034D57"/>
    <w:rsid w:val="00035207"/>
    <w:rsid w:val="000415AA"/>
    <w:rsid w:val="00042BE8"/>
    <w:rsid w:val="000437E6"/>
    <w:rsid w:val="00045488"/>
    <w:rsid w:val="00045AFE"/>
    <w:rsid w:val="0004766C"/>
    <w:rsid w:val="000476BA"/>
    <w:rsid w:val="000508A1"/>
    <w:rsid w:val="00050A07"/>
    <w:rsid w:val="0005146D"/>
    <w:rsid w:val="00053AD6"/>
    <w:rsid w:val="00055FEC"/>
    <w:rsid w:val="0006103C"/>
    <w:rsid w:val="00061F54"/>
    <w:rsid w:val="00064697"/>
    <w:rsid w:val="000653CC"/>
    <w:rsid w:val="000667B3"/>
    <w:rsid w:val="00071353"/>
    <w:rsid w:val="00076B59"/>
    <w:rsid w:val="00077B84"/>
    <w:rsid w:val="00077D5C"/>
    <w:rsid w:val="00081A61"/>
    <w:rsid w:val="00081BDA"/>
    <w:rsid w:val="00081C01"/>
    <w:rsid w:val="00082B6C"/>
    <w:rsid w:val="00082DBB"/>
    <w:rsid w:val="000906D1"/>
    <w:rsid w:val="00092722"/>
    <w:rsid w:val="00092C85"/>
    <w:rsid w:val="00092FE9"/>
    <w:rsid w:val="00095DE4"/>
    <w:rsid w:val="000A0F84"/>
    <w:rsid w:val="000A53CE"/>
    <w:rsid w:val="000A5991"/>
    <w:rsid w:val="000A7393"/>
    <w:rsid w:val="000A7572"/>
    <w:rsid w:val="000A772B"/>
    <w:rsid w:val="000B24F0"/>
    <w:rsid w:val="000B3959"/>
    <w:rsid w:val="000B3C26"/>
    <w:rsid w:val="000B722E"/>
    <w:rsid w:val="000B7261"/>
    <w:rsid w:val="000C2277"/>
    <w:rsid w:val="000C4C69"/>
    <w:rsid w:val="000C5D26"/>
    <w:rsid w:val="000C6B55"/>
    <w:rsid w:val="000D0EF6"/>
    <w:rsid w:val="000D1F31"/>
    <w:rsid w:val="000D4134"/>
    <w:rsid w:val="000D5314"/>
    <w:rsid w:val="000D69E4"/>
    <w:rsid w:val="000E4103"/>
    <w:rsid w:val="000E4DB2"/>
    <w:rsid w:val="000E5DD2"/>
    <w:rsid w:val="000E7B1F"/>
    <w:rsid w:val="000F0C72"/>
    <w:rsid w:val="001008B8"/>
    <w:rsid w:val="00104E81"/>
    <w:rsid w:val="00105016"/>
    <w:rsid w:val="00105D9A"/>
    <w:rsid w:val="001067B9"/>
    <w:rsid w:val="00106D25"/>
    <w:rsid w:val="0011012A"/>
    <w:rsid w:val="001101CF"/>
    <w:rsid w:val="001102CF"/>
    <w:rsid w:val="00114C68"/>
    <w:rsid w:val="00114FFC"/>
    <w:rsid w:val="001153B5"/>
    <w:rsid w:val="001174D9"/>
    <w:rsid w:val="0012045C"/>
    <w:rsid w:val="0012132C"/>
    <w:rsid w:val="0012139B"/>
    <w:rsid w:val="001213FF"/>
    <w:rsid w:val="001219AD"/>
    <w:rsid w:val="00123345"/>
    <w:rsid w:val="00123F62"/>
    <w:rsid w:val="00124514"/>
    <w:rsid w:val="00124E5B"/>
    <w:rsid w:val="00125AAD"/>
    <w:rsid w:val="00126B25"/>
    <w:rsid w:val="00130D43"/>
    <w:rsid w:val="0013116A"/>
    <w:rsid w:val="00132583"/>
    <w:rsid w:val="00133470"/>
    <w:rsid w:val="0013364D"/>
    <w:rsid w:val="001365E2"/>
    <w:rsid w:val="001402D7"/>
    <w:rsid w:val="001410AF"/>
    <w:rsid w:val="00143A8A"/>
    <w:rsid w:val="00143BC3"/>
    <w:rsid w:val="001442D1"/>
    <w:rsid w:val="0014432D"/>
    <w:rsid w:val="001467EB"/>
    <w:rsid w:val="001503AE"/>
    <w:rsid w:val="001511D0"/>
    <w:rsid w:val="00152AAC"/>
    <w:rsid w:val="00153303"/>
    <w:rsid w:val="001540A0"/>
    <w:rsid w:val="001547F8"/>
    <w:rsid w:val="0015554B"/>
    <w:rsid w:val="00155837"/>
    <w:rsid w:val="00156033"/>
    <w:rsid w:val="00156037"/>
    <w:rsid w:val="00160A4F"/>
    <w:rsid w:val="001612F8"/>
    <w:rsid w:val="00162B6B"/>
    <w:rsid w:val="00162E56"/>
    <w:rsid w:val="00166C65"/>
    <w:rsid w:val="00170BCE"/>
    <w:rsid w:val="00170C16"/>
    <w:rsid w:val="00172A27"/>
    <w:rsid w:val="00173C91"/>
    <w:rsid w:val="00176563"/>
    <w:rsid w:val="00176A91"/>
    <w:rsid w:val="00181432"/>
    <w:rsid w:val="00184367"/>
    <w:rsid w:val="00185033"/>
    <w:rsid w:val="0019011A"/>
    <w:rsid w:val="001905EC"/>
    <w:rsid w:val="00190B0F"/>
    <w:rsid w:val="00191614"/>
    <w:rsid w:val="0019289D"/>
    <w:rsid w:val="00194AB5"/>
    <w:rsid w:val="00194D2E"/>
    <w:rsid w:val="0019600E"/>
    <w:rsid w:val="00197ACC"/>
    <w:rsid w:val="001A06ED"/>
    <w:rsid w:val="001A3CC4"/>
    <w:rsid w:val="001A44C4"/>
    <w:rsid w:val="001A4716"/>
    <w:rsid w:val="001A542C"/>
    <w:rsid w:val="001A5797"/>
    <w:rsid w:val="001A711C"/>
    <w:rsid w:val="001A7B73"/>
    <w:rsid w:val="001B09B9"/>
    <w:rsid w:val="001B14CA"/>
    <w:rsid w:val="001B2F49"/>
    <w:rsid w:val="001B3CC0"/>
    <w:rsid w:val="001B4004"/>
    <w:rsid w:val="001B5D8C"/>
    <w:rsid w:val="001B6E19"/>
    <w:rsid w:val="001B7A2F"/>
    <w:rsid w:val="001C2231"/>
    <w:rsid w:val="001C3407"/>
    <w:rsid w:val="001C3926"/>
    <w:rsid w:val="001C551F"/>
    <w:rsid w:val="001C593D"/>
    <w:rsid w:val="001C6F02"/>
    <w:rsid w:val="001D1AC0"/>
    <w:rsid w:val="001D1EE3"/>
    <w:rsid w:val="001D4422"/>
    <w:rsid w:val="001D676B"/>
    <w:rsid w:val="001D6A0D"/>
    <w:rsid w:val="001D78D9"/>
    <w:rsid w:val="001E2D9E"/>
    <w:rsid w:val="001E31D8"/>
    <w:rsid w:val="001E4EE7"/>
    <w:rsid w:val="001E512B"/>
    <w:rsid w:val="001E6D57"/>
    <w:rsid w:val="001F070E"/>
    <w:rsid w:val="001F1275"/>
    <w:rsid w:val="001F2E46"/>
    <w:rsid w:val="001F33EA"/>
    <w:rsid w:val="001F6A3D"/>
    <w:rsid w:val="001F7E43"/>
    <w:rsid w:val="0020181A"/>
    <w:rsid w:val="002018A8"/>
    <w:rsid w:val="002019AE"/>
    <w:rsid w:val="00201F5E"/>
    <w:rsid w:val="00203120"/>
    <w:rsid w:val="00203C29"/>
    <w:rsid w:val="0020490E"/>
    <w:rsid w:val="00207056"/>
    <w:rsid w:val="00207659"/>
    <w:rsid w:val="00211740"/>
    <w:rsid w:val="00211E0E"/>
    <w:rsid w:val="002121AE"/>
    <w:rsid w:val="002132C5"/>
    <w:rsid w:val="002135D5"/>
    <w:rsid w:val="002137C8"/>
    <w:rsid w:val="00214A88"/>
    <w:rsid w:val="00215924"/>
    <w:rsid w:val="00216372"/>
    <w:rsid w:val="002205EA"/>
    <w:rsid w:val="00224CE8"/>
    <w:rsid w:val="0022518E"/>
    <w:rsid w:val="002271FC"/>
    <w:rsid w:val="0023165A"/>
    <w:rsid w:val="00231824"/>
    <w:rsid w:val="00232702"/>
    <w:rsid w:val="00242759"/>
    <w:rsid w:val="0024319B"/>
    <w:rsid w:val="0024361D"/>
    <w:rsid w:val="00243E43"/>
    <w:rsid w:val="002449D9"/>
    <w:rsid w:val="0024532A"/>
    <w:rsid w:val="0024593E"/>
    <w:rsid w:val="00245CAB"/>
    <w:rsid w:val="00246942"/>
    <w:rsid w:val="002471C8"/>
    <w:rsid w:val="00251727"/>
    <w:rsid w:val="00252CBE"/>
    <w:rsid w:val="002543FC"/>
    <w:rsid w:val="002545F4"/>
    <w:rsid w:val="0025573A"/>
    <w:rsid w:val="00255993"/>
    <w:rsid w:val="002559EC"/>
    <w:rsid w:val="00260DF8"/>
    <w:rsid w:val="00261BB7"/>
    <w:rsid w:val="00261F31"/>
    <w:rsid w:val="0026230C"/>
    <w:rsid w:val="00262EDE"/>
    <w:rsid w:val="0026500D"/>
    <w:rsid w:val="00265A02"/>
    <w:rsid w:val="00266737"/>
    <w:rsid w:val="0026675C"/>
    <w:rsid w:val="0026723B"/>
    <w:rsid w:val="0026727F"/>
    <w:rsid w:val="00270E47"/>
    <w:rsid w:val="00272B18"/>
    <w:rsid w:val="00272BDD"/>
    <w:rsid w:val="00273A67"/>
    <w:rsid w:val="0027409C"/>
    <w:rsid w:val="002748AB"/>
    <w:rsid w:val="0028005A"/>
    <w:rsid w:val="00282BDF"/>
    <w:rsid w:val="002838B2"/>
    <w:rsid w:val="002850E1"/>
    <w:rsid w:val="00287137"/>
    <w:rsid w:val="00290A95"/>
    <w:rsid w:val="00292250"/>
    <w:rsid w:val="00292FB5"/>
    <w:rsid w:val="00293DCE"/>
    <w:rsid w:val="002940A6"/>
    <w:rsid w:val="00294E70"/>
    <w:rsid w:val="00294FE0"/>
    <w:rsid w:val="002955EB"/>
    <w:rsid w:val="002964A0"/>
    <w:rsid w:val="00296707"/>
    <w:rsid w:val="00297405"/>
    <w:rsid w:val="00297F23"/>
    <w:rsid w:val="002A05A7"/>
    <w:rsid w:val="002A2CFF"/>
    <w:rsid w:val="002B0123"/>
    <w:rsid w:val="002B0480"/>
    <w:rsid w:val="002B0AA8"/>
    <w:rsid w:val="002B1343"/>
    <w:rsid w:val="002B19DE"/>
    <w:rsid w:val="002B1BBC"/>
    <w:rsid w:val="002B1CD9"/>
    <w:rsid w:val="002B5841"/>
    <w:rsid w:val="002B63B3"/>
    <w:rsid w:val="002B6EB2"/>
    <w:rsid w:val="002B7AAB"/>
    <w:rsid w:val="002C1A56"/>
    <w:rsid w:val="002C1AD8"/>
    <w:rsid w:val="002C28D0"/>
    <w:rsid w:val="002C3B48"/>
    <w:rsid w:val="002C4E4B"/>
    <w:rsid w:val="002C6032"/>
    <w:rsid w:val="002C63FB"/>
    <w:rsid w:val="002C72C0"/>
    <w:rsid w:val="002D5684"/>
    <w:rsid w:val="002E03F6"/>
    <w:rsid w:val="002E04B6"/>
    <w:rsid w:val="002E1D3D"/>
    <w:rsid w:val="002E2284"/>
    <w:rsid w:val="002E30CA"/>
    <w:rsid w:val="002E5954"/>
    <w:rsid w:val="002E62C5"/>
    <w:rsid w:val="002E7BB4"/>
    <w:rsid w:val="002F264D"/>
    <w:rsid w:val="002F3875"/>
    <w:rsid w:val="002F50FD"/>
    <w:rsid w:val="002F6312"/>
    <w:rsid w:val="002F766D"/>
    <w:rsid w:val="0030150D"/>
    <w:rsid w:val="00301F92"/>
    <w:rsid w:val="00302CFE"/>
    <w:rsid w:val="00303CD1"/>
    <w:rsid w:val="00304E52"/>
    <w:rsid w:val="00307130"/>
    <w:rsid w:val="00307B0C"/>
    <w:rsid w:val="00307E55"/>
    <w:rsid w:val="00310077"/>
    <w:rsid w:val="003102AA"/>
    <w:rsid w:val="00310994"/>
    <w:rsid w:val="00310BD1"/>
    <w:rsid w:val="0031134D"/>
    <w:rsid w:val="00311D96"/>
    <w:rsid w:val="00313FFE"/>
    <w:rsid w:val="00314800"/>
    <w:rsid w:val="00314E4C"/>
    <w:rsid w:val="00314F99"/>
    <w:rsid w:val="00315D24"/>
    <w:rsid w:val="0031789D"/>
    <w:rsid w:val="00317C1B"/>
    <w:rsid w:val="0032202E"/>
    <w:rsid w:val="00322360"/>
    <w:rsid w:val="0032354E"/>
    <w:rsid w:val="003237A0"/>
    <w:rsid w:val="00324245"/>
    <w:rsid w:val="00324F49"/>
    <w:rsid w:val="00327434"/>
    <w:rsid w:val="00327BFC"/>
    <w:rsid w:val="00330131"/>
    <w:rsid w:val="00334211"/>
    <w:rsid w:val="003374FB"/>
    <w:rsid w:val="003431C9"/>
    <w:rsid w:val="00344DEB"/>
    <w:rsid w:val="00352412"/>
    <w:rsid w:val="0035272A"/>
    <w:rsid w:val="0035521A"/>
    <w:rsid w:val="00355846"/>
    <w:rsid w:val="00360E30"/>
    <w:rsid w:val="00362471"/>
    <w:rsid w:val="003626F0"/>
    <w:rsid w:val="00363BB3"/>
    <w:rsid w:val="00364AE3"/>
    <w:rsid w:val="00365755"/>
    <w:rsid w:val="00371701"/>
    <w:rsid w:val="00372497"/>
    <w:rsid w:val="00383C87"/>
    <w:rsid w:val="00386C82"/>
    <w:rsid w:val="003878CF"/>
    <w:rsid w:val="003931F2"/>
    <w:rsid w:val="003944D9"/>
    <w:rsid w:val="003A1910"/>
    <w:rsid w:val="003A2053"/>
    <w:rsid w:val="003A3964"/>
    <w:rsid w:val="003A3B24"/>
    <w:rsid w:val="003A6D00"/>
    <w:rsid w:val="003A6EE0"/>
    <w:rsid w:val="003A769F"/>
    <w:rsid w:val="003A76B8"/>
    <w:rsid w:val="003B0E82"/>
    <w:rsid w:val="003B128E"/>
    <w:rsid w:val="003B15EB"/>
    <w:rsid w:val="003B16D3"/>
    <w:rsid w:val="003B2CAF"/>
    <w:rsid w:val="003B7E0F"/>
    <w:rsid w:val="003B7F61"/>
    <w:rsid w:val="003C091D"/>
    <w:rsid w:val="003C1200"/>
    <w:rsid w:val="003C4337"/>
    <w:rsid w:val="003C4BA8"/>
    <w:rsid w:val="003C5937"/>
    <w:rsid w:val="003C59DD"/>
    <w:rsid w:val="003C5A09"/>
    <w:rsid w:val="003D133F"/>
    <w:rsid w:val="003D1905"/>
    <w:rsid w:val="003D20BA"/>
    <w:rsid w:val="003D29B0"/>
    <w:rsid w:val="003D2F2F"/>
    <w:rsid w:val="003D2FA6"/>
    <w:rsid w:val="003D350B"/>
    <w:rsid w:val="003D4597"/>
    <w:rsid w:val="003D49A9"/>
    <w:rsid w:val="003E02CB"/>
    <w:rsid w:val="003E113C"/>
    <w:rsid w:val="003E1E58"/>
    <w:rsid w:val="003E2C1F"/>
    <w:rsid w:val="003E3028"/>
    <w:rsid w:val="003E6153"/>
    <w:rsid w:val="003E61E7"/>
    <w:rsid w:val="003F0646"/>
    <w:rsid w:val="003F06BE"/>
    <w:rsid w:val="003F1DB3"/>
    <w:rsid w:val="003F2D35"/>
    <w:rsid w:val="003F2D4B"/>
    <w:rsid w:val="003F3ED0"/>
    <w:rsid w:val="003F75CA"/>
    <w:rsid w:val="004003C4"/>
    <w:rsid w:val="00400452"/>
    <w:rsid w:val="00400C44"/>
    <w:rsid w:val="004014B4"/>
    <w:rsid w:val="004018D7"/>
    <w:rsid w:val="004073B5"/>
    <w:rsid w:val="004074F1"/>
    <w:rsid w:val="00407D25"/>
    <w:rsid w:val="00413961"/>
    <w:rsid w:val="00414A14"/>
    <w:rsid w:val="00415245"/>
    <w:rsid w:val="00416F2D"/>
    <w:rsid w:val="004226A4"/>
    <w:rsid w:val="00422BBE"/>
    <w:rsid w:val="004243A5"/>
    <w:rsid w:val="004300B4"/>
    <w:rsid w:val="00430B9F"/>
    <w:rsid w:val="00436784"/>
    <w:rsid w:val="00436A03"/>
    <w:rsid w:val="00437605"/>
    <w:rsid w:val="00437681"/>
    <w:rsid w:val="00441027"/>
    <w:rsid w:val="004428B1"/>
    <w:rsid w:val="00444022"/>
    <w:rsid w:val="00444DAA"/>
    <w:rsid w:val="004469A2"/>
    <w:rsid w:val="00447440"/>
    <w:rsid w:val="004506AE"/>
    <w:rsid w:val="0045313B"/>
    <w:rsid w:val="00453DC5"/>
    <w:rsid w:val="00455C8B"/>
    <w:rsid w:val="004571DA"/>
    <w:rsid w:val="0045760E"/>
    <w:rsid w:val="004577A7"/>
    <w:rsid w:val="00463219"/>
    <w:rsid w:val="00463FC8"/>
    <w:rsid w:val="00466863"/>
    <w:rsid w:val="00470077"/>
    <w:rsid w:val="0047103C"/>
    <w:rsid w:val="00471319"/>
    <w:rsid w:val="00472354"/>
    <w:rsid w:val="004727A4"/>
    <w:rsid w:val="00472904"/>
    <w:rsid w:val="00472E6F"/>
    <w:rsid w:val="00481576"/>
    <w:rsid w:val="00481B9A"/>
    <w:rsid w:val="00484B01"/>
    <w:rsid w:val="00484E08"/>
    <w:rsid w:val="00486576"/>
    <w:rsid w:val="00486D4F"/>
    <w:rsid w:val="004870EA"/>
    <w:rsid w:val="0049017C"/>
    <w:rsid w:val="00490B57"/>
    <w:rsid w:val="00492772"/>
    <w:rsid w:val="0049285E"/>
    <w:rsid w:val="00493454"/>
    <w:rsid w:val="00494085"/>
    <w:rsid w:val="00495126"/>
    <w:rsid w:val="00495503"/>
    <w:rsid w:val="00496E2F"/>
    <w:rsid w:val="004A0629"/>
    <w:rsid w:val="004A79E0"/>
    <w:rsid w:val="004B47E5"/>
    <w:rsid w:val="004B4FDA"/>
    <w:rsid w:val="004B73CB"/>
    <w:rsid w:val="004C1B4E"/>
    <w:rsid w:val="004C2477"/>
    <w:rsid w:val="004C454B"/>
    <w:rsid w:val="004D0DA6"/>
    <w:rsid w:val="004D11EB"/>
    <w:rsid w:val="004D3316"/>
    <w:rsid w:val="004D43B6"/>
    <w:rsid w:val="004D4C43"/>
    <w:rsid w:val="004E11F3"/>
    <w:rsid w:val="004E1B4F"/>
    <w:rsid w:val="004E4E73"/>
    <w:rsid w:val="004E4F24"/>
    <w:rsid w:val="004E6990"/>
    <w:rsid w:val="004F0A08"/>
    <w:rsid w:val="004F1BBB"/>
    <w:rsid w:val="004F5064"/>
    <w:rsid w:val="004F5B70"/>
    <w:rsid w:val="004F602B"/>
    <w:rsid w:val="004F6A81"/>
    <w:rsid w:val="004F7BFA"/>
    <w:rsid w:val="005006FD"/>
    <w:rsid w:val="005054E2"/>
    <w:rsid w:val="0050692F"/>
    <w:rsid w:val="005127DB"/>
    <w:rsid w:val="005141E1"/>
    <w:rsid w:val="005152CC"/>
    <w:rsid w:val="005155F4"/>
    <w:rsid w:val="00516ED4"/>
    <w:rsid w:val="00520831"/>
    <w:rsid w:val="00527C74"/>
    <w:rsid w:val="005322E9"/>
    <w:rsid w:val="00533DD5"/>
    <w:rsid w:val="005348E4"/>
    <w:rsid w:val="00537872"/>
    <w:rsid w:val="0054040A"/>
    <w:rsid w:val="00540749"/>
    <w:rsid w:val="00541116"/>
    <w:rsid w:val="005420A7"/>
    <w:rsid w:val="005420AD"/>
    <w:rsid w:val="00543319"/>
    <w:rsid w:val="00545506"/>
    <w:rsid w:val="00545C9F"/>
    <w:rsid w:val="00546C2A"/>
    <w:rsid w:val="00553AA2"/>
    <w:rsid w:val="00563759"/>
    <w:rsid w:val="0056421F"/>
    <w:rsid w:val="00566F88"/>
    <w:rsid w:val="00570A5E"/>
    <w:rsid w:val="005718E9"/>
    <w:rsid w:val="00572D2D"/>
    <w:rsid w:val="00572F0E"/>
    <w:rsid w:val="00572F88"/>
    <w:rsid w:val="0057324A"/>
    <w:rsid w:val="005744C5"/>
    <w:rsid w:val="00577648"/>
    <w:rsid w:val="00581D0B"/>
    <w:rsid w:val="005825A5"/>
    <w:rsid w:val="00583EE4"/>
    <w:rsid w:val="00583FD6"/>
    <w:rsid w:val="00584BBE"/>
    <w:rsid w:val="00585E92"/>
    <w:rsid w:val="00586569"/>
    <w:rsid w:val="00592406"/>
    <w:rsid w:val="005926F9"/>
    <w:rsid w:val="00593726"/>
    <w:rsid w:val="00593E8D"/>
    <w:rsid w:val="00596314"/>
    <w:rsid w:val="005969B5"/>
    <w:rsid w:val="00596CDC"/>
    <w:rsid w:val="005A32F7"/>
    <w:rsid w:val="005A32FF"/>
    <w:rsid w:val="005A5AEA"/>
    <w:rsid w:val="005A6368"/>
    <w:rsid w:val="005A7767"/>
    <w:rsid w:val="005B14F2"/>
    <w:rsid w:val="005B226F"/>
    <w:rsid w:val="005B2D6F"/>
    <w:rsid w:val="005B59FD"/>
    <w:rsid w:val="005B6331"/>
    <w:rsid w:val="005B69D5"/>
    <w:rsid w:val="005B6C62"/>
    <w:rsid w:val="005C00E6"/>
    <w:rsid w:val="005C21ED"/>
    <w:rsid w:val="005C2209"/>
    <w:rsid w:val="005C3542"/>
    <w:rsid w:val="005C470E"/>
    <w:rsid w:val="005C5361"/>
    <w:rsid w:val="005D24D6"/>
    <w:rsid w:val="005E1393"/>
    <w:rsid w:val="005E15E6"/>
    <w:rsid w:val="005E4257"/>
    <w:rsid w:val="005E614F"/>
    <w:rsid w:val="005E64EC"/>
    <w:rsid w:val="005F1309"/>
    <w:rsid w:val="005F19BF"/>
    <w:rsid w:val="005F27C1"/>
    <w:rsid w:val="005F2ED6"/>
    <w:rsid w:val="005F355F"/>
    <w:rsid w:val="005F3EAD"/>
    <w:rsid w:val="005F7C79"/>
    <w:rsid w:val="00600684"/>
    <w:rsid w:val="00600823"/>
    <w:rsid w:val="006030F9"/>
    <w:rsid w:val="006037F7"/>
    <w:rsid w:val="0060576B"/>
    <w:rsid w:val="00607D10"/>
    <w:rsid w:val="006113E3"/>
    <w:rsid w:val="00615A79"/>
    <w:rsid w:val="00615F9E"/>
    <w:rsid w:val="00616834"/>
    <w:rsid w:val="006212C5"/>
    <w:rsid w:val="0062196B"/>
    <w:rsid w:val="006219F9"/>
    <w:rsid w:val="00630B33"/>
    <w:rsid w:val="00631791"/>
    <w:rsid w:val="00631B08"/>
    <w:rsid w:val="00632425"/>
    <w:rsid w:val="00633974"/>
    <w:rsid w:val="006357E8"/>
    <w:rsid w:val="00636CBC"/>
    <w:rsid w:val="00636D07"/>
    <w:rsid w:val="00637141"/>
    <w:rsid w:val="006403D1"/>
    <w:rsid w:val="00642BB1"/>
    <w:rsid w:val="0064389A"/>
    <w:rsid w:val="00643AFE"/>
    <w:rsid w:val="0064584E"/>
    <w:rsid w:val="0064585B"/>
    <w:rsid w:val="0064648B"/>
    <w:rsid w:val="00646498"/>
    <w:rsid w:val="0064674B"/>
    <w:rsid w:val="00646CDE"/>
    <w:rsid w:val="00646D91"/>
    <w:rsid w:val="006540AD"/>
    <w:rsid w:val="00655652"/>
    <w:rsid w:val="00655B30"/>
    <w:rsid w:val="00657B6F"/>
    <w:rsid w:val="006603F8"/>
    <w:rsid w:val="00663EE1"/>
    <w:rsid w:val="00664508"/>
    <w:rsid w:val="0067074A"/>
    <w:rsid w:val="00671C83"/>
    <w:rsid w:val="00672DF9"/>
    <w:rsid w:val="00673AA5"/>
    <w:rsid w:val="00675497"/>
    <w:rsid w:val="006760BA"/>
    <w:rsid w:val="00677280"/>
    <w:rsid w:val="00677EB4"/>
    <w:rsid w:val="00680DE9"/>
    <w:rsid w:val="00680EF0"/>
    <w:rsid w:val="00683823"/>
    <w:rsid w:val="00684563"/>
    <w:rsid w:val="00684605"/>
    <w:rsid w:val="0068515F"/>
    <w:rsid w:val="006866CE"/>
    <w:rsid w:val="00686BC0"/>
    <w:rsid w:val="00690712"/>
    <w:rsid w:val="00691DFD"/>
    <w:rsid w:val="006929D5"/>
    <w:rsid w:val="00693BC3"/>
    <w:rsid w:val="00693F6E"/>
    <w:rsid w:val="0069483A"/>
    <w:rsid w:val="00694D6F"/>
    <w:rsid w:val="00696568"/>
    <w:rsid w:val="0069706B"/>
    <w:rsid w:val="006A3AE8"/>
    <w:rsid w:val="006A404F"/>
    <w:rsid w:val="006A4549"/>
    <w:rsid w:val="006A4C28"/>
    <w:rsid w:val="006A65FE"/>
    <w:rsid w:val="006A7357"/>
    <w:rsid w:val="006B0393"/>
    <w:rsid w:val="006B17D2"/>
    <w:rsid w:val="006B512B"/>
    <w:rsid w:val="006B667C"/>
    <w:rsid w:val="006B69CE"/>
    <w:rsid w:val="006B7A99"/>
    <w:rsid w:val="006B7AE8"/>
    <w:rsid w:val="006C1F39"/>
    <w:rsid w:val="006C204C"/>
    <w:rsid w:val="006C2254"/>
    <w:rsid w:val="006C3C68"/>
    <w:rsid w:val="006C62EE"/>
    <w:rsid w:val="006C784B"/>
    <w:rsid w:val="006D0136"/>
    <w:rsid w:val="006D131B"/>
    <w:rsid w:val="006E00AA"/>
    <w:rsid w:val="006E176A"/>
    <w:rsid w:val="006E3EA9"/>
    <w:rsid w:val="006E44FC"/>
    <w:rsid w:val="006E7157"/>
    <w:rsid w:val="006E7CF7"/>
    <w:rsid w:val="006F0D3F"/>
    <w:rsid w:val="006F2F11"/>
    <w:rsid w:val="006F42F3"/>
    <w:rsid w:val="006F4475"/>
    <w:rsid w:val="006F4AC3"/>
    <w:rsid w:val="006F68DC"/>
    <w:rsid w:val="0070022F"/>
    <w:rsid w:val="00700709"/>
    <w:rsid w:val="00700B17"/>
    <w:rsid w:val="00702F84"/>
    <w:rsid w:val="0070306B"/>
    <w:rsid w:val="0070329A"/>
    <w:rsid w:val="00704BE1"/>
    <w:rsid w:val="00707432"/>
    <w:rsid w:val="0071219F"/>
    <w:rsid w:val="0071484B"/>
    <w:rsid w:val="00717647"/>
    <w:rsid w:val="0072037A"/>
    <w:rsid w:val="00720625"/>
    <w:rsid w:val="00721F30"/>
    <w:rsid w:val="007231B8"/>
    <w:rsid w:val="007231F1"/>
    <w:rsid w:val="0072332D"/>
    <w:rsid w:val="00724B4E"/>
    <w:rsid w:val="00725090"/>
    <w:rsid w:val="00725B92"/>
    <w:rsid w:val="00726BAE"/>
    <w:rsid w:val="007330EF"/>
    <w:rsid w:val="00733A87"/>
    <w:rsid w:val="00733B56"/>
    <w:rsid w:val="00733D3C"/>
    <w:rsid w:val="0073469A"/>
    <w:rsid w:val="007364DF"/>
    <w:rsid w:val="0074033F"/>
    <w:rsid w:val="00740CA1"/>
    <w:rsid w:val="00740E5E"/>
    <w:rsid w:val="00741919"/>
    <w:rsid w:val="0074221D"/>
    <w:rsid w:val="00743ADF"/>
    <w:rsid w:val="007479BF"/>
    <w:rsid w:val="00750998"/>
    <w:rsid w:val="00752AD2"/>
    <w:rsid w:val="00753E8C"/>
    <w:rsid w:val="00756A13"/>
    <w:rsid w:val="00757FF4"/>
    <w:rsid w:val="0076007D"/>
    <w:rsid w:val="00761F65"/>
    <w:rsid w:val="00763D53"/>
    <w:rsid w:val="007652A4"/>
    <w:rsid w:val="00765E4B"/>
    <w:rsid w:val="0076700E"/>
    <w:rsid w:val="00784B76"/>
    <w:rsid w:val="00785EE3"/>
    <w:rsid w:val="0078693A"/>
    <w:rsid w:val="00786978"/>
    <w:rsid w:val="00786B84"/>
    <w:rsid w:val="0079418B"/>
    <w:rsid w:val="007945CA"/>
    <w:rsid w:val="00795675"/>
    <w:rsid w:val="007A04DB"/>
    <w:rsid w:val="007A0934"/>
    <w:rsid w:val="007A16DC"/>
    <w:rsid w:val="007A1A6B"/>
    <w:rsid w:val="007A1F58"/>
    <w:rsid w:val="007A3804"/>
    <w:rsid w:val="007A3ADC"/>
    <w:rsid w:val="007A3D48"/>
    <w:rsid w:val="007A5A3B"/>
    <w:rsid w:val="007A5E04"/>
    <w:rsid w:val="007A64C6"/>
    <w:rsid w:val="007A6A05"/>
    <w:rsid w:val="007A6D62"/>
    <w:rsid w:val="007A6DC1"/>
    <w:rsid w:val="007B18E4"/>
    <w:rsid w:val="007B2D50"/>
    <w:rsid w:val="007B2F1A"/>
    <w:rsid w:val="007B438D"/>
    <w:rsid w:val="007C06C3"/>
    <w:rsid w:val="007C1B9F"/>
    <w:rsid w:val="007C2E53"/>
    <w:rsid w:val="007C560A"/>
    <w:rsid w:val="007D0FD8"/>
    <w:rsid w:val="007D11B1"/>
    <w:rsid w:val="007D4F28"/>
    <w:rsid w:val="007D61DB"/>
    <w:rsid w:val="007D767E"/>
    <w:rsid w:val="007E026F"/>
    <w:rsid w:val="007E20E5"/>
    <w:rsid w:val="007E25F9"/>
    <w:rsid w:val="007E279E"/>
    <w:rsid w:val="007E2DA0"/>
    <w:rsid w:val="007E4005"/>
    <w:rsid w:val="007E4748"/>
    <w:rsid w:val="007E58D9"/>
    <w:rsid w:val="007E5EF1"/>
    <w:rsid w:val="007E6AF4"/>
    <w:rsid w:val="007F0D18"/>
    <w:rsid w:val="007F16C2"/>
    <w:rsid w:val="007F3473"/>
    <w:rsid w:val="007F3599"/>
    <w:rsid w:val="007F38D2"/>
    <w:rsid w:val="007F5BBA"/>
    <w:rsid w:val="007F6E4B"/>
    <w:rsid w:val="007F6FE3"/>
    <w:rsid w:val="0080004B"/>
    <w:rsid w:val="00800532"/>
    <w:rsid w:val="008062BF"/>
    <w:rsid w:val="00806E7C"/>
    <w:rsid w:val="0080705D"/>
    <w:rsid w:val="00807BE0"/>
    <w:rsid w:val="008136DD"/>
    <w:rsid w:val="00814DBD"/>
    <w:rsid w:val="00814EF4"/>
    <w:rsid w:val="00814F91"/>
    <w:rsid w:val="00815161"/>
    <w:rsid w:val="008167FC"/>
    <w:rsid w:val="0081696C"/>
    <w:rsid w:val="008230C3"/>
    <w:rsid w:val="00824875"/>
    <w:rsid w:val="00824AD4"/>
    <w:rsid w:val="0082574B"/>
    <w:rsid w:val="00826647"/>
    <w:rsid w:val="00826A1E"/>
    <w:rsid w:val="0082747E"/>
    <w:rsid w:val="00827BC5"/>
    <w:rsid w:val="00827FD5"/>
    <w:rsid w:val="00831042"/>
    <w:rsid w:val="00831DAD"/>
    <w:rsid w:val="00835365"/>
    <w:rsid w:val="00836A5F"/>
    <w:rsid w:val="0083711D"/>
    <w:rsid w:val="00837A1C"/>
    <w:rsid w:val="00841D9E"/>
    <w:rsid w:val="00843B53"/>
    <w:rsid w:val="00846DC9"/>
    <w:rsid w:val="00850371"/>
    <w:rsid w:val="00852B7C"/>
    <w:rsid w:val="008546D8"/>
    <w:rsid w:val="00854A6E"/>
    <w:rsid w:val="00854FBB"/>
    <w:rsid w:val="0085542F"/>
    <w:rsid w:val="00855B35"/>
    <w:rsid w:val="00856002"/>
    <w:rsid w:val="008604A0"/>
    <w:rsid w:val="008610A4"/>
    <w:rsid w:val="0086289E"/>
    <w:rsid w:val="008642B6"/>
    <w:rsid w:val="00864B32"/>
    <w:rsid w:val="00865ADA"/>
    <w:rsid w:val="00870F41"/>
    <w:rsid w:val="008712C6"/>
    <w:rsid w:val="00872C79"/>
    <w:rsid w:val="00873C20"/>
    <w:rsid w:val="00876982"/>
    <w:rsid w:val="0088020A"/>
    <w:rsid w:val="008803A5"/>
    <w:rsid w:val="008807C9"/>
    <w:rsid w:val="008818F5"/>
    <w:rsid w:val="008824D2"/>
    <w:rsid w:val="00883293"/>
    <w:rsid w:val="00884D8F"/>
    <w:rsid w:val="00886427"/>
    <w:rsid w:val="00886D84"/>
    <w:rsid w:val="00891E7D"/>
    <w:rsid w:val="008928A0"/>
    <w:rsid w:val="00895AF6"/>
    <w:rsid w:val="00895E93"/>
    <w:rsid w:val="0089654A"/>
    <w:rsid w:val="008970B3"/>
    <w:rsid w:val="008A027B"/>
    <w:rsid w:val="008A0A0D"/>
    <w:rsid w:val="008A25C7"/>
    <w:rsid w:val="008A2977"/>
    <w:rsid w:val="008A2C51"/>
    <w:rsid w:val="008B06FC"/>
    <w:rsid w:val="008B08AD"/>
    <w:rsid w:val="008B4222"/>
    <w:rsid w:val="008B6E99"/>
    <w:rsid w:val="008B7719"/>
    <w:rsid w:val="008C05F6"/>
    <w:rsid w:val="008C18E5"/>
    <w:rsid w:val="008C4D9F"/>
    <w:rsid w:val="008C7C5D"/>
    <w:rsid w:val="008D0819"/>
    <w:rsid w:val="008D1594"/>
    <w:rsid w:val="008D177A"/>
    <w:rsid w:val="008D1B61"/>
    <w:rsid w:val="008D27E3"/>
    <w:rsid w:val="008D3952"/>
    <w:rsid w:val="008E0C4B"/>
    <w:rsid w:val="008E0F7A"/>
    <w:rsid w:val="008E4660"/>
    <w:rsid w:val="008E61CC"/>
    <w:rsid w:val="008E725B"/>
    <w:rsid w:val="008E73ED"/>
    <w:rsid w:val="008E7650"/>
    <w:rsid w:val="008E7792"/>
    <w:rsid w:val="008F1DCF"/>
    <w:rsid w:val="008F5600"/>
    <w:rsid w:val="009023A4"/>
    <w:rsid w:val="00902727"/>
    <w:rsid w:val="0090418A"/>
    <w:rsid w:val="00910A69"/>
    <w:rsid w:val="00910BDB"/>
    <w:rsid w:val="00911EBC"/>
    <w:rsid w:val="00912D55"/>
    <w:rsid w:val="00912F11"/>
    <w:rsid w:val="00913301"/>
    <w:rsid w:val="00914FD2"/>
    <w:rsid w:val="0092097D"/>
    <w:rsid w:val="00921B25"/>
    <w:rsid w:val="00921F66"/>
    <w:rsid w:val="00923C35"/>
    <w:rsid w:val="0092523E"/>
    <w:rsid w:val="0092552C"/>
    <w:rsid w:val="00925904"/>
    <w:rsid w:val="009269AE"/>
    <w:rsid w:val="00931F6C"/>
    <w:rsid w:val="00936002"/>
    <w:rsid w:val="0093628B"/>
    <w:rsid w:val="00937138"/>
    <w:rsid w:val="009414EE"/>
    <w:rsid w:val="0094439D"/>
    <w:rsid w:val="00944675"/>
    <w:rsid w:val="009447C7"/>
    <w:rsid w:val="009450CD"/>
    <w:rsid w:val="00945A2A"/>
    <w:rsid w:val="00950365"/>
    <w:rsid w:val="009513B5"/>
    <w:rsid w:val="0095156A"/>
    <w:rsid w:val="00951872"/>
    <w:rsid w:val="009559D6"/>
    <w:rsid w:val="00956E11"/>
    <w:rsid w:val="00956FE4"/>
    <w:rsid w:val="009570FA"/>
    <w:rsid w:val="00957C7A"/>
    <w:rsid w:val="00960138"/>
    <w:rsid w:val="00963B20"/>
    <w:rsid w:val="00970EFA"/>
    <w:rsid w:val="00971559"/>
    <w:rsid w:val="0097169B"/>
    <w:rsid w:val="00971735"/>
    <w:rsid w:val="00972528"/>
    <w:rsid w:val="009728CF"/>
    <w:rsid w:val="009741BF"/>
    <w:rsid w:val="0097578D"/>
    <w:rsid w:val="009757A1"/>
    <w:rsid w:val="00975EEA"/>
    <w:rsid w:val="00976DD7"/>
    <w:rsid w:val="00981AB5"/>
    <w:rsid w:val="009842CC"/>
    <w:rsid w:val="00984DA6"/>
    <w:rsid w:val="009859CE"/>
    <w:rsid w:val="00986372"/>
    <w:rsid w:val="009873BF"/>
    <w:rsid w:val="009874DF"/>
    <w:rsid w:val="009876B0"/>
    <w:rsid w:val="009911B4"/>
    <w:rsid w:val="00991B16"/>
    <w:rsid w:val="00991B4C"/>
    <w:rsid w:val="00992152"/>
    <w:rsid w:val="00992DBC"/>
    <w:rsid w:val="009945A9"/>
    <w:rsid w:val="00996F73"/>
    <w:rsid w:val="009A112E"/>
    <w:rsid w:val="009A21B7"/>
    <w:rsid w:val="009A4876"/>
    <w:rsid w:val="009B3F94"/>
    <w:rsid w:val="009B4B31"/>
    <w:rsid w:val="009B5C6C"/>
    <w:rsid w:val="009B66D4"/>
    <w:rsid w:val="009B6A46"/>
    <w:rsid w:val="009B6B83"/>
    <w:rsid w:val="009B76B9"/>
    <w:rsid w:val="009B7A04"/>
    <w:rsid w:val="009C0B77"/>
    <w:rsid w:val="009C2A20"/>
    <w:rsid w:val="009C3500"/>
    <w:rsid w:val="009C3B29"/>
    <w:rsid w:val="009C44B4"/>
    <w:rsid w:val="009C4A09"/>
    <w:rsid w:val="009C66D4"/>
    <w:rsid w:val="009C7FB8"/>
    <w:rsid w:val="009D23DF"/>
    <w:rsid w:val="009D47C5"/>
    <w:rsid w:val="009D6DA8"/>
    <w:rsid w:val="009D7B1A"/>
    <w:rsid w:val="009D7C80"/>
    <w:rsid w:val="009E6171"/>
    <w:rsid w:val="009E690C"/>
    <w:rsid w:val="009F0EE8"/>
    <w:rsid w:val="009F2829"/>
    <w:rsid w:val="009F3BAB"/>
    <w:rsid w:val="009F7A4B"/>
    <w:rsid w:val="00A0040D"/>
    <w:rsid w:val="00A02287"/>
    <w:rsid w:val="00A0470A"/>
    <w:rsid w:val="00A055F5"/>
    <w:rsid w:val="00A0592B"/>
    <w:rsid w:val="00A0792F"/>
    <w:rsid w:val="00A10EE7"/>
    <w:rsid w:val="00A11D10"/>
    <w:rsid w:val="00A14AFA"/>
    <w:rsid w:val="00A1506B"/>
    <w:rsid w:val="00A157D2"/>
    <w:rsid w:val="00A203F1"/>
    <w:rsid w:val="00A20955"/>
    <w:rsid w:val="00A21950"/>
    <w:rsid w:val="00A21E31"/>
    <w:rsid w:val="00A23A1D"/>
    <w:rsid w:val="00A24392"/>
    <w:rsid w:val="00A25080"/>
    <w:rsid w:val="00A2539B"/>
    <w:rsid w:val="00A31363"/>
    <w:rsid w:val="00A315EB"/>
    <w:rsid w:val="00A31E7F"/>
    <w:rsid w:val="00A3600C"/>
    <w:rsid w:val="00A363D5"/>
    <w:rsid w:val="00A366E6"/>
    <w:rsid w:val="00A42B86"/>
    <w:rsid w:val="00A42C50"/>
    <w:rsid w:val="00A436E0"/>
    <w:rsid w:val="00A4390F"/>
    <w:rsid w:val="00A44B8E"/>
    <w:rsid w:val="00A515E4"/>
    <w:rsid w:val="00A53906"/>
    <w:rsid w:val="00A5394F"/>
    <w:rsid w:val="00A566AD"/>
    <w:rsid w:val="00A57AFC"/>
    <w:rsid w:val="00A66356"/>
    <w:rsid w:val="00A706C0"/>
    <w:rsid w:val="00A710C9"/>
    <w:rsid w:val="00A72C84"/>
    <w:rsid w:val="00A75B4F"/>
    <w:rsid w:val="00A75F92"/>
    <w:rsid w:val="00A76F51"/>
    <w:rsid w:val="00A80A14"/>
    <w:rsid w:val="00A8298E"/>
    <w:rsid w:val="00A82B1D"/>
    <w:rsid w:val="00A82D72"/>
    <w:rsid w:val="00A84AC7"/>
    <w:rsid w:val="00A86420"/>
    <w:rsid w:val="00A91FEB"/>
    <w:rsid w:val="00A92045"/>
    <w:rsid w:val="00A920F8"/>
    <w:rsid w:val="00A92579"/>
    <w:rsid w:val="00A95797"/>
    <w:rsid w:val="00A97CBF"/>
    <w:rsid w:val="00AA08F9"/>
    <w:rsid w:val="00AA0CC7"/>
    <w:rsid w:val="00AA10A3"/>
    <w:rsid w:val="00AA1DDA"/>
    <w:rsid w:val="00AA2913"/>
    <w:rsid w:val="00AA3231"/>
    <w:rsid w:val="00AA46DE"/>
    <w:rsid w:val="00AA6942"/>
    <w:rsid w:val="00AA7899"/>
    <w:rsid w:val="00AA78BE"/>
    <w:rsid w:val="00AB0050"/>
    <w:rsid w:val="00AB2F0A"/>
    <w:rsid w:val="00AB2F5E"/>
    <w:rsid w:val="00AB317B"/>
    <w:rsid w:val="00AB3833"/>
    <w:rsid w:val="00AB3EF8"/>
    <w:rsid w:val="00AB4AEA"/>
    <w:rsid w:val="00AB6B34"/>
    <w:rsid w:val="00AB7CA0"/>
    <w:rsid w:val="00AC01C1"/>
    <w:rsid w:val="00AC0B62"/>
    <w:rsid w:val="00AC1E3F"/>
    <w:rsid w:val="00AC24F1"/>
    <w:rsid w:val="00AC2C04"/>
    <w:rsid w:val="00AC4379"/>
    <w:rsid w:val="00AC7DE8"/>
    <w:rsid w:val="00AD0789"/>
    <w:rsid w:val="00AD128C"/>
    <w:rsid w:val="00AD1C42"/>
    <w:rsid w:val="00AD3982"/>
    <w:rsid w:val="00AE06BC"/>
    <w:rsid w:val="00AE12A4"/>
    <w:rsid w:val="00AE19C2"/>
    <w:rsid w:val="00AE3061"/>
    <w:rsid w:val="00AE39B0"/>
    <w:rsid w:val="00AE40E2"/>
    <w:rsid w:val="00AE4A1A"/>
    <w:rsid w:val="00AE586F"/>
    <w:rsid w:val="00AF1CAF"/>
    <w:rsid w:val="00AF3A7F"/>
    <w:rsid w:val="00AF6112"/>
    <w:rsid w:val="00AF646A"/>
    <w:rsid w:val="00AF66D4"/>
    <w:rsid w:val="00B00D22"/>
    <w:rsid w:val="00B022E9"/>
    <w:rsid w:val="00B0366A"/>
    <w:rsid w:val="00B046F8"/>
    <w:rsid w:val="00B06245"/>
    <w:rsid w:val="00B06334"/>
    <w:rsid w:val="00B06997"/>
    <w:rsid w:val="00B12933"/>
    <w:rsid w:val="00B12F5B"/>
    <w:rsid w:val="00B15D3F"/>
    <w:rsid w:val="00B16639"/>
    <w:rsid w:val="00B17568"/>
    <w:rsid w:val="00B176CE"/>
    <w:rsid w:val="00B17BA3"/>
    <w:rsid w:val="00B2137D"/>
    <w:rsid w:val="00B2259D"/>
    <w:rsid w:val="00B2285F"/>
    <w:rsid w:val="00B26BD2"/>
    <w:rsid w:val="00B30847"/>
    <w:rsid w:val="00B36386"/>
    <w:rsid w:val="00B4082F"/>
    <w:rsid w:val="00B41449"/>
    <w:rsid w:val="00B41BE0"/>
    <w:rsid w:val="00B41DFE"/>
    <w:rsid w:val="00B53E9A"/>
    <w:rsid w:val="00B5442F"/>
    <w:rsid w:val="00B55964"/>
    <w:rsid w:val="00B55F10"/>
    <w:rsid w:val="00B56408"/>
    <w:rsid w:val="00B5784E"/>
    <w:rsid w:val="00B60966"/>
    <w:rsid w:val="00B609A2"/>
    <w:rsid w:val="00B63709"/>
    <w:rsid w:val="00B63C59"/>
    <w:rsid w:val="00B64D14"/>
    <w:rsid w:val="00B67ACB"/>
    <w:rsid w:val="00B70DBF"/>
    <w:rsid w:val="00B71BA8"/>
    <w:rsid w:val="00B73730"/>
    <w:rsid w:val="00B75D52"/>
    <w:rsid w:val="00B82174"/>
    <w:rsid w:val="00B82A89"/>
    <w:rsid w:val="00B84F01"/>
    <w:rsid w:val="00B8559C"/>
    <w:rsid w:val="00B87084"/>
    <w:rsid w:val="00B87410"/>
    <w:rsid w:val="00B9186D"/>
    <w:rsid w:val="00B91A50"/>
    <w:rsid w:val="00B974D8"/>
    <w:rsid w:val="00BA12C9"/>
    <w:rsid w:val="00BA57DF"/>
    <w:rsid w:val="00BA6041"/>
    <w:rsid w:val="00BA66FA"/>
    <w:rsid w:val="00BB043C"/>
    <w:rsid w:val="00BB0F6C"/>
    <w:rsid w:val="00BB1522"/>
    <w:rsid w:val="00BB26B0"/>
    <w:rsid w:val="00BB282E"/>
    <w:rsid w:val="00BB2969"/>
    <w:rsid w:val="00BB3B39"/>
    <w:rsid w:val="00BB5778"/>
    <w:rsid w:val="00BB701C"/>
    <w:rsid w:val="00BC09BC"/>
    <w:rsid w:val="00BC5686"/>
    <w:rsid w:val="00BC6297"/>
    <w:rsid w:val="00BC6684"/>
    <w:rsid w:val="00BC709C"/>
    <w:rsid w:val="00BC74F0"/>
    <w:rsid w:val="00BC7C0A"/>
    <w:rsid w:val="00BD06C7"/>
    <w:rsid w:val="00BD2094"/>
    <w:rsid w:val="00BD3E2D"/>
    <w:rsid w:val="00BD66EE"/>
    <w:rsid w:val="00BE0AC2"/>
    <w:rsid w:val="00BE1A26"/>
    <w:rsid w:val="00BE3684"/>
    <w:rsid w:val="00BE602D"/>
    <w:rsid w:val="00BE69FD"/>
    <w:rsid w:val="00BE7790"/>
    <w:rsid w:val="00BF065E"/>
    <w:rsid w:val="00BF0D04"/>
    <w:rsid w:val="00BF2CD5"/>
    <w:rsid w:val="00BF419E"/>
    <w:rsid w:val="00BF4961"/>
    <w:rsid w:val="00BF52D5"/>
    <w:rsid w:val="00BF5414"/>
    <w:rsid w:val="00BF5808"/>
    <w:rsid w:val="00BF637B"/>
    <w:rsid w:val="00BF690D"/>
    <w:rsid w:val="00C01314"/>
    <w:rsid w:val="00C01F67"/>
    <w:rsid w:val="00C02BBE"/>
    <w:rsid w:val="00C05FA4"/>
    <w:rsid w:val="00C07A03"/>
    <w:rsid w:val="00C10AB7"/>
    <w:rsid w:val="00C11B9A"/>
    <w:rsid w:val="00C1263D"/>
    <w:rsid w:val="00C133D2"/>
    <w:rsid w:val="00C13449"/>
    <w:rsid w:val="00C139FF"/>
    <w:rsid w:val="00C15A9D"/>
    <w:rsid w:val="00C15F7F"/>
    <w:rsid w:val="00C1624D"/>
    <w:rsid w:val="00C17202"/>
    <w:rsid w:val="00C179EA"/>
    <w:rsid w:val="00C216B4"/>
    <w:rsid w:val="00C22CF8"/>
    <w:rsid w:val="00C23F0A"/>
    <w:rsid w:val="00C24259"/>
    <w:rsid w:val="00C249F8"/>
    <w:rsid w:val="00C25E48"/>
    <w:rsid w:val="00C26829"/>
    <w:rsid w:val="00C30909"/>
    <w:rsid w:val="00C324DD"/>
    <w:rsid w:val="00C37111"/>
    <w:rsid w:val="00C372A4"/>
    <w:rsid w:val="00C4028F"/>
    <w:rsid w:val="00C43BE0"/>
    <w:rsid w:val="00C443C9"/>
    <w:rsid w:val="00C44C56"/>
    <w:rsid w:val="00C452DA"/>
    <w:rsid w:val="00C46B2F"/>
    <w:rsid w:val="00C46D5E"/>
    <w:rsid w:val="00C46E0C"/>
    <w:rsid w:val="00C52E57"/>
    <w:rsid w:val="00C541A5"/>
    <w:rsid w:val="00C549C9"/>
    <w:rsid w:val="00C56029"/>
    <w:rsid w:val="00C569A7"/>
    <w:rsid w:val="00C57076"/>
    <w:rsid w:val="00C57864"/>
    <w:rsid w:val="00C57BF1"/>
    <w:rsid w:val="00C60141"/>
    <w:rsid w:val="00C61A66"/>
    <w:rsid w:val="00C6347F"/>
    <w:rsid w:val="00C63B61"/>
    <w:rsid w:val="00C6626A"/>
    <w:rsid w:val="00C66A7B"/>
    <w:rsid w:val="00C71ED7"/>
    <w:rsid w:val="00C80E11"/>
    <w:rsid w:val="00C855A7"/>
    <w:rsid w:val="00C873AA"/>
    <w:rsid w:val="00C92AA1"/>
    <w:rsid w:val="00C936B7"/>
    <w:rsid w:val="00C961AE"/>
    <w:rsid w:val="00C97485"/>
    <w:rsid w:val="00C9752C"/>
    <w:rsid w:val="00C97C4E"/>
    <w:rsid w:val="00CA0A06"/>
    <w:rsid w:val="00CA1263"/>
    <w:rsid w:val="00CA2266"/>
    <w:rsid w:val="00CA2311"/>
    <w:rsid w:val="00CA38A9"/>
    <w:rsid w:val="00CA45DD"/>
    <w:rsid w:val="00CA4666"/>
    <w:rsid w:val="00CA4CB7"/>
    <w:rsid w:val="00CA56A7"/>
    <w:rsid w:val="00CA6203"/>
    <w:rsid w:val="00CA7B4B"/>
    <w:rsid w:val="00CA7E92"/>
    <w:rsid w:val="00CB0654"/>
    <w:rsid w:val="00CB16F9"/>
    <w:rsid w:val="00CB176C"/>
    <w:rsid w:val="00CB1952"/>
    <w:rsid w:val="00CB34CF"/>
    <w:rsid w:val="00CB3A18"/>
    <w:rsid w:val="00CB5D27"/>
    <w:rsid w:val="00CB5D80"/>
    <w:rsid w:val="00CC08AC"/>
    <w:rsid w:val="00CC23CE"/>
    <w:rsid w:val="00CC2606"/>
    <w:rsid w:val="00CC35BC"/>
    <w:rsid w:val="00CC3AEB"/>
    <w:rsid w:val="00CC3BE7"/>
    <w:rsid w:val="00CC5A5A"/>
    <w:rsid w:val="00CC6F48"/>
    <w:rsid w:val="00CD02F0"/>
    <w:rsid w:val="00CD3E7C"/>
    <w:rsid w:val="00CD535B"/>
    <w:rsid w:val="00CE1341"/>
    <w:rsid w:val="00CE3A14"/>
    <w:rsid w:val="00CE420B"/>
    <w:rsid w:val="00CE49A1"/>
    <w:rsid w:val="00CE6220"/>
    <w:rsid w:val="00CE73D8"/>
    <w:rsid w:val="00CE74CF"/>
    <w:rsid w:val="00CF0700"/>
    <w:rsid w:val="00CF2AA0"/>
    <w:rsid w:val="00CF40E8"/>
    <w:rsid w:val="00CF484B"/>
    <w:rsid w:val="00CF5F48"/>
    <w:rsid w:val="00D02284"/>
    <w:rsid w:val="00D03635"/>
    <w:rsid w:val="00D03D48"/>
    <w:rsid w:val="00D04DF0"/>
    <w:rsid w:val="00D05161"/>
    <w:rsid w:val="00D06A57"/>
    <w:rsid w:val="00D076BE"/>
    <w:rsid w:val="00D07BDE"/>
    <w:rsid w:val="00D1032C"/>
    <w:rsid w:val="00D1126D"/>
    <w:rsid w:val="00D13804"/>
    <w:rsid w:val="00D163D2"/>
    <w:rsid w:val="00D1753B"/>
    <w:rsid w:val="00D202CC"/>
    <w:rsid w:val="00D2277C"/>
    <w:rsid w:val="00D231E6"/>
    <w:rsid w:val="00D23821"/>
    <w:rsid w:val="00D23DDD"/>
    <w:rsid w:val="00D25447"/>
    <w:rsid w:val="00D26C3F"/>
    <w:rsid w:val="00D276BB"/>
    <w:rsid w:val="00D40304"/>
    <w:rsid w:val="00D4276A"/>
    <w:rsid w:val="00D42F2B"/>
    <w:rsid w:val="00D43C4E"/>
    <w:rsid w:val="00D43D35"/>
    <w:rsid w:val="00D4446E"/>
    <w:rsid w:val="00D455E0"/>
    <w:rsid w:val="00D4682E"/>
    <w:rsid w:val="00D47878"/>
    <w:rsid w:val="00D509C9"/>
    <w:rsid w:val="00D525D0"/>
    <w:rsid w:val="00D52A56"/>
    <w:rsid w:val="00D531B3"/>
    <w:rsid w:val="00D53E3B"/>
    <w:rsid w:val="00D53E81"/>
    <w:rsid w:val="00D54664"/>
    <w:rsid w:val="00D5694C"/>
    <w:rsid w:val="00D5776E"/>
    <w:rsid w:val="00D57AE3"/>
    <w:rsid w:val="00D650FC"/>
    <w:rsid w:val="00D71E35"/>
    <w:rsid w:val="00D735AC"/>
    <w:rsid w:val="00D743B1"/>
    <w:rsid w:val="00D74BC7"/>
    <w:rsid w:val="00D75E52"/>
    <w:rsid w:val="00D76DE7"/>
    <w:rsid w:val="00D8004C"/>
    <w:rsid w:val="00D80D93"/>
    <w:rsid w:val="00D8162E"/>
    <w:rsid w:val="00D81F16"/>
    <w:rsid w:val="00D82EEF"/>
    <w:rsid w:val="00D84E85"/>
    <w:rsid w:val="00D850A4"/>
    <w:rsid w:val="00D8698E"/>
    <w:rsid w:val="00D86F26"/>
    <w:rsid w:val="00D90B91"/>
    <w:rsid w:val="00D91170"/>
    <w:rsid w:val="00D914DB"/>
    <w:rsid w:val="00D91A1E"/>
    <w:rsid w:val="00D93865"/>
    <w:rsid w:val="00D9710D"/>
    <w:rsid w:val="00D977B8"/>
    <w:rsid w:val="00DA0551"/>
    <w:rsid w:val="00DA2151"/>
    <w:rsid w:val="00DA2C68"/>
    <w:rsid w:val="00DA3205"/>
    <w:rsid w:val="00DA3EBC"/>
    <w:rsid w:val="00DA5A65"/>
    <w:rsid w:val="00DA74C8"/>
    <w:rsid w:val="00DA75CF"/>
    <w:rsid w:val="00DB0767"/>
    <w:rsid w:val="00DB1FB8"/>
    <w:rsid w:val="00DB3EA5"/>
    <w:rsid w:val="00DB3F91"/>
    <w:rsid w:val="00DB4896"/>
    <w:rsid w:val="00DB5E5D"/>
    <w:rsid w:val="00DB610A"/>
    <w:rsid w:val="00DB796C"/>
    <w:rsid w:val="00DC0056"/>
    <w:rsid w:val="00DC1B22"/>
    <w:rsid w:val="00DC4092"/>
    <w:rsid w:val="00DC6483"/>
    <w:rsid w:val="00DC7E59"/>
    <w:rsid w:val="00DD069F"/>
    <w:rsid w:val="00DD142C"/>
    <w:rsid w:val="00DD16B8"/>
    <w:rsid w:val="00DD2270"/>
    <w:rsid w:val="00DD2915"/>
    <w:rsid w:val="00DD3E25"/>
    <w:rsid w:val="00DD4C04"/>
    <w:rsid w:val="00DD52FB"/>
    <w:rsid w:val="00DD54E0"/>
    <w:rsid w:val="00DD6F54"/>
    <w:rsid w:val="00DE1868"/>
    <w:rsid w:val="00DE2BD0"/>
    <w:rsid w:val="00DE3E9F"/>
    <w:rsid w:val="00DE5256"/>
    <w:rsid w:val="00DE7E7C"/>
    <w:rsid w:val="00DF0CBC"/>
    <w:rsid w:val="00DF18E4"/>
    <w:rsid w:val="00DF20D4"/>
    <w:rsid w:val="00DF23E7"/>
    <w:rsid w:val="00DF5091"/>
    <w:rsid w:val="00DF5C8C"/>
    <w:rsid w:val="00DF754B"/>
    <w:rsid w:val="00E043D9"/>
    <w:rsid w:val="00E05543"/>
    <w:rsid w:val="00E05BD0"/>
    <w:rsid w:val="00E05C4B"/>
    <w:rsid w:val="00E05DF6"/>
    <w:rsid w:val="00E0619E"/>
    <w:rsid w:val="00E06575"/>
    <w:rsid w:val="00E06B51"/>
    <w:rsid w:val="00E06DEF"/>
    <w:rsid w:val="00E11A7D"/>
    <w:rsid w:val="00E1316E"/>
    <w:rsid w:val="00E1373C"/>
    <w:rsid w:val="00E13D3B"/>
    <w:rsid w:val="00E14F66"/>
    <w:rsid w:val="00E1542A"/>
    <w:rsid w:val="00E158B5"/>
    <w:rsid w:val="00E15B88"/>
    <w:rsid w:val="00E164E7"/>
    <w:rsid w:val="00E174E6"/>
    <w:rsid w:val="00E17BB9"/>
    <w:rsid w:val="00E2048F"/>
    <w:rsid w:val="00E22BED"/>
    <w:rsid w:val="00E25B7B"/>
    <w:rsid w:val="00E26FD4"/>
    <w:rsid w:val="00E27F45"/>
    <w:rsid w:val="00E31D53"/>
    <w:rsid w:val="00E32394"/>
    <w:rsid w:val="00E33B9C"/>
    <w:rsid w:val="00E341E1"/>
    <w:rsid w:val="00E36141"/>
    <w:rsid w:val="00E3636D"/>
    <w:rsid w:val="00E36F4A"/>
    <w:rsid w:val="00E3725A"/>
    <w:rsid w:val="00E37CC0"/>
    <w:rsid w:val="00E40041"/>
    <w:rsid w:val="00E401BA"/>
    <w:rsid w:val="00E40D3B"/>
    <w:rsid w:val="00E42435"/>
    <w:rsid w:val="00E42466"/>
    <w:rsid w:val="00E42F9C"/>
    <w:rsid w:val="00E43A4E"/>
    <w:rsid w:val="00E43F0C"/>
    <w:rsid w:val="00E445F9"/>
    <w:rsid w:val="00E458BD"/>
    <w:rsid w:val="00E45E60"/>
    <w:rsid w:val="00E460AB"/>
    <w:rsid w:val="00E5013C"/>
    <w:rsid w:val="00E505DC"/>
    <w:rsid w:val="00E51E8C"/>
    <w:rsid w:val="00E53E64"/>
    <w:rsid w:val="00E5463E"/>
    <w:rsid w:val="00E54845"/>
    <w:rsid w:val="00E54866"/>
    <w:rsid w:val="00E55CF5"/>
    <w:rsid w:val="00E569CE"/>
    <w:rsid w:val="00E57358"/>
    <w:rsid w:val="00E60A9C"/>
    <w:rsid w:val="00E60C04"/>
    <w:rsid w:val="00E61E17"/>
    <w:rsid w:val="00E6484A"/>
    <w:rsid w:val="00E66171"/>
    <w:rsid w:val="00E6658C"/>
    <w:rsid w:val="00E667A5"/>
    <w:rsid w:val="00E72342"/>
    <w:rsid w:val="00E72EE2"/>
    <w:rsid w:val="00E7329B"/>
    <w:rsid w:val="00E73C44"/>
    <w:rsid w:val="00E73E6C"/>
    <w:rsid w:val="00E75FE7"/>
    <w:rsid w:val="00E80B96"/>
    <w:rsid w:val="00E844E3"/>
    <w:rsid w:val="00E84B8A"/>
    <w:rsid w:val="00E85B9C"/>
    <w:rsid w:val="00E865B0"/>
    <w:rsid w:val="00E869C5"/>
    <w:rsid w:val="00E86B84"/>
    <w:rsid w:val="00E907C6"/>
    <w:rsid w:val="00E92CC6"/>
    <w:rsid w:val="00E92E60"/>
    <w:rsid w:val="00E938D8"/>
    <w:rsid w:val="00E96F85"/>
    <w:rsid w:val="00E97E68"/>
    <w:rsid w:val="00EA0F57"/>
    <w:rsid w:val="00EA2004"/>
    <w:rsid w:val="00EA346C"/>
    <w:rsid w:val="00EA39F8"/>
    <w:rsid w:val="00EA4D87"/>
    <w:rsid w:val="00EA53D2"/>
    <w:rsid w:val="00EA5E1B"/>
    <w:rsid w:val="00EB44DA"/>
    <w:rsid w:val="00EB4A37"/>
    <w:rsid w:val="00EB4BD5"/>
    <w:rsid w:val="00EB6A37"/>
    <w:rsid w:val="00EB7CB9"/>
    <w:rsid w:val="00EC05AE"/>
    <w:rsid w:val="00EC099B"/>
    <w:rsid w:val="00EC29E6"/>
    <w:rsid w:val="00EC44B6"/>
    <w:rsid w:val="00EC5EF3"/>
    <w:rsid w:val="00EC6A69"/>
    <w:rsid w:val="00EC7C27"/>
    <w:rsid w:val="00ED08B1"/>
    <w:rsid w:val="00ED0D30"/>
    <w:rsid w:val="00ED3FDD"/>
    <w:rsid w:val="00ED4947"/>
    <w:rsid w:val="00ED4FBA"/>
    <w:rsid w:val="00EE07AD"/>
    <w:rsid w:val="00EE2505"/>
    <w:rsid w:val="00EE2F72"/>
    <w:rsid w:val="00EE3AA7"/>
    <w:rsid w:val="00EE3FF0"/>
    <w:rsid w:val="00EE4881"/>
    <w:rsid w:val="00EE4C3F"/>
    <w:rsid w:val="00EE6526"/>
    <w:rsid w:val="00EF07C8"/>
    <w:rsid w:val="00EF1CD5"/>
    <w:rsid w:val="00EF349A"/>
    <w:rsid w:val="00EF3A8E"/>
    <w:rsid w:val="00EF3D3C"/>
    <w:rsid w:val="00F00066"/>
    <w:rsid w:val="00F01485"/>
    <w:rsid w:val="00F01E65"/>
    <w:rsid w:val="00F02C94"/>
    <w:rsid w:val="00F11856"/>
    <w:rsid w:val="00F12FDB"/>
    <w:rsid w:val="00F23135"/>
    <w:rsid w:val="00F245C3"/>
    <w:rsid w:val="00F2644D"/>
    <w:rsid w:val="00F275F0"/>
    <w:rsid w:val="00F31A40"/>
    <w:rsid w:val="00F32060"/>
    <w:rsid w:val="00F32D02"/>
    <w:rsid w:val="00F33548"/>
    <w:rsid w:val="00F35B2F"/>
    <w:rsid w:val="00F4009E"/>
    <w:rsid w:val="00F44784"/>
    <w:rsid w:val="00F46996"/>
    <w:rsid w:val="00F47080"/>
    <w:rsid w:val="00F47C94"/>
    <w:rsid w:val="00F51488"/>
    <w:rsid w:val="00F51F86"/>
    <w:rsid w:val="00F52C0D"/>
    <w:rsid w:val="00F536E2"/>
    <w:rsid w:val="00F54132"/>
    <w:rsid w:val="00F54AC9"/>
    <w:rsid w:val="00F5536F"/>
    <w:rsid w:val="00F55899"/>
    <w:rsid w:val="00F60622"/>
    <w:rsid w:val="00F61B77"/>
    <w:rsid w:val="00F61BBA"/>
    <w:rsid w:val="00F621E2"/>
    <w:rsid w:val="00F62A6A"/>
    <w:rsid w:val="00F63996"/>
    <w:rsid w:val="00F65C6C"/>
    <w:rsid w:val="00F65E06"/>
    <w:rsid w:val="00F6619E"/>
    <w:rsid w:val="00F676C7"/>
    <w:rsid w:val="00F67AB3"/>
    <w:rsid w:val="00F701D9"/>
    <w:rsid w:val="00F7152B"/>
    <w:rsid w:val="00F74321"/>
    <w:rsid w:val="00F74B20"/>
    <w:rsid w:val="00F74EAC"/>
    <w:rsid w:val="00F758CA"/>
    <w:rsid w:val="00F80606"/>
    <w:rsid w:val="00F80D16"/>
    <w:rsid w:val="00F82264"/>
    <w:rsid w:val="00F823DC"/>
    <w:rsid w:val="00F84177"/>
    <w:rsid w:val="00F852D8"/>
    <w:rsid w:val="00F865B0"/>
    <w:rsid w:val="00F871E9"/>
    <w:rsid w:val="00F90FE0"/>
    <w:rsid w:val="00F92A75"/>
    <w:rsid w:val="00F92FA3"/>
    <w:rsid w:val="00F947A7"/>
    <w:rsid w:val="00F95241"/>
    <w:rsid w:val="00F96DEF"/>
    <w:rsid w:val="00FA17E1"/>
    <w:rsid w:val="00FA1B0E"/>
    <w:rsid w:val="00FA3601"/>
    <w:rsid w:val="00FA3F4B"/>
    <w:rsid w:val="00FB085B"/>
    <w:rsid w:val="00FB0A1A"/>
    <w:rsid w:val="00FB18AC"/>
    <w:rsid w:val="00FB18E2"/>
    <w:rsid w:val="00FB68CB"/>
    <w:rsid w:val="00FC0AE3"/>
    <w:rsid w:val="00FC0C2B"/>
    <w:rsid w:val="00FC0F58"/>
    <w:rsid w:val="00FC3D41"/>
    <w:rsid w:val="00FC5B5C"/>
    <w:rsid w:val="00FD33AC"/>
    <w:rsid w:val="00FD5C56"/>
    <w:rsid w:val="00FD6290"/>
    <w:rsid w:val="00FD7403"/>
    <w:rsid w:val="00FD7947"/>
    <w:rsid w:val="00FE102E"/>
    <w:rsid w:val="00FE1BB4"/>
    <w:rsid w:val="00FE6A1C"/>
    <w:rsid w:val="00FF2E0F"/>
    <w:rsid w:val="00FF320E"/>
    <w:rsid w:val="00FF4079"/>
    <w:rsid w:val="00FF53B3"/>
    <w:rsid w:val="00FF5A21"/>
    <w:rsid w:val="00FF5C1F"/>
    <w:rsid w:val="012958F6"/>
    <w:rsid w:val="01347A59"/>
    <w:rsid w:val="01365AB5"/>
    <w:rsid w:val="017B190C"/>
    <w:rsid w:val="01BB67F7"/>
    <w:rsid w:val="01BF5575"/>
    <w:rsid w:val="01DD3C4D"/>
    <w:rsid w:val="01EA636A"/>
    <w:rsid w:val="0217020E"/>
    <w:rsid w:val="021A27AB"/>
    <w:rsid w:val="02251150"/>
    <w:rsid w:val="02290C40"/>
    <w:rsid w:val="024E06A7"/>
    <w:rsid w:val="02654A25"/>
    <w:rsid w:val="0278446A"/>
    <w:rsid w:val="02856A85"/>
    <w:rsid w:val="02B54F53"/>
    <w:rsid w:val="02EE3C38"/>
    <w:rsid w:val="02F46440"/>
    <w:rsid w:val="02FA438B"/>
    <w:rsid w:val="03082F4B"/>
    <w:rsid w:val="03497EB8"/>
    <w:rsid w:val="0385459C"/>
    <w:rsid w:val="03912F41"/>
    <w:rsid w:val="03A81162"/>
    <w:rsid w:val="03B65F39"/>
    <w:rsid w:val="03C52BEB"/>
    <w:rsid w:val="03E57777"/>
    <w:rsid w:val="040A4AA1"/>
    <w:rsid w:val="04460B90"/>
    <w:rsid w:val="048B7990"/>
    <w:rsid w:val="04A04E94"/>
    <w:rsid w:val="04A171B4"/>
    <w:rsid w:val="04BD45DF"/>
    <w:rsid w:val="04EC335E"/>
    <w:rsid w:val="04F25C61"/>
    <w:rsid w:val="052102F4"/>
    <w:rsid w:val="054D4328"/>
    <w:rsid w:val="05593A33"/>
    <w:rsid w:val="0560706F"/>
    <w:rsid w:val="05726DA2"/>
    <w:rsid w:val="05CA273A"/>
    <w:rsid w:val="05CC726C"/>
    <w:rsid w:val="05FB2B3C"/>
    <w:rsid w:val="06093262"/>
    <w:rsid w:val="0624108F"/>
    <w:rsid w:val="06604C4F"/>
    <w:rsid w:val="067B57E2"/>
    <w:rsid w:val="06847ACE"/>
    <w:rsid w:val="06AA3B5A"/>
    <w:rsid w:val="06B153F1"/>
    <w:rsid w:val="06E45A7E"/>
    <w:rsid w:val="072C69F3"/>
    <w:rsid w:val="072E1BF1"/>
    <w:rsid w:val="0757624F"/>
    <w:rsid w:val="077F5B2D"/>
    <w:rsid w:val="07AB1043"/>
    <w:rsid w:val="07C644D1"/>
    <w:rsid w:val="07D23B28"/>
    <w:rsid w:val="07F10452"/>
    <w:rsid w:val="07F41CF0"/>
    <w:rsid w:val="07F73C02"/>
    <w:rsid w:val="07FA41D2"/>
    <w:rsid w:val="086F1377"/>
    <w:rsid w:val="08755F60"/>
    <w:rsid w:val="0876485A"/>
    <w:rsid w:val="08B603E8"/>
    <w:rsid w:val="08C34CE7"/>
    <w:rsid w:val="0906268A"/>
    <w:rsid w:val="09293C1C"/>
    <w:rsid w:val="0931565F"/>
    <w:rsid w:val="09554EED"/>
    <w:rsid w:val="097148FC"/>
    <w:rsid w:val="09880942"/>
    <w:rsid w:val="099948FD"/>
    <w:rsid w:val="099C76E1"/>
    <w:rsid w:val="09B836AD"/>
    <w:rsid w:val="09D516AE"/>
    <w:rsid w:val="09F558AC"/>
    <w:rsid w:val="0A0311E7"/>
    <w:rsid w:val="0A342878"/>
    <w:rsid w:val="0A985A73"/>
    <w:rsid w:val="0AB37C41"/>
    <w:rsid w:val="0AC7549A"/>
    <w:rsid w:val="0B0B182B"/>
    <w:rsid w:val="0B0C3345"/>
    <w:rsid w:val="0B2A23E5"/>
    <w:rsid w:val="0B674587"/>
    <w:rsid w:val="0B73117E"/>
    <w:rsid w:val="0B985648"/>
    <w:rsid w:val="0BC32105"/>
    <w:rsid w:val="0BEF5AD9"/>
    <w:rsid w:val="0BFB2CA8"/>
    <w:rsid w:val="0C0544CC"/>
    <w:rsid w:val="0C142961"/>
    <w:rsid w:val="0C253C4D"/>
    <w:rsid w:val="0C2A3F33"/>
    <w:rsid w:val="0C3676C7"/>
    <w:rsid w:val="0C426528"/>
    <w:rsid w:val="0C873133"/>
    <w:rsid w:val="0C8A3444"/>
    <w:rsid w:val="0CC671CF"/>
    <w:rsid w:val="0CE642FD"/>
    <w:rsid w:val="0CFA5FDF"/>
    <w:rsid w:val="0D156991"/>
    <w:rsid w:val="0D246BD4"/>
    <w:rsid w:val="0D337B19"/>
    <w:rsid w:val="0D4F4C43"/>
    <w:rsid w:val="0D677904"/>
    <w:rsid w:val="0D8238FA"/>
    <w:rsid w:val="0D8900E5"/>
    <w:rsid w:val="0DEB14A0"/>
    <w:rsid w:val="0DEC4366"/>
    <w:rsid w:val="0E0407B3"/>
    <w:rsid w:val="0E230024"/>
    <w:rsid w:val="0E3213B2"/>
    <w:rsid w:val="0E340889"/>
    <w:rsid w:val="0E651252"/>
    <w:rsid w:val="0EA855E3"/>
    <w:rsid w:val="0EA93835"/>
    <w:rsid w:val="0EC266A4"/>
    <w:rsid w:val="0F0A2FFA"/>
    <w:rsid w:val="0F0C223F"/>
    <w:rsid w:val="0F386966"/>
    <w:rsid w:val="0F634E4C"/>
    <w:rsid w:val="0F930041"/>
    <w:rsid w:val="0FC401FA"/>
    <w:rsid w:val="0FD85A54"/>
    <w:rsid w:val="0FEF20D1"/>
    <w:rsid w:val="0FFA3C1C"/>
    <w:rsid w:val="10443A9C"/>
    <w:rsid w:val="10541406"/>
    <w:rsid w:val="105534DB"/>
    <w:rsid w:val="105552F6"/>
    <w:rsid w:val="10583483"/>
    <w:rsid w:val="1068327B"/>
    <w:rsid w:val="106D43EE"/>
    <w:rsid w:val="107C2F4A"/>
    <w:rsid w:val="108245D5"/>
    <w:rsid w:val="10944070"/>
    <w:rsid w:val="10B335E5"/>
    <w:rsid w:val="10BC5375"/>
    <w:rsid w:val="10BD20EF"/>
    <w:rsid w:val="10C116E5"/>
    <w:rsid w:val="10CD30DE"/>
    <w:rsid w:val="10E16B8A"/>
    <w:rsid w:val="10E30B54"/>
    <w:rsid w:val="110F1949"/>
    <w:rsid w:val="11390774"/>
    <w:rsid w:val="11603F53"/>
    <w:rsid w:val="12670850"/>
    <w:rsid w:val="127D0416"/>
    <w:rsid w:val="127F665A"/>
    <w:rsid w:val="12816714"/>
    <w:rsid w:val="12C624DB"/>
    <w:rsid w:val="12CC7AF2"/>
    <w:rsid w:val="12D27AA1"/>
    <w:rsid w:val="12DA4660"/>
    <w:rsid w:val="12F64D9B"/>
    <w:rsid w:val="130848A2"/>
    <w:rsid w:val="132C0590"/>
    <w:rsid w:val="13436824"/>
    <w:rsid w:val="1347361C"/>
    <w:rsid w:val="135D2E40"/>
    <w:rsid w:val="13831332"/>
    <w:rsid w:val="139879D4"/>
    <w:rsid w:val="13AF4D1D"/>
    <w:rsid w:val="13C6477A"/>
    <w:rsid w:val="13F65D16"/>
    <w:rsid w:val="140B289C"/>
    <w:rsid w:val="141F3511"/>
    <w:rsid w:val="146124BC"/>
    <w:rsid w:val="14661880"/>
    <w:rsid w:val="14960737"/>
    <w:rsid w:val="14B23BA1"/>
    <w:rsid w:val="14B720DC"/>
    <w:rsid w:val="14D56A06"/>
    <w:rsid w:val="14F43330"/>
    <w:rsid w:val="14F745A8"/>
    <w:rsid w:val="15023C9F"/>
    <w:rsid w:val="1521412E"/>
    <w:rsid w:val="15311781"/>
    <w:rsid w:val="15455939"/>
    <w:rsid w:val="15B30AF5"/>
    <w:rsid w:val="15B84A34"/>
    <w:rsid w:val="15C22D1C"/>
    <w:rsid w:val="15D51D78"/>
    <w:rsid w:val="15E6711C"/>
    <w:rsid w:val="1619668A"/>
    <w:rsid w:val="1638724C"/>
    <w:rsid w:val="163C4F8E"/>
    <w:rsid w:val="16432F4E"/>
    <w:rsid w:val="166C5006"/>
    <w:rsid w:val="167128B5"/>
    <w:rsid w:val="1686478D"/>
    <w:rsid w:val="168D3A3C"/>
    <w:rsid w:val="16904442"/>
    <w:rsid w:val="169700E8"/>
    <w:rsid w:val="16A86180"/>
    <w:rsid w:val="16AB0AA6"/>
    <w:rsid w:val="16AD3796"/>
    <w:rsid w:val="16B56AEF"/>
    <w:rsid w:val="16B9038D"/>
    <w:rsid w:val="16EF5ED5"/>
    <w:rsid w:val="17031401"/>
    <w:rsid w:val="170964E8"/>
    <w:rsid w:val="174F6496"/>
    <w:rsid w:val="17702983"/>
    <w:rsid w:val="177D6537"/>
    <w:rsid w:val="17866455"/>
    <w:rsid w:val="178F7340"/>
    <w:rsid w:val="17C0399D"/>
    <w:rsid w:val="17EF3748"/>
    <w:rsid w:val="17EF431F"/>
    <w:rsid w:val="18027B12"/>
    <w:rsid w:val="181D2B9D"/>
    <w:rsid w:val="181F64EF"/>
    <w:rsid w:val="182C2DE0"/>
    <w:rsid w:val="18455C50"/>
    <w:rsid w:val="18E45FED"/>
    <w:rsid w:val="19000FED"/>
    <w:rsid w:val="19141836"/>
    <w:rsid w:val="19185113"/>
    <w:rsid w:val="19566367"/>
    <w:rsid w:val="19940C3D"/>
    <w:rsid w:val="19AD22A3"/>
    <w:rsid w:val="19B20586"/>
    <w:rsid w:val="19C239FC"/>
    <w:rsid w:val="19DF4609"/>
    <w:rsid w:val="19FB6F0E"/>
    <w:rsid w:val="1A045DC3"/>
    <w:rsid w:val="1A1104E0"/>
    <w:rsid w:val="1A1C5C79"/>
    <w:rsid w:val="1A3C4429"/>
    <w:rsid w:val="1A9A17A9"/>
    <w:rsid w:val="1AC76DF0"/>
    <w:rsid w:val="1AD61454"/>
    <w:rsid w:val="1B0436DA"/>
    <w:rsid w:val="1B5808E4"/>
    <w:rsid w:val="1B7B0983"/>
    <w:rsid w:val="1B866CAC"/>
    <w:rsid w:val="1B91546B"/>
    <w:rsid w:val="1C47643B"/>
    <w:rsid w:val="1C4C1CA3"/>
    <w:rsid w:val="1C56042C"/>
    <w:rsid w:val="1C5A616E"/>
    <w:rsid w:val="1C8361D3"/>
    <w:rsid w:val="1C890801"/>
    <w:rsid w:val="1CD13A03"/>
    <w:rsid w:val="1CD97226"/>
    <w:rsid w:val="1CF71A15"/>
    <w:rsid w:val="1D10139C"/>
    <w:rsid w:val="1D1502E7"/>
    <w:rsid w:val="1D2527CE"/>
    <w:rsid w:val="1D5A3F0B"/>
    <w:rsid w:val="1D7757E7"/>
    <w:rsid w:val="1D8B67FB"/>
    <w:rsid w:val="1D951428"/>
    <w:rsid w:val="1DA43419"/>
    <w:rsid w:val="1DFA253D"/>
    <w:rsid w:val="1E2C3B3A"/>
    <w:rsid w:val="1E4E6844"/>
    <w:rsid w:val="1E5D1F46"/>
    <w:rsid w:val="1E897DA0"/>
    <w:rsid w:val="1E996BC3"/>
    <w:rsid w:val="1EF53F2C"/>
    <w:rsid w:val="1F0D55D0"/>
    <w:rsid w:val="1F4E5D32"/>
    <w:rsid w:val="1F5570C1"/>
    <w:rsid w:val="1F5C21FD"/>
    <w:rsid w:val="1F5F3A9B"/>
    <w:rsid w:val="1F7F5EEC"/>
    <w:rsid w:val="1F8302AF"/>
    <w:rsid w:val="1F896D6A"/>
    <w:rsid w:val="1F9F033C"/>
    <w:rsid w:val="1FAA25B9"/>
    <w:rsid w:val="1FC16504"/>
    <w:rsid w:val="1FE3647B"/>
    <w:rsid w:val="1FE741BD"/>
    <w:rsid w:val="1FEF01FC"/>
    <w:rsid w:val="1FF70178"/>
    <w:rsid w:val="20014B53"/>
    <w:rsid w:val="20020781"/>
    <w:rsid w:val="20176124"/>
    <w:rsid w:val="20256A93"/>
    <w:rsid w:val="20281BA1"/>
    <w:rsid w:val="20477B83"/>
    <w:rsid w:val="205D53C7"/>
    <w:rsid w:val="20627E53"/>
    <w:rsid w:val="20711CD8"/>
    <w:rsid w:val="20BC4690"/>
    <w:rsid w:val="20D37767"/>
    <w:rsid w:val="20D970F2"/>
    <w:rsid w:val="20F10A60"/>
    <w:rsid w:val="20FA0443"/>
    <w:rsid w:val="210F1BBD"/>
    <w:rsid w:val="21224D81"/>
    <w:rsid w:val="213B4094"/>
    <w:rsid w:val="216F4EC7"/>
    <w:rsid w:val="21815B54"/>
    <w:rsid w:val="219E6AFD"/>
    <w:rsid w:val="21AF0D0A"/>
    <w:rsid w:val="21C54695"/>
    <w:rsid w:val="21EE11B9"/>
    <w:rsid w:val="21F33562"/>
    <w:rsid w:val="21F35666"/>
    <w:rsid w:val="21F94D14"/>
    <w:rsid w:val="21FE134A"/>
    <w:rsid w:val="220B59C1"/>
    <w:rsid w:val="222F3BF9"/>
    <w:rsid w:val="224131C1"/>
    <w:rsid w:val="22543660"/>
    <w:rsid w:val="225C2514"/>
    <w:rsid w:val="227F27EC"/>
    <w:rsid w:val="22833F45"/>
    <w:rsid w:val="22920F68"/>
    <w:rsid w:val="22A255C7"/>
    <w:rsid w:val="22A46395"/>
    <w:rsid w:val="22AC35B1"/>
    <w:rsid w:val="22BB5E26"/>
    <w:rsid w:val="22C5455D"/>
    <w:rsid w:val="22D622C7"/>
    <w:rsid w:val="230010F2"/>
    <w:rsid w:val="230018BE"/>
    <w:rsid w:val="230706D2"/>
    <w:rsid w:val="23162280"/>
    <w:rsid w:val="2369313B"/>
    <w:rsid w:val="239768ED"/>
    <w:rsid w:val="240A5001"/>
    <w:rsid w:val="241530DF"/>
    <w:rsid w:val="244A244D"/>
    <w:rsid w:val="245473A9"/>
    <w:rsid w:val="24AA3A0B"/>
    <w:rsid w:val="24B11CC1"/>
    <w:rsid w:val="24BB5C18"/>
    <w:rsid w:val="24C83E91"/>
    <w:rsid w:val="24CA2E4E"/>
    <w:rsid w:val="24E7641E"/>
    <w:rsid w:val="24ED62A3"/>
    <w:rsid w:val="25162E4E"/>
    <w:rsid w:val="25392E9F"/>
    <w:rsid w:val="254911E5"/>
    <w:rsid w:val="254A62BB"/>
    <w:rsid w:val="2551032A"/>
    <w:rsid w:val="25596865"/>
    <w:rsid w:val="256911D0"/>
    <w:rsid w:val="256A3CD5"/>
    <w:rsid w:val="257F6C45"/>
    <w:rsid w:val="25C31FBE"/>
    <w:rsid w:val="25D42F6B"/>
    <w:rsid w:val="25E973B4"/>
    <w:rsid w:val="261E645E"/>
    <w:rsid w:val="26395046"/>
    <w:rsid w:val="26501F69"/>
    <w:rsid w:val="265E2CFF"/>
    <w:rsid w:val="265F25D3"/>
    <w:rsid w:val="26631034"/>
    <w:rsid w:val="2685203A"/>
    <w:rsid w:val="268A4DCA"/>
    <w:rsid w:val="26ED706D"/>
    <w:rsid w:val="26EE1B16"/>
    <w:rsid w:val="27533F64"/>
    <w:rsid w:val="27780568"/>
    <w:rsid w:val="27793664"/>
    <w:rsid w:val="27822A1D"/>
    <w:rsid w:val="279462AC"/>
    <w:rsid w:val="27A6495D"/>
    <w:rsid w:val="27BD5803"/>
    <w:rsid w:val="27D52814"/>
    <w:rsid w:val="2805322F"/>
    <w:rsid w:val="280D12CD"/>
    <w:rsid w:val="28330FCE"/>
    <w:rsid w:val="28723FD3"/>
    <w:rsid w:val="288B76AF"/>
    <w:rsid w:val="289B5422"/>
    <w:rsid w:val="28C46D67"/>
    <w:rsid w:val="28E62B38"/>
    <w:rsid w:val="28F22A1C"/>
    <w:rsid w:val="28F87F94"/>
    <w:rsid w:val="29041902"/>
    <w:rsid w:val="29135897"/>
    <w:rsid w:val="29A0718A"/>
    <w:rsid w:val="29A507F5"/>
    <w:rsid w:val="29CF3EFD"/>
    <w:rsid w:val="29D94F40"/>
    <w:rsid w:val="29F15E58"/>
    <w:rsid w:val="29FE1773"/>
    <w:rsid w:val="2A2658E2"/>
    <w:rsid w:val="2A46045B"/>
    <w:rsid w:val="2A532A2E"/>
    <w:rsid w:val="2B3F0852"/>
    <w:rsid w:val="2B85488A"/>
    <w:rsid w:val="2BBD4024"/>
    <w:rsid w:val="2BC2163A"/>
    <w:rsid w:val="2BCF1785"/>
    <w:rsid w:val="2BD42700"/>
    <w:rsid w:val="2BF746B3"/>
    <w:rsid w:val="2C216795"/>
    <w:rsid w:val="2C245E51"/>
    <w:rsid w:val="2C267E1B"/>
    <w:rsid w:val="2C42327B"/>
    <w:rsid w:val="2C7F39CF"/>
    <w:rsid w:val="2C8A7DD3"/>
    <w:rsid w:val="2CAD22EA"/>
    <w:rsid w:val="2CD51841"/>
    <w:rsid w:val="2CEC40B6"/>
    <w:rsid w:val="2CF25F4F"/>
    <w:rsid w:val="2D1C3C07"/>
    <w:rsid w:val="2D40315E"/>
    <w:rsid w:val="2D5C5ABE"/>
    <w:rsid w:val="2D742E08"/>
    <w:rsid w:val="2DAC07F4"/>
    <w:rsid w:val="2DAD00C8"/>
    <w:rsid w:val="2DB2761A"/>
    <w:rsid w:val="2DBE22D5"/>
    <w:rsid w:val="2DE7566D"/>
    <w:rsid w:val="2DFB1AA6"/>
    <w:rsid w:val="2E296928"/>
    <w:rsid w:val="2E4722CA"/>
    <w:rsid w:val="2E522D8F"/>
    <w:rsid w:val="2E735909"/>
    <w:rsid w:val="2E8325DC"/>
    <w:rsid w:val="2EA66FF1"/>
    <w:rsid w:val="2EE575D9"/>
    <w:rsid w:val="2F104DB2"/>
    <w:rsid w:val="2F12437D"/>
    <w:rsid w:val="2F177EEF"/>
    <w:rsid w:val="2F202EE0"/>
    <w:rsid w:val="2F45680A"/>
    <w:rsid w:val="2F6918CE"/>
    <w:rsid w:val="2F77273B"/>
    <w:rsid w:val="2F793DD9"/>
    <w:rsid w:val="2F8A56E8"/>
    <w:rsid w:val="2FB055CC"/>
    <w:rsid w:val="2FB93803"/>
    <w:rsid w:val="2FDC6A42"/>
    <w:rsid w:val="30011C29"/>
    <w:rsid w:val="30185CCC"/>
    <w:rsid w:val="303C2C32"/>
    <w:rsid w:val="30416F06"/>
    <w:rsid w:val="30444D13"/>
    <w:rsid w:val="30524CD9"/>
    <w:rsid w:val="30DF0B7A"/>
    <w:rsid w:val="30DF4A3C"/>
    <w:rsid w:val="31097D0B"/>
    <w:rsid w:val="311D2557"/>
    <w:rsid w:val="31267093"/>
    <w:rsid w:val="313774ED"/>
    <w:rsid w:val="31460EE6"/>
    <w:rsid w:val="314D62F2"/>
    <w:rsid w:val="314F4955"/>
    <w:rsid w:val="317226E8"/>
    <w:rsid w:val="3173321E"/>
    <w:rsid w:val="31AA504A"/>
    <w:rsid w:val="31AE0281"/>
    <w:rsid w:val="31CB3B06"/>
    <w:rsid w:val="31D16A7B"/>
    <w:rsid w:val="31EF6F01"/>
    <w:rsid w:val="31F167D5"/>
    <w:rsid w:val="322E42AD"/>
    <w:rsid w:val="32963820"/>
    <w:rsid w:val="32981347"/>
    <w:rsid w:val="329D4BAF"/>
    <w:rsid w:val="32C957DF"/>
    <w:rsid w:val="32E72810"/>
    <w:rsid w:val="32EB1476"/>
    <w:rsid w:val="32F83B93"/>
    <w:rsid w:val="335812BA"/>
    <w:rsid w:val="336D27D3"/>
    <w:rsid w:val="339D0514"/>
    <w:rsid w:val="33DD6598"/>
    <w:rsid w:val="34004BDD"/>
    <w:rsid w:val="34026B4E"/>
    <w:rsid w:val="340E38F7"/>
    <w:rsid w:val="342D50A6"/>
    <w:rsid w:val="34381437"/>
    <w:rsid w:val="34694294"/>
    <w:rsid w:val="34813508"/>
    <w:rsid w:val="348B283E"/>
    <w:rsid w:val="348E2A01"/>
    <w:rsid w:val="34C44C99"/>
    <w:rsid w:val="34C61103"/>
    <w:rsid w:val="34EF6AC7"/>
    <w:rsid w:val="34F65DF3"/>
    <w:rsid w:val="34F7095C"/>
    <w:rsid w:val="3522139B"/>
    <w:rsid w:val="3556466A"/>
    <w:rsid w:val="35A2293F"/>
    <w:rsid w:val="35C04873"/>
    <w:rsid w:val="35E42C62"/>
    <w:rsid w:val="35F920FC"/>
    <w:rsid w:val="36077F58"/>
    <w:rsid w:val="361D6B92"/>
    <w:rsid w:val="3623039D"/>
    <w:rsid w:val="36397704"/>
    <w:rsid w:val="366E1051"/>
    <w:rsid w:val="369D517D"/>
    <w:rsid w:val="3702551E"/>
    <w:rsid w:val="370F0031"/>
    <w:rsid w:val="37265173"/>
    <w:rsid w:val="37350B14"/>
    <w:rsid w:val="379261E6"/>
    <w:rsid w:val="37E1109A"/>
    <w:rsid w:val="380F026E"/>
    <w:rsid w:val="38284F1B"/>
    <w:rsid w:val="38327222"/>
    <w:rsid w:val="386D639F"/>
    <w:rsid w:val="38837DA0"/>
    <w:rsid w:val="388424B3"/>
    <w:rsid w:val="3899266B"/>
    <w:rsid w:val="389D603E"/>
    <w:rsid w:val="389D6BB3"/>
    <w:rsid w:val="389E51DD"/>
    <w:rsid w:val="38CC250B"/>
    <w:rsid w:val="38DE31DB"/>
    <w:rsid w:val="392B6E14"/>
    <w:rsid w:val="392D452C"/>
    <w:rsid w:val="3942200C"/>
    <w:rsid w:val="39716BF7"/>
    <w:rsid w:val="39BD5D47"/>
    <w:rsid w:val="39DE552C"/>
    <w:rsid w:val="3A073C4A"/>
    <w:rsid w:val="3A110093"/>
    <w:rsid w:val="3A164749"/>
    <w:rsid w:val="3A313DDF"/>
    <w:rsid w:val="3A502507"/>
    <w:rsid w:val="3A532F29"/>
    <w:rsid w:val="3A775CE5"/>
    <w:rsid w:val="3ACC7DDF"/>
    <w:rsid w:val="3AD46C94"/>
    <w:rsid w:val="3ADB6274"/>
    <w:rsid w:val="3AE3235D"/>
    <w:rsid w:val="3B027CA5"/>
    <w:rsid w:val="3B084B8F"/>
    <w:rsid w:val="3B143534"/>
    <w:rsid w:val="3B38112E"/>
    <w:rsid w:val="3B491430"/>
    <w:rsid w:val="3B700C2B"/>
    <w:rsid w:val="3B876595"/>
    <w:rsid w:val="3BDD601C"/>
    <w:rsid w:val="3BF56957"/>
    <w:rsid w:val="3C241E9D"/>
    <w:rsid w:val="3C4A23C4"/>
    <w:rsid w:val="3C5E0F0B"/>
    <w:rsid w:val="3C822BDB"/>
    <w:rsid w:val="3CB52AF5"/>
    <w:rsid w:val="3CDB07AE"/>
    <w:rsid w:val="3CE2527D"/>
    <w:rsid w:val="3D2F4655"/>
    <w:rsid w:val="3D5140C2"/>
    <w:rsid w:val="3D622C7D"/>
    <w:rsid w:val="3D6D517E"/>
    <w:rsid w:val="3DBB4CCB"/>
    <w:rsid w:val="3DF876BB"/>
    <w:rsid w:val="3E3F4D6C"/>
    <w:rsid w:val="3E446EB9"/>
    <w:rsid w:val="3E754140"/>
    <w:rsid w:val="3E877FC2"/>
    <w:rsid w:val="3E8F7AA2"/>
    <w:rsid w:val="3E900B33"/>
    <w:rsid w:val="3E9E10C8"/>
    <w:rsid w:val="3EA044DF"/>
    <w:rsid w:val="3EB92D70"/>
    <w:rsid w:val="3EF30A1A"/>
    <w:rsid w:val="3EF773F5"/>
    <w:rsid w:val="3F027B6D"/>
    <w:rsid w:val="3F033FEC"/>
    <w:rsid w:val="3F035608"/>
    <w:rsid w:val="3F23643C"/>
    <w:rsid w:val="3F3B5CDA"/>
    <w:rsid w:val="3F4C08E9"/>
    <w:rsid w:val="3F577E93"/>
    <w:rsid w:val="3F6358F0"/>
    <w:rsid w:val="3F740A45"/>
    <w:rsid w:val="3F8C3FE1"/>
    <w:rsid w:val="3F980BD8"/>
    <w:rsid w:val="40097087"/>
    <w:rsid w:val="4033445D"/>
    <w:rsid w:val="40415B0D"/>
    <w:rsid w:val="40752CC7"/>
    <w:rsid w:val="40953369"/>
    <w:rsid w:val="40965A05"/>
    <w:rsid w:val="40E37C31"/>
    <w:rsid w:val="41004C87"/>
    <w:rsid w:val="410332AB"/>
    <w:rsid w:val="418217D9"/>
    <w:rsid w:val="419B1A30"/>
    <w:rsid w:val="41A53138"/>
    <w:rsid w:val="41FD0523"/>
    <w:rsid w:val="42090B2C"/>
    <w:rsid w:val="424B180D"/>
    <w:rsid w:val="42701998"/>
    <w:rsid w:val="42786A9F"/>
    <w:rsid w:val="42AB61EE"/>
    <w:rsid w:val="42AE426E"/>
    <w:rsid w:val="42F85055"/>
    <w:rsid w:val="43574906"/>
    <w:rsid w:val="43707776"/>
    <w:rsid w:val="43A37B4B"/>
    <w:rsid w:val="43AA2C88"/>
    <w:rsid w:val="4420119C"/>
    <w:rsid w:val="446E46AD"/>
    <w:rsid w:val="44A91191"/>
    <w:rsid w:val="44B51E27"/>
    <w:rsid w:val="44B738AE"/>
    <w:rsid w:val="45062140"/>
    <w:rsid w:val="450B3BFA"/>
    <w:rsid w:val="451969F6"/>
    <w:rsid w:val="451A3E3D"/>
    <w:rsid w:val="45505AB1"/>
    <w:rsid w:val="456035C1"/>
    <w:rsid w:val="45682C72"/>
    <w:rsid w:val="457C1C35"/>
    <w:rsid w:val="458D460F"/>
    <w:rsid w:val="45961716"/>
    <w:rsid w:val="45A32084"/>
    <w:rsid w:val="45A656D1"/>
    <w:rsid w:val="45E5392F"/>
    <w:rsid w:val="45FA6AFD"/>
    <w:rsid w:val="4602697D"/>
    <w:rsid w:val="460D74FE"/>
    <w:rsid w:val="46274A64"/>
    <w:rsid w:val="46317690"/>
    <w:rsid w:val="465161EB"/>
    <w:rsid w:val="465B4938"/>
    <w:rsid w:val="46661252"/>
    <w:rsid w:val="469A6FE4"/>
    <w:rsid w:val="46A2233C"/>
    <w:rsid w:val="47044E98"/>
    <w:rsid w:val="470C6DF8"/>
    <w:rsid w:val="47245974"/>
    <w:rsid w:val="47866ABC"/>
    <w:rsid w:val="479F2D02"/>
    <w:rsid w:val="47AA76FA"/>
    <w:rsid w:val="47C85CCA"/>
    <w:rsid w:val="480A63EB"/>
    <w:rsid w:val="484339D2"/>
    <w:rsid w:val="485967F2"/>
    <w:rsid w:val="48671147"/>
    <w:rsid w:val="486A6E89"/>
    <w:rsid w:val="48747505"/>
    <w:rsid w:val="4885155F"/>
    <w:rsid w:val="48914416"/>
    <w:rsid w:val="48C76BF4"/>
    <w:rsid w:val="48D80297"/>
    <w:rsid w:val="48E42798"/>
    <w:rsid w:val="48FD7CFE"/>
    <w:rsid w:val="497179F9"/>
    <w:rsid w:val="4994190E"/>
    <w:rsid w:val="49A05F7A"/>
    <w:rsid w:val="49AA1621"/>
    <w:rsid w:val="49C03205"/>
    <w:rsid w:val="49EC7DA0"/>
    <w:rsid w:val="49F27FBC"/>
    <w:rsid w:val="4A6063A2"/>
    <w:rsid w:val="4AC26B09"/>
    <w:rsid w:val="4AD8530D"/>
    <w:rsid w:val="4B047121"/>
    <w:rsid w:val="4B773D97"/>
    <w:rsid w:val="4BB328F5"/>
    <w:rsid w:val="4BE17463"/>
    <w:rsid w:val="4BFA6507"/>
    <w:rsid w:val="4C100085"/>
    <w:rsid w:val="4C1E4213"/>
    <w:rsid w:val="4C56173B"/>
    <w:rsid w:val="4C6205A3"/>
    <w:rsid w:val="4C856040"/>
    <w:rsid w:val="4C8B429E"/>
    <w:rsid w:val="4CA60843"/>
    <w:rsid w:val="4CC90623"/>
    <w:rsid w:val="4CCA439B"/>
    <w:rsid w:val="4CD40D75"/>
    <w:rsid w:val="4CF875EB"/>
    <w:rsid w:val="4D1F0243"/>
    <w:rsid w:val="4D3B2BA3"/>
    <w:rsid w:val="4D43459C"/>
    <w:rsid w:val="4D4C3002"/>
    <w:rsid w:val="4D7C5695"/>
    <w:rsid w:val="4D8E1DC1"/>
    <w:rsid w:val="4DA40BCE"/>
    <w:rsid w:val="4DB10A21"/>
    <w:rsid w:val="4DE33966"/>
    <w:rsid w:val="4DED6593"/>
    <w:rsid w:val="4DFA2A5E"/>
    <w:rsid w:val="4DFC4A28"/>
    <w:rsid w:val="4E125FF9"/>
    <w:rsid w:val="4E383C37"/>
    <w:rsid w:val="4E545B4C"/>
    <w:rsid w:val="4E55088B"/>
    <w:rsid w:val="4E65437B"/>
    <w:rsid w:val="4E7F79AD"/>
    <w:rsid w:val="4E9764FE"/>
    <w:rsid w:val="4EA568CB"/>
    <w:rsid w:val="4EAA6232"/>
    <w:rsid w:val="4ECF7A46"/>
    <w:rsid w:val="4EEF00E8"/>
    <w:rsid w:val="4F3C2FF7"/>
    <w:rsid w:val="4F716D4F"/>
    <w:rsid w:val="4F7D7C70"/>
    <w:rsid w:val="4F8050FF"/>
    <w:rsid w:val="4FCB13A4"/>
    <w:rsid w:val="4FD86DCF"/>
    <w:rsid w:val="4FE47D00"/>
    <w:rsid w:val="4FFC0D0F"/>
    <w:rsid w:val="502C7B82"/>
    <w:rsid w:val="503502FF"/>
    <w:rsid w:val="50610B72"/>
    <w:rsid w:val="50681F00"/>
    <w:rsid w:val="507E34D2"/>
    <w:rsid w:val="509C11EF"/>
    <w:rsid w:val="50E85D6A"/>
    <w:rsid w:val="513149E8"/>
    <w:rsid w:val="5142589F"/>
    <w:rsid w:val="515E4EF1"/>
    <w:rsid w:val="517777B8"/>
    <w:rsid w:val="517B3EB5"/>
    <w:rsid w:val="517C4B19"/>
    <w:rsid w:val="51BA1B53"/>
    <w:rsid w:val="51C949A0"/>
    <w:rsid w:val="51F223CA"/>
    <w:rsid w:val="51FE6E1F"/>
    <w:rsid w:val="52171E30"/>
    <w:rsid w:val="524B1ADA"/>
    <w:rsid w:val="525210BA"/>
    <w:rsid w:val="527C5444"/>
    <w:rsid w:val="52946FDD"/>
    <w:rsid w:val="529D6CC7"/>
    <w:rsid w:val="52A15B9E"/>
    <w:rsid w:val="52B633F7"/>
    <w:rsid w:val="52CC5133"/>
    <w:rsid w:val="52D47D21"/>
    <w:rsid w:val="52E27458"/>
    <w:rsid w:val="52E837CD"/>
    <w:rsid w:val="52F07F1E"/>
    <w:rsid w:val="52F43F1F"/>
    <w:rsid w:val="530D6D8F"/>
    <w:rsid w:val="53146370"/>
    <w:rsid w:val="531D6B24"/>
    <w:rsid w:val="534365AF"/>
    <w:rsid w:val="53536E98"/>
    <w:rsid w:val="53634C01"/>
    <w:rsid w:val="53715570"/>
    <w:rsid w:val="5371731E"/>
    <w:rsid w:val="53990623"/>
    <w:rsid w:val="5418600B"/>
    <w:rsid w:val="542C1373"/>
    <w:rsid w:val="545221D0"/>
    <w:rsid w:val="545662D1"/>
    <w:rsid w:val="54AC2F51"/>
    <w:rsid w:val="54AD6A7C"/>
    <w:rsid w:val="54C130EC"/>
    <w:rsid w:val="54DE6C35"/>
    <w:rsid w:val="551C3694"/>
    <w:rsid w:val="551D0F9D"/>
    <w:rsid w:val="553574EA"/>
    <w:rsid w:val="553E5926"/>
    <w:rsid w:val="55532D00"/>
    <w:rsid w:val="55540CA5"/>
    <w:rsid w:val="555836E3"/>
    <w:rsid w:val="556C76ED"/>
    <w:rsid w:val="5575393E"/>
    <w:rsid w:val="557A46A9"/>
    <w:rsid w:val="55946F7F"/>
    <w:rsid w:val="55B1434A"/>
    <w:rsid w:val="55F96F9C"/>
    <w:rsid w:val="561F5757"/>
    <w:rsid w:val="56625644"/>
    <w:rsid w:val="566969D2"/>
    <w:rsid w:val="56903F5F"/>
    <w:rsid w:val="56AB5EAD"/>
    <w:rsid w:val="570F1328"/>
    <w:rsid w:val="572A6162"/>
    <w:rsid w:val="57391B27"/>
    <w:rsid w:val="5745587D"/>
    <w:rsid w:val="57607DD5"/>
    <w:rsid w:val="57673999"/>
    <w:rsid w:val="577720D4"/>
    <w:rsid w:val="57882E88"/>
    <w:rsid w:val="57AF48B9"/>
    <w:rsid w:val="57B819BF"/>
    <w:rsid w:val="57C245EC"/>
    <w:rsid w:val="57CD3824"/>
    <w:rsid w:val="57FD3025"/>
    <w:rsid w:val="584B4D97"/>
    <w:rsid w:val="585D60C3"/>
    <w:rsid w:val="587B479B"/>
    <w:rsid w:val="589C6BEB"/>
    <w:rsid w:val="58AA0707"/>
    <w:rsid w:val="58C47139"/>
    <w:rsid w:val="58D34740"/>
    <w:rsid w:val="58E4496D"/>
    <w:rsid w:val="58F76517"/>
    <w:rsid w:val="5907215D"/>
    <w:rsid w:val="590D1897"/>
    <w:rsid w:val="59343F0C"/>
    <w:rsid w:val="595526A4"/>
    <w:rsid w:val="59554FEC"/>
    <w:rsid w:val="597146D3"/>
    <w:rsid w:val="598B6E12"/>
    <w:rsid w:val="59B91A1F"/>
    <w:rsid w:val="59C26B25"/>
    <w:rsid w:val="59C77C98"/>
    <w:rsid w:val="59E41579"/>
    <w:rsid w:val="5A2F1CE1"/>
    <w:rsid w:val="5A4B0A38"/>
    <w:rsid w:val="5A507EBB"/>
    <w:rsid w:val="5AE12FDB"/>
    <w:rsid w:val="5AFC4F27"/>
    <w:rsid w:val="5B122177"/>
    <w:rsid w:val="5B3277D6"/>
    <w:rsid w:val="5B343B74"/>
    <w:rsid w:val="5B397E38"/>
    <w:rsid w:val="5B484E08"/>
    <w:rsid w:val="5B505186"/>
    <w:rsid w:val="5B5B7C89"/>
    <w:rsid w:val="5B793214"/>
    <w:rsid w:val="5B8A3673"/>
    <w:rsid w:val="5BA74539"/>
    <w:rsid w:val="5BC242B4"/>
    <w:rsid w:val="5BF771A0"/>
    <w:rsid w:val="5C02145B"/>
    <w:rsid w:val="5C1B251D"/>
    <w:rsid w:val="5C2C08FC"/>
    <w:rsid w:val="5C806824"/>
    <w:rsid w:val="5C835883"/>
    <w:rsid w:val="5C8A31FF"/>
    <w:rsid w:val="5C945926"/>
    <w:rsid w:val="5CB63FF4"/>
    <w:rsid w:val="5CB92D7D"/>
    <w:rsid w:val="5CC91F79"/>
    <w:rsid w:val="5CCC1A69"/>
    <w:rsid w:val="5CDD6245"/>
    <w:rsid w:val="5CFA65D6"/>
    <w:rsid w:val="5D2B2C34"/>
    <w:rsid w:val="5D543F38"/>
    <w:rsid w:val="5D60686B"/>
    <w:rsid w:val="5D7B268C"/>
    <w:rsid w:val="5DD15589"/>
    <w:rsid w:val="5DE441BA"/>
    <w:rsid w:val="5E08721E"/>
    <w:rsid w:val="5E4C4C10"/>
    <w:rsid w:val="5E8A14A9"/>
    <w:rsid w:val="5EAE319D"/>
    <w:rsid w:val="5EC7698C"/>
    <w:rsid w:val="5F2619EE"/>
    <w:rsid w:val="5F820D70"/>
    <w:rsid w:val="5F8F7A66"/>
    <w:rsid w:val="5FB32A6C"/>
    <w:rsid w:val="5FCD71B7"/>
    <w:rsid w:val="5FD41360"/>
    <w:rsid w:val="5FE04939"/>
    <w:rsid w:val="5FED2422"/>
    <w:rsid w:val="5FFE00C4"/>
    <w:rsid w:val="600A2FD4"/>
    <w:rsid w:val="600D03CE"/>
    <w:rsid w:val="601C4AB5"/>
    <w:rsid w:val="6028345A"/>
    <w:rsid w:val="602F47E9"/>
    <w:rsid w:val="6048342C"/>
    <w:rsid w:val="606326E4"/>
    <w:rsid w:val="606D70BF"/>
    <w:rsid w:val="60AC5054"/>
    <w:rsid w:val="60B40681"/>
    <w:rsid w:val="60C74A21"/>
    <w:rsid w:val="60CA5B9F"/>
    <w:rsid w:val="60D1730B"/>
    <w:rsid w:val="60E81AAA"/>
    <w:rsid w:val="61045C75"/>
    <w:rsid w:val="615452C6"/>
    <w:rsid w:val="616A72E2"/>
    <w:rsid w:val="61DA2E9A"/>
    <w:rsid w:val="61EE4FF2"/>
    <w:rsid w:val="61F55FC4"/>
    <w:rsid w:val="62007857"/>
    <w:rsid w:val="621A70C0"/>
    <w:rsid w:val="622A51D8"/>
    <w:rsid w:val="622C6936"/>
    <w:rsid w:val="623E641A"/>
    <w:rsid w:val="625B39D2"/>
    <w:rsid w:val="627D5CDF"/>
    <w:rsid w:val="627E5CE3"/>
    <w:rsid w:val="629B43B7"/>
    <w:rsid w:val="62B4342F"/>
    <w:rsid w:val="62F5668A"/>
    <w:rsid w:val="62F85366"/>
    <w:rsid w:val="637B4D97"/>
    <w:rsid w:val="63894210"/>
    <w:rsid w:val="638E41ED"/>
    <w:rsid w:val="638E5CCA"/>
    <w:rsid w:val="63D61D5D"/>
    <w:rsid w:val="64074306"/>
    <w:rsid w:val="64204EDE"/>
    <w:rsid w:val="64267CB1"/>
    <w:rsid w:val="64376B06"/>
    <w:rsid w:val="643871CC"/>
    <w:rsid w:val="648C045C"/>
    <w:rsid w:val="64917F63"/>
    <w:rsid w:val="649D4417"/>
    <w:rsid w:val="64B60462"/>
    <w:rsid w:val="64BD6456"/>
    <w:rsid w:val="64C30A36"/>
    <w:rsid w:val="64D92F75"/>
    <w:rsid w:val="6502071E"/>
    <w:rsid w:val="650439E7"/>
    <w:rsid w:val="658D487D"/>
    <w:rsid w:val="65BF660F"/>
    <w:rsid w:val="65C36576"/>
    <w:rsid w:val="66111377"/>
    <w:rsid w:val="662B5A52"/>
    <w:rsid w:val="66524D8D"/>
    <w:rsid w:val="665A551B"/>
    <w:rsid w:val="66805D9E"/>
    <w:rsid w:val="66915C71"/>
    <w:rsid w:val="66A22C94"/>
    <w:rsid w:val="66DB1226"/>
    <w:rsid w:val="66E8749F"/>
    <w:rsid w:val="66F61978"/>
    <w:rsid w:val="67184F6B"/>
    <w:rsid w:val="67244646"/>
    <w:rsid w:val="67371E56"/>
    <w:rsid w:val="673D77EB"/>
    <w:rsid w:val="674C27FB"/>
    <w:rsid w:val="677B0314"/>
    <w:rsid w:val="67C10125"/>
    <w:rsid w:val="67E85125"/>
    <w:rsid w:val="683523F2"/>
    <w:rsid w:val="68774F7F"/>
    <w:rsid w:val="68CF6B8B"/>
    <w:rsid w:val="68DF23A7"/>
    <w:rsid w:val="690447C7"/>
    <w:rsid w:val="69050959"/>
    <w:rsid w:val="690E4799"/>
    <w:rsid w:val="69374FAB"/>
    <w:rsid w:val="695E4B46"/>
    <w:rsid w:val="699658D9"/>
    <w:rsid w:val="69C9180A"/>
    <w:rsid w:val="69EC72A7"/>
    <w:rsid w:val="6A16012B"/>
    <w:rsid w:val="6A1904C4"/>
    <w:rsid w:val="6A1D56B2"/>
    <w:rsid w:val="6A372C18"/>
    <w:rsid w:val="6A7A2B04"/>
    <w:rsid w:val="6A7C1691"/>
    <w:rsid w:val="6A843983"/>
    <w:rsid w:val="6AC30E5D"/>
    <w:rsid w:val="6AD95A7D"/>
    <w:rsid w:val="6B40140C"/>
    <w:rsid w:val="6B70395E"/>
    <w:rsid w:val="6B720595"/>
    <w:rsid w:val="6BBD3F31"/>
    <w:rsid w:val="6BE513EB"/>
    <w:rsid w:val="6BE7241B"/>
    <w:rsid w:val="6BEF0D5F"/>
    <w:rsid w:val="6C0049D2"/>
    <w:rsid w:val="6C046B2A"/>
    <w:rsid w:val="6C050C53"/>
    <w:rsid w:val="6C353187"/>
    <w:rsid w:val="6C4524F2"/>
    <w:rsid w:val="6C5209F4"/>
    <w:rsid w:val="6C6475C8"/>
    <w:rsid w:val="6C6E6699"/>
    <w:rsid w:val="6C741EF9"/>
    <w:rsid w:val="6CC369E5"/>
    <w:rsid w:val="6CCD7863"/>
    <w:rsid w:val="6D0A2DB0"/>
    <w:rsid w:val="6D2156DB"/>
    <w:rsid w:val="6D3113B3"/>
    <w:rsid w:val="6D341690"/>
    <w:rsid w:val="6D4F4126"/>
    <w:rsid w:val="6D732776"/>
    <w:rsid w:val="6D7838A9"/>
    <w:rsid w:val="6DC742B3"/>
    <w:rsid w:val="6DD469CF"/>
    <w:rsid w:val="6DEA72D7"/>
    <w:rsid w:val="6DF606F4"/>
    <w:rsid w:val="6E001FC4"/>
    <w:rsid w:val="6E361438"/>
    <w:rsid w:val="6E3D2EB1"/>
    <w:rsid w:val="6E4C3167"/>
    <w:rsid w:val="6E877718"/>
    <w:rsid w:val="6E9A3775"/>
    <w:rsid w:val="6EBA7973"/>
    <w:rsid w:val="6EDA6095"/>
    <w:rsid w:val="6EE058E3"/>
    <w:rsid w:val="6EE50395"/>
    <w:rsid w:val="6EF70BC7"/>
    <w:rsid w:val="6F086931"/>
    <w:rsid w:val="6F1352D6"/>
    <w:rsid w:val="6F212F57"/>
    <w:rsid w:val="6F2E3560"/>
    <w:rsid w:val="6F415205"/>
    <w:rsid w:val="6F4656AB"/>
    <w:rsid w:val="6F5351C3"/>
    <w:rsid w:val="6F550AD9"/>
    <w:rsid w:val="6F810491"/>
    <w:rsid w:val="6F893788"/>
    <w:rsid w:val="6F912DCA"/>
    <w:rsid w:val="6FA80977"/>
    <w:rsid w:val="6FAF46CD"/>
    <w:rsid w:val="6FC75F24"/>
    <w:rsid w:val="6FEC6252"/>
    <w:rsid w:val="6FFE360F"/>
    <w:rsid w:val="7004359C"/>
    <w:rsid w:val="70052393"/>
    <w:rsid w:val="70111D7F"/>
    <w:rsid w:val="70322250"/>
    <w:rsid w:val="70651B61"/>
    <w:rsid w:val="70710506"/>
    <w:rsid w:val="708D1198"/>
    <w:rsid w:val="709A3F00"/>
    <w:rsid w:val="70A15EF2"/>
    <w:rsid w:val="70B14B83"/>
    <w:rsid w:val="70F17302"/>
    <w:rsid w:val="712E63F7"/>
    <w:rsid w:val="714B3183"/>
    <w:rsid w:val="715C2793"/>
    <w:rsid w:val="71816E6E"/>
    <w:rsid w:val="71BB412E"/>
    <w:rsid w:val="71BD6F28"/>
    <w:rsid w:val="71D15BC9"/>
    <w:rsid w:val="72115ECC"/>
    <w:rsid w:val="724B4F72"/>
    <w:rsid w:val="724B5484"/>
    <w:rsid w:val="726245AA"/>
    <w:rsid w:val="726B5B54"/>
    <w:rsid w:val="726D3B7F"/>
    <w:rsid w:val="727D7636"/>
    <w:rsid w:val="72E27499"/>
    <w:rsid w:val="730936C7"/>
    <w:rsid w:val="73125DCE"/>
    <w:rsid w:val="731D3169"/>
    <w:rsid w:val="732F32BB"/>
    <w:rsid w:val="734378E4"/>
    <w:rsid w:val="735008A6"/>
    <w:rsid w:val="73591ADE"/>
    <w:rsid w:val="73941F44"/>
    <w:rsid w:val="73B057E9"/>
    <w:rsid w:val="73B61051"/>
    <w:rsid w:val="73B70925"/>
    <w:rsid w:val="73FB3657"/>
    <w:rsid w:val="741272C5"/>
    <w:rsid w:val="742D0653"/>
    <w:rsid w:val="74381A66"/>
    <w:rsid w:val="7456013E"/>
    <w:rsid w:val="745C3F46"/>
    <w:rsid w:val="745D771F"/>
    <w:rsid w:val="748051BB"/>
    <w:rsid w:val="74842EFD"/>
    <w:rsid w:val="748E78D8"/>
    <w:rsid w:val="749D7B1B"/>
    <w:rsid w:val="74B63523"/>
    <w:rsid w:val="74C402F1"/>
    <w:rsid w:val="74C96B62"/>
    <w:rsid w:val="750E6AAA"/>
    <w:rsid w:val="751A2B7E"/>
    <w:rsid w:val="75287D2D"/>
    <w:rsid w:val="75311864"/>
    <w:rsid w:val="754C61BE"/>
    <w:rsid w:val="756920F3"/>
    <w:rsid w:val="756E770A"/>
    <w:rsid w:val="757D003F"/>
    <w:rsid w:val="758A4B94"/>
    <w:rsid w:val="75BE5F9B"/>
    <w:rsid w:val="75E63744"/>
    <w:rsid w:val="75FA149A"/>
    <w:rsid w:val="761A0A77"/>
    <w:rsid w:val="76206FE9"/>
    <w:rsid w:val="762471F0"/>
    <w:rsid w:val="763B75EC"/>
    <w:rsid w:val="769767EC"/>
    <w:rsid w:val="76A31B29"/>
    <w:rsid w:val="76BA2EAA"/>
    <w:rsid w:val="76C96E22"/>
    <w:rsid w:val="76E76CF6"/>
    <w:rsid w:val="76E859D9"/>
    <w:rsid w:val="76EF62A4"/>
    <w:rsid w:val="771816DB"/>
    <w:rsid w:val="77225C52"/>
    <w:rsid w:val="77271F51"/>
    <w:rsid w:val="773F135E"/>
    <w:rsid w:val="77476F3F"/>
    <w:rsid w:val="779660A9"/>
    <w:rsid w:val="779E0DD3"/>
    <w:rsid w:val="77AB07A1"/>
    <w:rsid w:val="77AE3DED"/>
    <w:rsid w:val="77CD3C2E"/>
    <w:rsid w:val="77D70DAD"/>
    <w:rsid w:val="77E91B2A"/>
    <w:rsid w:val="78340796"/>
    <w:rsid w:val="78397B5B"/>
    <w:rsid w:val="7887697D"/>
    <w:rsid w:val="788A0E9F"/>
    <w:rsid w:val="788C05D2"/>
    <w:rsid w:val="78D772CF"/>
    <w:rsid w:val="78F47F26"/>
    <w:rsid w:val="78FB1FA6"/>
    <w:rsid w:val="790A7749"/>
    <w:rsid w:val="79181E66"/>
    <w:rsid w:val="797A667D"/>
    <w:rsid w:val="797F0137"/>
    <w:rsid w:val="79817785"/>
    <w:rsid w:val="798A68CD"/>
    <w:rsid w:val="79BD47BC"/>
    <w:rsid w:val="79C773E8"/>
    <w:rsid w:val="79E461EC"/>
    <w:rsid w:val="79E51C93"/>
    <w:rsid w:val="7A0F3269"/>
    <w:rsid w:val="7A202978"/>
    <w:rsid w:val="7A2D5C15"/>
    <w:rsid w:val="7A3852EC"/>
    <w:rsid w:val="7A4F7B0A"/>
    <w:rsid w:val="7A514939"/>
    <w:rsid w:val="7A753C97"/>
    <w:rsid w:val="7A80622F"/>
    <w:rsid w:val="7A861051"/>
    <w:rsid w:val="7A922BEB"/>
    <w:rsid w:val="7B076EE3"/>
    <w:rsid w:val="7B1B5C3E"/>
    <w:rsid w:val="7B226FCC"/>
    <w:rsid w:val="7B2F0499"/>
    <w:rsid w:val="7B4056A4"/>
    <w:rsid w:val="7B4C4049"/>
    <w:rsid w:val="7BA875E4"/>
    <w:rsid w:val="7BBC62D0"/>
    <w:rsid w:val="7BFA5DB2"/>
    <w:rsid w:val="7BFC15CB"/>
    <w:rsid w:val="7C2B0102"/>
    <w:rsid w:val="7C2F7BF3"/>
    <w:rsid w:val="7C56252A"/>
    <w:rsid w:val="7C664A57"/>
    <w:rsid w:val="7CAA44BB"/>
    <w:rsid w:val="7CAF663E"/>
    <w:rsid w:val="7CB42BB4"/>
    <w:rsid w:val="7CE704CD"/>
    <w:rsid w:val="7D537911"/>
    <w:rsid w:val="7D9F4904"/>
    <w:rsid w:val="7DA52DFE"/>
    <w:rsid w:val="7DCF4ABD"/>
    <w:rsid w:val="7DD37DFE"/>
    <w:rsid w:val="7DD86D4D"/>
    <w:rsid w:val="7DE60785"/>
    <w:rsid w:val="7DE60C95"/>
    <w:rsid w:val="7DF804B8"/>
    <w:rsid w:val="7DFD38A6"/>
    <w:rsid w:val="7DFD787D"/>
    <w:rsid w:val="7E0D3F64"/>
    <w:rsid w:val="7E227849"/>
    <w:rsid w:val="7E392313"/>
    <w:rsid w:val="7E4E2DEB"/>
    <w:rsid w:val="7E8027FE"/>
    <w:rsid w:val="7EA74FE6"/>
    <w:rsid w:val="7EAF6DC9"/>
    <w:rsid w:val="7EB443DF"/>
    <w:rsid w:val="7EBE525E"/>
    <w:rsid w:val="7ED763A7"/>
    <w:rsid w:val="7EFE6266"/>
    <w:rsid w:val="7F08297D"/>
    <w:rsid w:val="7F1E3EE2"/>
    <w:rsid w:val="7F2822D2"/>
    <w:rsid w:val="7F5022DE"/>
    <w:rsid w:val="7F7D6F04"/>
    <w:rsid w:val="7F8D4A96"/>
    <w:rsid w:val="7FA827EA"/>
    <w:rsid w:val="7FC41C0E"/>
    <w:rsid w:val="7FD10FAD"/>
    <w:rsid w:val="7FE26D2A"/>
    <w:rsid w:val="7FEA5BDF"/>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0" w:semiHidden="0" w:name="heading 5" w:locked="1"/>
    <w:lsdException w:qFormat="1" w:unhideWhenUsed="0" w:uiPriority="0" w:semiHidden="0" w:name="heading 6" w:locked="1"/>
    <w:lsdException w:qFormat="1" w:unhideWhenUsed="0" w:uiPriority="0" w:semiHidden="0" w:name="heading 7" w:locked="1"/>
    <w:lsdException w:qFormat="1" w:unhideWhenUsed="0" w:uiPriority="0" w:semiHidden="0" w:name="heading 8" w:locked="1"/>
    <w:lsdException w:qFormat="1" w:unhideWhenUsed="0" w:uiPriority="0" w:semiHidden="0"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name="toc 1"/>
    <w:lsdException w:qFormat="1" w:unhideWhenUsed="0" w:uiPriority="99" w:name="toc 2"/>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qFormat="1" w:unhideWhenUsed="0" w:uiPriority="99" w:semiHidden="0" w:name="Normal Indent"/>
    <w:lsdException w:uiPriority="99" w:name="footnote text" w:locked="1"/>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nhideWhenUsed="0" w:uiPriority="0" w:semiHidden="0" w:name="List Number"/>
    <w:lsdException w:uiPriority="99" w:name="List 2" w:locked="1"/>
    <w:lsdException w:uiPriority="99" w:name="List 3" w:locked="1"/>
    <w:lsdException w:unhideWhenUsed="0" w:uiPriority="0" w:semiHidden="0" w:name="List 4"/>
    <w:lsdException w:unhideWhenUsed="0" w:uiPriority="0" w:semiHidden="0" w:name="List 5"/>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nhideWhenUsed="0" w:uiPriority="0" w:semiHidden="0" w:name="Salutation"/>
    <w:lsdException w:qFormat="1" w:unhideWhenUsed="0" w:uiPriority="99" w:semiHidden="0" w:name="Date"/>
    <w:lsdException w:unhideWhenUsed="0" w:uiPriority="0" w:semiHidden="0" w:name="Body Text First Indent"/>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qFormat="1" w:unhideWhenUsed="0" w:uiPriority="99" w:semiHidden="0" w:name="Body Text Indent 3"/>
    <w:lsdException w:uiPriority="99" w:name="Block Text" w:locked="1"/>
    <w:lsdException w:qFormat="1" w:unhideWhenUsed="0" w:uiPriority="99" w:semiHidden="0" w:name="Hyperlink"/>
    <w:lsdException w:uiPriority="99" w:name="FollowedHyperlink" w:locked="1"/>
    <w:lsdException w:qFormat="1" w:unhideWhenUsed="0" w:uiPriority="22" w:semiHidden="0" w:name="Strong" w:locked="1"/>
    <w:lsdException w:qFormat="1" w:unhideWhenUsed="0" w:uiPriority="20" w:semiHidden="0" w:name="Emphasis" w:locked="1"/>
    <w:lsdException w:qFormat="1" w:unhideWhenUsed="0" w:uiPriority="99" w:name="Document Map"/>
    <w:lsdException w:qFormat="1" w:unhideWhenUsed="0" w:uiPriority="0"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1"/>
    <w:basedOn w:val="1"/>
    <w:next w:val="1"/>
    <w:link w:val="33"/>
    <w:qFormat/>
    <w:uiPriority w:val="99"/>
    <w:pPr>
      <w:keepNext/>
      <w:keepLines/>
      <w:numPr>
        <w:ilvl w:val="0"/>
        <w:numId w:val="1"/>
      </w:numPr>
      <w:tabs>
        <w:tab w:val="left" w:pos="1440"/>
        <w:tab w:val="left" w:pos="3960"/>
        <w:tab w:val="clear" w:pos="2045"/>
      </w:tabs>
      <w:spacing w:before="340" w:after="330" w:line="576" w:lineRule="auto"/>
      <w:ind w:left="1620" w:hanging="1440"/>
      <w:jc w:val="center"/>
      <w:outlineLvl w:val="0"/>
    </w:pPr>
    <w:rPr>
      <w:b/>
      <w:bCs/>
      <w:kern w:val="44"/>
      <w:sz w:val="36"/>
      <w:szCs w:val="36"/>
    </w:rPr>
  </w:style>
  <w:style w:type="paragraph" w:styleId="4">
    <w:name w:val="heading 2"/>
    <w:basedOn w:val="1"/>
    <w:next w:val="1"/>
    <w:link w:val="34"/>
    <w:qFormat/>
    <w:uiPriority w:val="99"/>
    <w:pPr>
      <w:keepNext/>
      <w:keepLines/>
      <w:numPr>
        <w:ilvl w:val="1"/>
        <w:numId w:val="1"/>
      </w:numPr>
      <w:tabs>
        <w:tab w:val="left" w:pos="2045"/>
      </w:tabs>
      <w:spacing w:before="260" w:after="260" w:line="415" w:lineRule="auto"/>
      <w:outlineLvl w:val="1"/>
    </w:pPr>
    <w:rPr>
      <w:rFonts w:ascii="宋体" w:hAnsi="宋体" w:cs="宋体"/>
      <w:b/>
      <w:bCs/>
      <w:sz w:val="28"/>
      <w:szCs w:val="28"/>
    </w:rPr>
  </w:style>
  <w:style w:type="paragraph" w:styleId="5">
    <w:name w:val="heading 3"/>
    <w:basedOn w:val="1"/>
    <w:next w:val="1"/>
    <w:link w:val="35"/>
    <w:qFormat/>
    <w:uiPriority w:val="99"/>
    <w:pPr>
      <w:keepNext/>
      <w:keepLines/>
      <w:numPr>
        <w:ilvl w:val="2"/>
        <w:numId w:val="1"/>
      </w:numPr>
      <w:spacing w:before="260" w:after="260" w:line="415" w:lineRule="auto"/>
      <w:ind w:firstLine="1271"/>
      <w:outlineLvl w:val="2"/>
    </w:pPr>
    <w:rPr>
      <w:b/>
      <w:bCs/>
      <w:sz w:val="28"/>
      <w:szCs w:val="28"/>
    </w:rPr>
  </w:style>
  <w:style w:type="paragraph" w:styleId="6">
    <w:name w:val="heading 4"/>
    <w:basedOn w:val="1"/>
    <w:next w:val="1"/>
    <w:link w:val="36"/>
    <w:qFormat/>
    <w:uiPriority w:val="99"/>
    <w:pPr>
      <w:keepNext/>
      <w:keepLines/>
      <w:numPr>
        <w:ilvl w:val="3"/>
        <w:numId w:val="1"/>
      </w:numPr>
      <w:tabs>
        <w:tab w:val="left" w:pos="900"/>
        <w:tab w:val="clear" w:pos="-1129"/>
      </w:tabs>
      <w:spacing w:before="280" w:after="290" w:line="376" w:lineRule="auto"/>
      <w:ind w:firstLine="1129"/>
      <w:outlineLvl w:val="3"/>
    </w:pPr>
    <w:rPr>
      <w:rFonts w:ascii="宋体" w:hAnsi="宋体" w:cs="宋体"/>
      <w:b/>
      <w:bCs/>
      <w:color w:val="000000"/>
      <w:sz w:val="24"/>
      <w:szCs w:val="24"/>
    </w:rPr>
  </w:style>
  <w:style w:type="paragraph" w:styleId="7">
    <w:name w:val="heading 5"/>
    <w:basedOn w:val="1"/>
    <w:next w:val="8"/>
    <w:link w:val="78"/>
    <w:qFormat/>
    <w:locked/>
    <w:uiPriority w:val="0"/>
    <w:pPr>
      <w:keepNext/>
      <w:keepLines/>
      <w:numPr>
        <w:ilvl w:val="4"/>
        <w:numId w:val="2"/>
      </w:numPr>
      <w:spacing w:before="280" w:after="290" w:line="372" w:lineRule="auto"/>
      <w:outlineLvl w:val="4"/>
    </w:pPr>
    <w:rPr>
      <w:rFonts w:ascii="宋体"/>
      <w:b/>
      <w:kern w:val="0"/>
      <w:sz w:val="28"/>
      <w:szCs w:val="20"/>
    </w:rPr>
  </w:style>
  <w:style w:type="paragraph" w:styleId="9">
    <w:name w:val="heading 6"/>
    <w:basedOn w:val="1"/>
    <w:next w:val="8"/>
    <w:link w:val="79"/>
    <w:qFormat/>
    <w:locked/>
    <w:uiPriority w:val="0"/>
    <w:pPr>
      <w:keepNext/>
      <w:keepLines/>
      <w:numPr>
        <w:ilvl w:val="5"/>
        <w:numId w:val="2"/>
      </w:numPr>
      <w:spacing w:before="240" w:after="64" w:line="317" w:lineRule="auto"/>
      <w:outlineLvl w:val="5"/>
    </w:pPr>
    <w:rPr>
      <w:rFonts w:ascii="Arial" w:hAnsi="Arial" w:eastAsia="黑体"/>
      <w:b/>
      <w:kern w:val="0"/>
      <w:sz w:val="24"/>
      <w:szCs w:val="20"/>
    </w:rPr>
  </w:style>
  <w:style w:type="paragraph" w:styleId="10">
    <w:name w:val="heading 7"/>
    <w:basedOn w:val="1"/>
    <w:next w:val="8"/>
    <w:link w:val="80"/>
    <w:qFormat/>
    <w:locked/>
    <w:uiPriority w:val="0"/>
    <w:pPr>
      <w:keepNext/>
      <w:keepLines/>
      <w:numPr>
        <w:ilvl w:val="6"/>
        <w:numId w:val="2"/>
      </w:numPr>
      <w:spacing w:before="240" w:after="64" w:line="317" w:lineRule="auto"/>
      <w:outlineLvl w:val="6"/>
    </w:pPr>
    <w:rPr>
      <w:rFonts w:ascii="宋体"/>
      <w:b/>
      <w:kern w:val="0"/>
      <w:sz w:val="24"/>
      <w:szCs w:val="20"/>
    </w:rPr>
  </w:style>
  <w:style w:type="paragraph" w:styleId="11">
    <w:name w:val="heading 8"/>
    <w:basedOn w:val="1"/>
    <w:next w:val="8"/>
    <w:link w:val="81"/>
    <w:qFormat/>
    <w:locked/>
    <w:uiPriority w:val="0"/>
    <w:pPr>
      <w:keepNext/>
      <w:keepLines/>
      <w:numPr>
        <w:ilvl w:val="7"/>
        <w:numId w:val="2"/>
      </w:numPr>
      <w:spacing w:before="240" w:after="64" w:line="317" w:lineRule="auto"/>
      <w:outlineLvl w:val="7"/>
    </w:pPr>
    <w:rPr>
      <w:rFonts w:ascii="Arial" w:hAnsi="Arial" w:eastAsia="黑体"/>
      <w:kern w:val="0"/>
      <w:sz w:val="24"/>
      <w:szCs w:val="20"/>
    </w:rPr>
  </w:style>
  <w:style w:type="paragraph" w:styleId="12">
    <w:name w:val="heading 9"/>
    <w:basedOn w:val="1"/>
    <w:next w:val="8"/>
    <w:link w:val="82"/>
    <w:qFormat/>
    <w:locked/>
    <w:uiPriority w:val="0"/>
    <w:pPr>
      <w:keepNext/>
      <w:keepLines/>
      <w:numPr>
        <w:ilvl w:val="8"/>
        <w:numId w:val="2"/>
      </w:numPr>
      <w:spacing w:before="240" w:after="64" w:line="317" w:lineRule="auto"/>
      <w:outlineLvl w:val="8"/>
    </w:pPr>
    <w:rPr>
      <w:rFonts w:ascii="Arial" w:hAnsi="Arial" w:eastAsia="黑体"/>
      <w:kern w:val="0"/>
      <w:sz w:val="34"/>
      <w:szCs w:val="20"/>
    </w:rPr>
  </w:style>
  <w:style w:type="character" w:default="1" w:styleId="29">
    <w:name w:val="Default Paragraph Font"/>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40"/>
    <w:qFormat/>
    <w:uiPriority w:val="99"/>
    <w:pPr>
      <w:spacing w:after="120"/>
    </w:pPr>
  </w:style>
  <w:style w:type="paragraph" w:styleId="8">
    <w:name w:val="Normal Indent"/>
    <w:basedOn w:val="1"/>
    <w:qFormat/>
    <w:uiPriority w:val="99"/>
    <w:pPr>
      <w:spacing w:line="360" w:lineRule="auto"/>
      <w:ind w:firstLine="420" w:firstLineChars="200"/>
    </w:pPr>
  </w:style>
  <w:style w:type="paragraph" w:styleId="13">
    <w:name w:val="Document Map"/>
    <w:basedOn w:val="1"/>
    <w:link w:val="39"/>
    <w:semiHidden/>
    <w:qFormat/>
    <w:uiPriority w:val="99"/>
    <w:rPr>
      <w:rFonts w:ascii="宋体" w:cs="宋体"/>
      <w:sz w:val="24"/>
      <w:szCs w:val="24"/>
    </w:rPr>
  </w:style>
  <w:style w:type="paragraph" w:styleId="14">
    <w:name w:val="annotation text"/>
    <w:basedOn w:val="1"/>
    <w:link w:val="37"/>
    <w:semiHidden/>
    <w:qFormat/>
    <w:uiPriority w:val="99"/>
    <w:pPr>
      <w:jc w:val="left"/>
    </w:pPr>
  </w:style>
  <w:style w:type="paragraph" w:styleId="15">
    <w:name w:val="Body Text Indent"/>
    <w:basedOn w:val="1"/>
    <w:link w:val="41"/>
    <w:qFormat/>
    <w:uiPriority w:val="99"/>
    <w:pPr>
      <w:spacing w:after="120"/>
      <w:ind w:left="420" w:leftChars="200"/>
    </w:pPr>
  </w:style>
  <w:style w:type="paragraph" w:styleId="16">
    <w:name w:val="Plain Text"/>
    <w:basedOn w:val="1"/>
    <w:link w:val="42"/>
    <w:qFormat/>
    <w:uiPriority w:val="0"/>
    <w:rPr>
      <w:rFonts w:ascii="宋体" w:hAnsi="Courier New" w:cs="宋体"/>
    </w:rPr>
  </w:style>
  <w:style w:type="paragraph" w:styleId="17">
    <w:name w:val="Date"/>
    <w:basedOn w:val="1"/>
    <w:next w:val="1"/>
    <w:link w:val="43"/>
    <w:qFormat/>
    <w:uiPriority w:val="99"/>
    <w:pPr>
      <w:ind w:left="100" w:leftChars="2500"/>
    </w:pPr>
  </w:style>
  <w:style w:type="paragraph" w:styleId="18">
    <w:name w:val="Balloon Text"/>
    <w:basedOn w:val="1"/>
    <w:link w:val="44"/>
    <w:semiHidden/>
    <w:qFormat/>
    <w:uiPriority w:val="99"/>
    <w:rPr>
      <w:sz w:val="18"/>
      <w:szCs w:val="18"/>
    </w:rPr>
  </w:style>
  <w:style w:type="paragraph" w:styleId="19">
    <w:name w:val="footer"/>
    <w:basedOn w:val="1"/>
    <w:link w:val="45"/>
    <w:qFormat/>
    <w:uiPriority w:val="99"/>
    <w:pPr>
      <w:tabs>
        <w:tab w:val="center" w:pos="4153"/>
        <w:tab w:val="right" w:pos="8306"/>
      </w:tabs>
      <w:snapToGrid w:val="0"/>
      <w:jc w:val="left"/>
    </w:pPr>
    <w:rPr>
      <w:sz w:val="18"/>
      <w:szCs w:val="18"/>
    </w:rPr>
  </w:style>
  <w:style w:type="paragraph" w:styleId="20">
    <w:name w:val="header"/>
    <w:basedOn w:val="1"/>
    <w:link w:val="46"/>
    <w:qFormat/>
    <w:uiPriority w:val="99"/>
    <w:pPr>
      <w:pBdr>
        <w:bottom w:val="single" w:color="auto" w:sz="6" w:space="1"/>
      </w:pBdr>
      <w:tabs>
        <w:tab w:val="center" w:pos="4153"/>
        <w:tab w:val="right" w:pos="8306"/>
      </w:tabs>
      <w:snapToGrid w:val="0"/>
      <w:jc w:val="center"/>
    </w:pPr>
    <w:rPr>
      <w:sz w:val="18"/>
      <w:szCs w:val="18"/>
    </w:rPr>
  </w:style>
  <w:style w:type="paragraph" w:styleId="21">
    <w:name w:val="toc 1"/>
    <w:basedOn w:val="1"/>
    <w:next w:val="1"/>
    <w:semiHidden/>
    <w:qFormat/>
    <w:uiPriority w:val="99"/>
    <w:pPr>
      <w:tabs>
        <w:tab w:val="left" w:pos="840"/>
        <w:tab w:val="right" w:leader="dot" w:pos="8296"/>
      </w:tabs>
      <w:spacing w:line="360" w:lineRule="auto"/>
      <w:jc w:val="left"/>
    </w:pPr>
    <w:rPr>
      <w:rFonts w:ascii="Arial" w:hAnsi="Arial" w:eastAsia="宋体-方正超大字符集" w:cs="Arial"/>
      <w:b/>
      <w:bCs/>
      <w:color w:val="000000"/>
      <w:w w:val="99"/>
      <w:kern w:val="0"/>
    </w:rPr>
  </w:style>
  <w:style w:type="paragraph" w:styleId="22">
    <w:name w:val="Body Text Indent 3"/>
    <w:basedOn w:val="1"/>
    <w:link w:val="47"/>
    <w:qFormat/>
    <w:uiPriority w:val="99"/>
    <w:pPr>
      <w:spacing w:after="120"/>
      <w:ind w:left="420" w:leftChars="200"/>
    </w:pPr>
    <w:rPr>
      <w:sz w:val="16"/>
      <w:szCs w:val="16"/>
    </w:rPr>
  </w:style>
  <w:style w:type="paragraph" w:styleId="23">
    <w:name w:val="toc 2"/>
    <w:basedOn w:val="1"/>
    <w:next w:val="1"/>
    <w:semiHidden/>
    <w:qFormat/>
    <w:uiPriority w:val="99"/>
    <w:pPr>
      <w:tabs>
        <w:tab w:val="right" w:leader="dot" w:pos="8296"/>
      </w:tabs>
      <w:spacing w:line="360" w:lineRule="auto"/>
      <w:ind w:left="210" w:firstLine="73" w:firstLineChars="27"/>
      <w:jc w:val="left"/>
    </w:pPr>
    <w:rPr>
      <w:smallCaps/>
      <w:color w:val="000000"/>
      <w:sz w:val="23"/>
      <w:szCs w:val="23"/>
    </w:rPr>
  </w:style>
  <w:style w:type="paragraph" w:styleId="24">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25">
    <w:name w:val="Title"/>
    <w:basedOn w:val="1"/>
    <w:next w:val="1"/>
    <w:link w:val="48"/>
    <w:qFormat/>
    <w:uiPriority w:val="99"/>
    <w:pPr>
      <w:spacing w:before="240" w:after="60"/>
      <w:jc w:val="center"/>
      <w:outlineLvl w:val="0"/>
    </w:pPr>
    <w:rPr>
      <w:rFonts w:ascii="Cambria" w:hAnsi="Cambria" w:cs="Cambria"/>
      <w:b/>
      <w:bCs/>
      <w:kern w:val="0"/>
      <w:sz w:val="32"/>
      <w:szCs w:val="32"/>
    </w:rPr>
  </w:style>
  <w:style w:type="paragraph" w:styleId="26">
    <w:name w:val="annotation subject"/>
    <w:basedOn w:val="14"/>
    <w:next w:val="14"/>
    <w:link w:val="38"/>
    <w:semiHidden/>
    <w:qFormat/>
    <w:uiPriority w:val="99"/>
    <w:rPr>
      <w:b/>
      <w:bCs/>
    </w:rPr>
  </w:style>
  <w:style w:type="table" w:styleId="28">
    <w:name w:val="Table Grid"/>
    <w:basedOn w:val="27"/>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0">
    <w:name w:val="page number"/>
    <w:basedOn w:val="29"/>
    <w:qFormat/>
    <w:uiPriority w:val="99"/>
  </w:style>
  <w:style w:type="character" w:styleId="31">
    <w:name w:val="Hyperlink"/>
    <w:qFormat/>
    <w:uiPriority w:val="99"/>
    <w:rPr>
      <w:color w:val="0000FF"/>
      <w:u w:val="single"/>
    </w:rPr>
  </w:style>
  <w:style w:type="character" w:styleId="32">
    <w:name w:val="annotation reference"/>
    <w:semiHidden/>
    <w:qFormat/>
    <w:uiPriority w:val="99"/>
    <w:rPr>
      <w:sz w:val="21"/>
      <w:szCs w:val="21"/>
    </w:rPr>
  </w:style>
  <w:style w:type="character" w:customStyle="1" w:styleId="33">
    <w:name w:val="标题 1 Char"/>
    <w:link w:val="3"/>
    <w:qFormat/>
    <w:uiPriority w:val="9"/>
    <w:rPr>
      <w:b/>
      <w:bCs/>
      <w:kern w:val="44"/>
      <w:sz w:val="44"/>
      <w:szCs w:val="44"/>
    </w:rPr>
  </w:style>
  <w:style w:type="character" w:customStyle="1" w:styleId="34">
    <w:name w:val="标题 2 Char"/>
    <w:link w:val="4"/>
    <w:semiHidden/>
    <w:qFormat/>
    <w:uiPriority w:val="9"/>
    <w:rPr>
      <w:rFonts w:ascii="Cambria" w:hAnsi="Cambria" w:eastAsia="宋体" w:cs="Times New Roman"/>
      <w:b/>
      <w:bCs/>
      <w:sz w:val="32"/>
      <w:szCs w:val="32"/>
    </w:rPr>
  </w:style>
  <w:style w:type="character" w:customStyle="1" w:styleId="35">
    <w:name w:val="标题 3 Char"/>
    <w:link w:val="5"/>
    <w:semiHidden/>
    <w:qFormat/>
    <w:uiPriority w:val="9"/>
    <w:rPr>
      <w:b/>
      <w:bCs/>
      <w:sz w:val="32"/>
      <w:szCs w:val="32"/>
    </w:rPr>
  </w:style>
  <w:style w:type="character" w:customStyle="1" w:styleId="36">
    <w:name w:val="标题 4 Char"/>
    <w:link w:val="6"/>
    <w:semiHidden/>
    <w:qFormat/>
    <w:uiPriority w:val="9"/>
    <w:rPr>
      <w:rFonts w:ascii="Cambria" w:hAnsi="Cambria" w:eastAsia="宋体" w:cs="Times New Roman"/>
      <w:b/>
      <w:bCs/>
      <w:sz w:val="28"/>
      <w:szCs w:val="28"/>
    </w:rPr>
  </w:style>
  <w:style w:type="character" w:customStyle="1" w:styleId="37">
    <w:name w:val="批注文字 Char"/>
    <w:link w:val="14"/>
    <w:qFormat/>
    <w:locked/>
    <w:uiPriority w:val="99"/>
    <w:rPr>
      <w:kern w:val="2"/>
      <w:sz w:val="24"/>
      <w:szCs w:val="24"/>
    </w:rPr>
  </w:style>
  <w:style w:type="character" w:customStyle="1" w:styleId="38">
    <w:name w:val="批注主题 Char"/>
    <w:link w:val="26"/>
    <w:qFormat/>
    <w:locked/>
    <w:uiPriority w:val="99"/>
    <w:rPr>
      <w:b/>
      <w:bCs/>
      <w:kern w:val="2"/>
      <w:sz w:val="24"/>
      <w:szCs w:val="24"/>
    </w:rPr>
  </w:style>
  <w:style w:type="character" w:customStyle="1" w:styleId="39">
    <w:name w:val="文档结构图 Char"/>
    <w:link w:val="13"/>
    <w:qFormat/>
    <w:locked/>
    <w:uiPriority w:val="99"/>
    <w:rPr>
      <w:rFonts w:ascii="宋体" w:cs="宋体"/>
      <w:kern w:val="2"/>
      <w:sz w:val="24"/>
      <w:szCs w:val="24"/>
    </w:rPr>
  </w:style>
  <w:style w:type="character" w:customStyle="1" w:styleId="40">
    <w:name w:val="正文文本 Char"/>
    <w:link w:val="2"/>
    <w:qFormat/>
    <w:locked/>
    <w:uiPriority w:val="99"/>
    <w:rPr>
      <w:kern w:val="2"/>
      <w:sz w:val="24"/>
      <w:szCs w:val="24"/>
    </w:rPr>
  </w:style>
  <w:style w:type="character" w:customStyle="1" w:styleId="41">
    <w:name w:val="正文文本缩进 Char"/>
    <w:link w:val="15"/>
    <w:qFormat/>
    <w:locked/>
    <w:uiPriority w:val="99"/>
    <w:rPr>
      <w:kern w:val="2"/>
      <w:sz w:val="24"/>
      <w:szCs w:val="24"/>
    </w:rPr>
  </w:style>
  <w:style w:type="character" w:customStyle="1" w:styleId="42">
    <w:name w:val="纯文本 Char"/>
    <w:link w:val="16"/>
    <w:qFormat/>
    <w:locked/>
    <w:uiPriority w:val="0"/>
    <w:rPr>
      <w:rFonts w:ascii="宋体" w:hAnsi="Courier New" w:cs="宋体"/>
      <w:kern w:val="2"/>
      <w:sz w:val="21"/>
      <w:szCs w:val="21"/>
    </w:rPr>
  </w:style>
  <w:style w:type="character" w:customStyle="1" w:styleId="43">
    <w:name w:val="日期 Char"/>
    <w:link w:val="17"/>
    <w:semiHidden/>
    <w:qFormat/>
    <w:uiPriority w:val="99"/>
    <w:rPr>
      <w:szCs w:val="21"/>
    </w:rPr>
  </w:style>
  <w:style w:type="character" w:customStyle="1" w:styleId="44">
    <w:name w:val="批注框文本 Char"/>
    <w:link w:val="18"/>
    <w:semiHidden/>
    <w:qFormat/>
    <w:uiPriority w:val="99"/>
    <w:rPr>
      <w:sz w:val="0"/>
      <w:szCs w:val="0"/>
    </w:rPr>
  </w:style>
  <w:style w:type="character" w:customStyle="1" w:styleId="45">
    <w:name w:val="页脚 Char"/>
    <w:link w:val="19"/>
    <w:qFormat/>
    <w:locked/>
    <w:uiPriority w:val="99"/>
    <w:rPr>
      <w:kern w:val="2"/>
      <w:sz w:val="18"/>
      <w:szCs w:val="18"/>
    </w:rPr>
  </w:style>
  <w:style w:type="character" w:customStyle="1" w:styleId="46">
    <w:name w:val="页眉 Char"/>
    <w:link w:val="20"/>
    <w:qFormat/>
    <w:locked/>
    <w:uiPriority w:val="99"/>
    <w:rPr>
      <w:kern w:val="2"/>
      <w:sz w:val="18"/>
      <w:szCs w:val="18"/>
    </w:rPr>
  </w:style>
  <w:style w:type="character" w:customStyle="1" w:styleId="47">
    <w:name w:val="正文文本缩进 3 Char"/>
    <w:link w:val="22"/>
    <w:semiHidden/>
    <w:qFormat/>
    <w:uiPriority w:val="99"/>
    <w:rPr>
      <w:sz w:val="16"/>
      <w:szCs w:val="16"/>
    </w:rPr>
  </w:style>
  <w:style w:type="character" w:customStyle="1" w:styleId="48">
    <w:name w:val="标题 Char"/>
    <w:link w:val="25"/>
    <w:qFormat/>
    <w:locked/>
    <w:uiPriority w:val="99"/>
    <w:rPr>
      <w:rFonts w:ascii="Cambria" w:hAnsi="Cambria" w:cs="Cambria"/>
      <w:b/>
      <w:bCs/>
      <w:sz w:val="32"/>
      <w:szCs w:val="32"/>
    </w:rPr>
  </w:style>
  <w:style w:type="character" w:customStyle="1" w:styleId="49">
    <w:name w:val="标题 3 Char Char Char"/>
    <w:qFormat/>
    <w:uiPriority w:val="99"/>
    <w:rPr>
      <w:rFonts w:eastAsia="宋体"/>
      <w:b/>
      <w:bCs/>
      <w:kern w:val="2"/>
      <w:sz w:val="32"/>
      <w:szCs w:val="32"/>
      <w:lang w:val="en-US" w:eastAsia="zh-CN"/>
    </w:rPr>
  </w:style>
  <w:style w:type="character" w:customStyle="1" w:styleId="50">
    <w:name w:val="中等深浅网格 1 - 强调文字颜色 2字符"/>
    <w:link w:val="51"/>
    <w:qFormat/>
    <w:locked/>
    <w:uiPriority w:val="99"/>
    <w:rPr>
      <w:kern w:val="2"/>
      <w:sz w:val="24"/>
      <w:szCs w:val="24"/>
    </w:rPr>
  </w:style>
  <w:style w:type="paragraph" w:customStyle="1" w:styleId="51">
    <w:name w:val="中等深浅网格 1 - 强调文字颜色 21"/>
    <w:basedOn w:val="1"/>
    <w:link w:val="50"/>
    <w:qFormat/>
    <w:uiPriority w:val="99"/>
    <w:pPr>
      <w:ind w:firstLine="420" w:firstLineChars="200"/>
    </w:pPr>
  </w:style>
  <w:style w:type="character" w:customStyle="1" w:styleId="52">
    <w:name w:val="text91"/>
    <w:qFormat/>
    <w:uiPriority w:val="99"/>
    <w:rPr>
      <w:sz w:val="18"/>
      <w:szCs w:val="18"/>
      <w:u w:val="none"/>
    </w:rPr>
  </w:style>
  <w:style w:type="character" w:customStyle="1" w:styleId="53">
    <w:name w:val="正文文本缩进 Char1"/>
    <w:qFormat/>
    <w:uiPriority w:val="99"/>
    <w:rPr>
      <w:kern w:val="2"/>
      <w:sz w:val="24"/>
      <w:szCs w:val="24"/>
    </w:rPr>
  </w:style>
  <w:style w:type="paragraph" w:customStyle="1" w:styleId="54">
    <w:name w:val="Char1"/>
    <w:basedOn w:val="1"/>
    <w:qFormat/>
    <w:uiPriority w:val="99"/>
    <w:rPr>
      <w:rFonts w:ascii="仿宋_GB2312" w:eastAsia="仿宋_GB2312" w:cs="仿宋_GB2312"/>
      <w:b/>
      <w:bCs/>
      <w:sz w:val="32"/>
      <w:szCs w:val="32"/>
    </w:rPr>
  </w:style>
  <w:style w:type="paragraph" w:customStyle="1" w:styleId="55">
    <w:name w:val="表格"/>
    <w:basedOn w:val="1"/>
    <w:qFormat/>
    <w:uiPriority w:val="0"/>
    <w:pPr>
      <w:spacing w:line="400" w:lineRule="exact"/>
    </w:pPr>
    <w:rPr>
      <w:sz w:val="24"/>
      <w:szCs w:val="24"/>
    </w:rPr>
  </w:style>
  <w:style w:type="paragraph" w:customStyle="1" w:styleId="56">
    <w:name w:val="style33"/>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57">
    <w:name w:val="默认段落字体 Para Char Char Char1 Char"/>
    <w:basedOn w:val="1"/>
    <w:next w:val="1"/>
    <w:qFormat/>
    <w:uiPriority w:val="99"/>
    <w:pPr>
      <w:spacing w:line="240" w:lineRule="atLeast"/>
      <w:ind w:left="420" w:firstLine="420"/>
      <w:jc w:val="left"/>
    </w:pPr>
    <w:rPr>
      <w:kern w:val="0"/>
    </w:rPr>
  </w:style>
  <w:style w:type="paragraph" w:customStyle="1" w:styleId="58">
    <w:name w:val="Char Char1 Char Char Char Char Char Char Char Char Char Char Char Char Char Char Char"/>
    <w:basedOn w:val="1"/>
    <w:qFormat/>
    <w:uiPriority w:val="99"/>
    <w:pPr>
      <w:widowControl/>
      <w:spacing w:after="160" w:line="240" w:lineRule="exact"/>
      <w:jc w:val="left"/>
    </w:pPr>
    <w:rPr>
      <w:rFonts w:ascii="Verdana" w:hAnsi="Verdana" w:cs="Verdana"/>
      <w:kern w:val="0"/>
      <w:sz w:val="20"/>
      <w:szCs w:val="20"/>
      <w:lang w:eastAsia="en-US"/>
    </w:rPr>
  </w:style>
  <w:style w:type="paragraph" w:customStyle="1" w:styleId="59">
    <w:name w:val="无间距"/>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60">
    <w:name w:val="Char"/>
    <w:basedOn w:val="1"/>
    <w:qFormat/>
    <w:uiPriority w:val="99"/>
    <w:rPr>
      <w:rFonts w:ascii="Tahoma" w:hAnsi="Tahoma" w:cs="Tahoma"/>
      <w:b/>
      <w:bCs/>
      <w:sz w:val="36"/>
      <w:szCs w:val="36"/>
    </w:rPr>
  </w:style>
  <w:style w:type="paragraph" w:customStyle="1" w:styleId="61">
    <w:name w:val="正文首行缩进两字符"/>
    <w:basedOn w:val="1"/>
    <w:qFormat/>
    <w:uiPriority w:val="99"/>
    <w:pPr>
      <w:spacing w:line="360" w:lineRule="auto"/>
      <w:ind w:firstLine="200" w:firstLineChars="200"/>
    </w:pPr>
  </w:style>
  <w:style w:type="paragraph" w:customStyle="1" w:styleId="62">
    <w:name w:val="列出段落1"/>
    <w:basedOn w:val="1"/>
    <w:qFormat/>
    <w:uiPriority w:val="99"/>
    <w:pPr>
      <w:ind w:firstLine="420" w:firstLineChars="200"/>
    </w:pPr>
  </w:style>
  <w:style w:type="paragraph" w:customStyle="1" w:styleId="63">
    <w:name w:val="修订1"/>
    <w:hidden/>
    <w:semiHidden/>
    <w:qFormat/>
    <w:uiPriority w:val="99"/>
    <w:rPr>
      <w:rFonts w:ascii="Times New Roman" w:hAnsi="Times New Roman" w:eastAsia="宋体" w:cs="Times New Roman"/>
      <w:kern w:val="2"/>
      <w:sz w:val="21"/>
      <w:szCs w:val="21"/>
      <w:lang w:val="en-US" w:eastAsia="zh-CN" w:bidi="ar-SA"/>
    </w:rPr>
  </w:style>
  <w:style w:type="paragraph" w:customStyle="1" w:styleId="64">
    <w:name w:val="修订2"/>
    <w:hidden/>
    <w:semiHidden/>
    <w:qFormat/>
    <w:uiPriority w:val="99"/>
    <w:rPr>
      <w:rFonts w:ascii="Times New Roman" w:hAnsi="Times New Roman" w:eastAsia="宋体" w:cs="Times New Roman"/>
      <w:kern w:val="2"/>
      <w:sz w:val="21"/>
      <w:szCs w:val="21"/>
      <w:lang w:val="en-US" w:eastAsia="zh-CN" w:bidi="ar-SA"/>
    </w:rPr>
  </w:style>
  <w:style w:type="paragraph" w:customStyle="1" w:styleId="65">
    <w:name w:val="修订21"/>
    <w:hidden/>
    <w:semiHidden/>
    <w:qFormat/>
    <w:uiPriority w:val="99"/>
    <w:rPr>
      <w:rFonts w:ascii="Times New Roman" w:hAnsi="Times New Roman" w:eastAsia="宋体" w:cs="Times New Roman"/>
      <w:kern w:val="2"/>
      <w:sz w:val="21"/>
      <w:szCs w:val="21"/>
      <w:lang w:val="en-US" w:eastAsia="zh-CN" w:bidi="ar-SA"/>
    </w:rPr>
  </w:style>
  <w:style w:type="paragraph" w:customStyle="1" w:styleId="66">
    <w:name w:val="修订3"/>
    <w:hidden/>
    <w:semiHidden/>
    <w:qFormat/>
    <w:uiPriority w:val="99"/>
    <w:rPr>
      <w:rFonts w:ascii="Times New Roman" w:hAnsi="Times New Roman" w:eastAsia="宋体" w:cs="Times New Roman"/>
      <w:kern w:val="2"/>
      <w:sz w:val="21"/>
      <w:szCs w:val="21"/>
      <w:lang w:val="en-US" w:eastAsia="zh-CN" w:bidi="ar-SA"/>
    </w:rPr>
  </w:style>
  <w:style w:type="paragraph" w:customStyle="1" w:styleId="67">
    <w:name w:val="文档正文"/>
    <w:basedOn w:val="1"/>
    <w:qFormat/>
    <w:uiPriority w:val="99"/>
    <w:pPr>
      <w:adjustRightInd w:val="0"/>
      <w:spacing w:line="500" w:lineRule="exact"/>
      <w:ind w:firstLine="480"/>
      <w:textAlignment w:val="baseline"/>
    </w:pPr>
    <w:rPr>
      <w:rFonts w:ascii="Book Antiqua" w:hAnsi="Book Antiqua" w:cs="Book Antiqua"/>
      <w:kern w:val="0"/>
      <w:sz w:val="24"/>
      <w:szCs w:val="24"/>
    </w:rPr>
  </w:style>
  <w:style w:type="paragraph" w:customStyle="1" w:styleId="68">
    <w:name w:val="修订4"/>
    <w:hidden/>
    <w:semiHidden/>
    <w:qFormat/>
    <w:uiPriority w:val="99"/>
    <w:rPr>
      <w:rFonts w:ascii="Times New Roman" w:hAnsi="Times New Roman" w:eastAsia="宋体" w:cs="Times New Roman"/>
      <w:kern w:val="2"/>
      <w:sz w:val="21"/>
      <w:szCs w:val="21"/>
      <w:lang w:val="en-US" w:eastAsia="zh-CN" w:bidi="ar-SA"/>
    </w:rPr>
  </w:style>
  <w:style w:type="character" w:customStyle="1" w:styleId="69">
    <w:name w:val="font11"/>
    <w:qFormat/>
    <w:uiPriority w:val="99"/>
    <w:rPr>
      <w:rFonts w:ascii="宋体" w:hAnsi="宋体" w:eastAsia="宋体" w:cs="宋体"/>
      <w:color w:val="000000"/>
      <w:sz w:val="21"/>
      <w:szCs w:val="21"/>
      <w:u w:val="none"/>
    </w:rPr>
  </w:style>
  <w:style w:type="paragraph" w:customStyle="1" w:styleId="70">
    <w:name w:val="正文1"/>
    <w:qFormat/>
    <w:uiPriority w:val="0"/>
    <w:rPr>
      <w:rFonts w:ascii="Times New Roman" w:hAnsi="Times New Roman" w:eastAsia="宋体" w:cs="Times New Roman"/>
      <w:kern w:val="1"/>
      <w:sz w:val="24"/>
      <w:szCs w:val="24"/>
      <w:lang w:val="en-US" w:eastAsia="zh-CN" w:bidi="ar-SA"/>
    </w:rPr>
  </w:style>
  <w:style w:type="paragraph" w:customStyle="1" w:styleId="71">
    <w:name w:val="样式 首行缩进:  2 字符"/>
    <w:basedOn w:val="1"/>
    <w:qFormat/>
    <w:uiPriority w:val="99"/>
    <w:pPr>
      <w:spacing w:after="160" w:line="400" w:lineRule="exact"/>
      <w:ind w:firstLine="200" w:firstLineChars="200"/>
    </w:pPr>
    <w:rPr>
      <w:rFonts w:ascii="Calibri" w:hAnsi="Calibri" w:cs="Calibri"/>
      <w:sz w:val="24"/>
      <w:szCs w:val="24"/>
    </w:rPr>
  </w:style>
  <w:style w:type="character" w:customStyle="1" w:styleId="72">
    <w:name w:val="font111"/>
    <w:qFormat/>
    <w:uiPriority w:val="99"/>
    <w:rPr>
      <w:rFonts w:ascii="E?" w:hAnsi="E?" w:eastAsia="Times New Roman" w:cs="E?"/>
      <w:color w:val="000000"/>
      <w:sz w:val="21"/>
      <w:szCs w:val="21"/>
      <w:u w:val="single"/>
    </w:rPr>
  </w:style>
  <w:style w:type="character" w:customStyle="1" w:styleId="73">
    <w:name w:val="font31"/>
    <w:qFormat/>
    <w:uiPriority w:val="99"/>
    <w:rPr>
      <w:rFonts w:ascii="宋体" w:hAnsi="宋体" w:eastAsia="宋体" w:cs="宋体"/>
      <w:color w:val="000000"/>
      <w:sz w:val="21"/>
      <w:szCs w:val="21"/>
      <w:u w:val="none"/>
    </w:rPr>
  </w:style>
  <w:style w:type="paragraph" w:customStyle="1" w:styleId="74">
    <w:name w:val="修订5"/>
    <w:hidden/>
    <w:semiHidden/>
    <w:qFormat/>
    <w:uiPriority w:val="99"/>
    <w:rPr>
      <w:rFonts w:ascii="Times New Roman" w:hAnsi="Times New Roman" w:eastAsia="宋体" w:cs="Times New Roman"/>
      <w:kern w:val="2"/>
      <w:sz w:val="21"/>
      <w:szCs w:val="21"/>
      <w:lang w:val="en-US" w:eastAsia="zh-CN" w:bidi="ar-SA"/>
    </w:rPr>
  </w:style>
  <w:style w:type="paragraph" w:customStyle="1" w:styleId="75">
    <w:name w:val="列出段落2"/>
    <w:basedOn w:val="1"/>
    <w:qFormat/>
    <w:uiPriority w:val="99"/>
    <w:pPr>
      <w:ind w:firstLine="420" w:firstLineChars="200"/>
    </w:pPr>
  </w:style>
  <w:style w:type="paragraph" w:customStyle="1" w:styleId="76">
    <w:name w:val="修订6"/>
    <w:hidden/>
    <w:semiHidden/>
    <w:qFormat/>
    <w:uiPriority w:val="99"/>
    <w:rPr>
      <w:rFonts w:ascii="Times New Roman" w:hAnsi="Times New Roman" w:eastAsia="宋体" w:cs="Times New Roman"/>
      <w:kern w:val="2"/>
      <w:sz w:val="21"/>
      <w:szCs w:val="21"/>
      <w:lang w:val="en-US" w:eastAsia="zh-CN" w:bidi="ar-SA"/>
    </w:rPr>
  </w:style>
  <w:style w:type="paragraph" w:styleId="77">
    <w:name w:val="List Paragraph"/>
    <w:basedOn w:val="1"/>
    <w:qFormat/>
    <w:uiPriority w:val="99"/>
    <w:pPr>
      <w:ind w:firstLine="420" w:firstLineChars="200"/>
    </w:pPr>
    <w:rPr>
      <w:rFonts w:ascii="Calibri" w:hAnsi="Calibri" w:cs="Calibri"/>
    </w:rPr>
  </w:style>
  <w:style w:type="character" w:customStyle="1" w:styleId="78">
    <w:name w:val="标题 5 Char"/>
    <w:basedOn w:val="29"/>
    <w:link w:val="7"/>
    <w:qFormat/>
    <w:uiPriority w:val="0"/>
    <w:rPr>
      <w:rFonts w:ascii="宋体"/>
      <w:b/>
      <w:sz w:val="28"/>
    </w:rPr>
  </w:style>
  <w:style w:type="character" w:customStyle="1" w:styleId="79">
    <w:name w:val="标题 6 Char"/>
    <w:basedOn w:val="29"/>
    <w:link w:val="9"/>
    <w:qFormat/>
    <w:uiPriority w:val="0"/>
    <w:rPr>
      <w:rFonts w:ascii="Arial" w:hAnsi="Arial" w:eastAsia="黑体"/>
      <w:b/>
      <w:sz w:val="24"/>
    </w:rPr>
  </w:style>
  <w:style w:type="character" w:customStyle="1" w:styleId="80">
    <w:name w:val="标题 7 Char"/>
    <w:basedOn w:val="29"/>
    <w:link w:val="10"/>
    <w:qFormat/>
    <w:uiPriority w:val="0"/>
    <w:rPr>
      <w:rFonts w:ascii="宋体"/>
      <w:b/>
      <w:sz w:val="24"/>
    </w:rPr>
  </w:style>
  <w:style w:type="character" w:customStyle="1" w:styleId="81">
    <w:name w:val="标题 8 Char"/>
    <w:basedOn w:val="29"/>
    <w:link w:val="11"/>
    <w:qFormat/>
    <w:uiPriority w:val="0"/>
    <w:rPr>
      <w:rFonts w:ascii="Arial" w:hAnsi="Arial" w:eastAsia="黑体"/>
      <w:sz w:val="24"/>
    </w:rPr>
  </w:style>
  <w:style w:type="character" w:customStyle="1" w:styleId="82">
    <w:name w:val="标题 9 Char"/>
    <w:basedOn w:val="29"/>
    <w:link w:val="12"/>
    <w:qFormat/>
    <w:uiPriority w:val="0"/>
    <w:rPr>
      <w:rFonts w:ascii="Arial" w:hAnsi="Arial" w:eastAsia="黑体"/>
      <w:sz w:val="34"/>
    </w:rPr>
  </w:style>
  <w:style w:type="paragraph" w:customStyle="1" w:styleId="83">
    <w:name w:val="修订7"/>
    <w:hidden/>
    <w:semiHidden/>
    <w:qFormat/>
    <w:uiPriority w:val="99"/>
    <w:rPr>
      <w:rFonts w:ascii="Times New Roman" w:hAnsi="Times New Roman" w:eastAsia="宋体" w:cs="Times New Roman"/>
      <w:kern w:val="2"/>
      <w:sz w:val="21"/>
      <w:szCs w:val="21"/>
      <w:lang w:val="en-US" w:eastAsia="zh-CN" w:bidi="ar-SA"/>
    </w:rPr>
  </w:style>
  <w:style w:type="paragraph" w:customStyle="1" w:styleId="84">
    <w:name w:val="修订8"/>
    <w:hidden/>
    <w:semiHidden/>
    <w:qFormat/>
    <w:uiPriority w:val="99"/>
    <w:rPr>
      <w:rFonts w:ascii="Times New Roman" w:hAnsi="Times New Roman" w:eastAsia="宋体" w:cs="Times New Roman"/>
      <w:kern w:val="2"/>
      <w:sz w:val="21"/>
      <w:szCs w:val="21"/>
      <w:lang w:val="en-US" w:eastAsia="zh-CN" w:bidi="ar-SA"/>
    </w:rPr>
  </w:style>
  <w:style w:type="paragraph" w:customStyle="1" w:styleId="85">
    <w:name w:val="修订9"/>
    <w:hidden/>
    <w:semiHidden/>
    <w:qFormat/>
    <w:uiPriority w:val="99"/>
    <w:rPr>
      <w:rFonts w:ascii="Times New Roman" w:hAnsi="Times New Roman" w:eastAsia="宋体" w:cs="Times New Roman"/>
      <w:kern w:val="2"/>
      <w:sz w:val="21"/>
      <w:szCs w:val="21"/>
      <w:lang w:val="en-US" w:eastAsia="zh-CN" w:bidi="ar-SA"/>
    </w:rPr>
  </w:style>
  <w:style w:type="character" w:customStyle="1" w:styleId="86">
    <w:name w:val="cf01"/>
    <w:basedOn w:val="29"/>
    <w:qFormat/>
    <w:uiPriority w:val="0"/>
    <w:rPr>
      <w:rFonts w:hint="eastAsia" w:ascii="Microsoft YaHei UI" w:hAnsi="Microsoft YaHei UI" w:eastAsia="Microsoft YaHei UI"/>
      <w:sz w:val="18"/>
      <w:szCs w:val="18"/>
    </w:rPr>
  </w:style>
  <w:style w:type="character" w:customStyle="1" w:styleId="87">
    <w:name w:val="font61"/>
    <w:basedOn w:val="29"/>
    <w:qFormat/>
    <w:uiPriority w:val="0"/>
    <w:rPr>
      <w:rFonts w:hint="eastAsia" w:ascii="宋体" w:hAnsi="宋体" w:eastAsia="宋体" w:cs="宋体"/>
      <w:color w:val="000000"/>
      <w:sz w:val="22"/>
      <w:szCs w:val="22"/>
      <w:u w:val="none"/>
    </w:rPr>
  </w:style>
  <w:style w:type="character" w:customStyle="1" w:styleId="88">
    <w:name w:val="font71"/>
    <w:basedOn w:val="29"/>
    <w:qFormat/>
    <w:uiPriority w:val="0"/>
    <w:rPr>
      <w:rFonts w:hint="eastAsia" w:ascii="宋体" w:hAnsi="宋体" w:eastAsia="宋体" w:cs="宋体"/>
      <w:color w:val="000000"/>
      <w:sz w:val="24"/>
      <w:szCs w:val="24"/>
      <w:u w:val="none"/>
    </w:rPr>
  </w:style>
  <w:style w:type="character" w:customStyle="1" w:styleId="89">
    <w:name w:val="font41"/>
    <w:basedOn w:val="29"/>
    <w:qFormat/>
    <w:uiPriority w:val="0"/>
    <w:rPr>
      <w:rFonts w:hint="default" w:ascii="仿宋_GB2312" w:eastAsia="仿宋_GB2312" w:cs="仿宋_GB2312"/>
      <w:color w:val="000000"/>
      <w:sz w:val="24"/>
      <w:szCs w:val="24"/>
      <w:u w:val="none"/>
    </w:rPr>
  </w:style>
  <w:style w:type="character" w:customStyle="1" w:styleId="90">
    <w:name w:val="font81"/>
    <w:basedOn w:val="29"/>
    <w:qFormat/>
    <w:uiPriority w:val="0"/>
    <w:rPr>
      <w:rFonts w:hint="eastAsia" w:ascii="宋体" w:hAnsi="宋体" w:eastAsia="宋体" w:cs="宋体"/>
      <w:color w:val="000000"/>
      <w:sz w:val="24"/>
      <w:szCs w:val="24"/>
      <w:u w:val="none"/>
    </w:rPr>
  </w:style>
  <w:style w:type="character" w:customStyle="1" w:styleId="91">
    <w:name w:val="font91"/>
    <w:basedOn w:val="29"/>
    <w:qFormat/>
    <w:uiPriority w:val="0"/>
    <w:rPr>
      <w:rFonts w:hint="default" w:ascii="仿宋_GB2312" w:eastAsia="仿宋_GB2312" w:cs="仿宋_GB2312"/>
      <w:color w:val="000000"/>
      <w:sz w:val="24"/>
      <w:szCs w:val="24"/>
      <w:u w:val="none"/>
    </w:rPr>
  </w:style>
  <w:style w:type="character" w:customStyle="1" w:styleId="92">
    <w:name w:val="font01"/>
    <w:basedOn w:val="29"/>
    <w:qFormat/>
    <w:uiPriority w:val="0"/>
    <w:rPr>
      <w:rFonts w:hint="eastAsia" w:ascii="宋体" w:hAnsi="宋体" w:eastAsia="宋体" w:cs="宋体"/>
      <w:color w:val="000000"/>
      <w:sz w:val="24"/>
      <w:szCs w:val="24"/>
      <w:u w:val="none"/>
    </w:rPr>
  </w:style>
  <w:style w:type="paragraph" w:customStyle="1" w:styleId="93">
    <w:name w:val="null3"/>
    <w:hidden/>
    <w:qFormat/>
    <w:uiPriority w:val="0"/>
    <w:rPr>
      <w:rFonts w:hint="eastAsia" w:asciiTheme="minorHAnsi" w:hAnsiTheme="minorHAnsi" w:eastAsiaTheme="minorEastAsia" w:cstheme="minorBidi"/>
      <w:lang w:val="en-US" w:eastAsia="zh-Hans"/>
    </w:rPr>
  </w:style>
  <w:style w:type="paragraph" w:customStyle="1" w:styleId="94">
    <w:name w:val="Normal"/>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11.xml"/><Relationship Id="rId16" Type="http://schemas.openxmlformats.org/officeDocument/2006/relationships/customXml" Target="../customXml/item10.xml"/><Relationship Id="rId15" Type="http://schemas.openxmlformats.org/officeDocument/2006/relationships/customXml" Target="../customXml/item9.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10.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11.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2.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3.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4.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5.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6.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7.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8.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9.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07353D91-4065-4330-A01E-5A20D4831606}">
  <ds:schemaRefs/>
</ds:datastoreItem>
</file>

<file path=customXml/itemProps11.xml><?xml version="1.0" encoding="utf-8"?>
<ds:datastoreItem xmlns:ds="http://schemas.openxmlformats.org/officeDocument/2006/customXml" ds:itemID="{19D62967-182E-4B59-90A5-31BB25E156BD}">
  <ds:schemaRefs/>
</ds:datastoreItem>
</file>

<file path=customXml/itemProps2.xml><?xml version="1.0" encoding="utf-8"?>
<ds:datastoreItem xmlns:ds="http://schemas.openxmlformats.org/officeDocument/2006/customXml" ds:itemID="{19A0DE60-FA29-4D92-9243-8E60C98B4EF8}">
  <ds:schemaRefs/>
</ds:datastoreItem>
</file>

<file path=customXml/itemProps3.xml><?xml version="1.0" encoding="utf-8"?>
<ds:datastoreItem xmlns:ds="http://schemas.openxmlformats.org/officeDocument/2006/customXml" ds:itemID="{0A6A13A8-AF9F-43EA-B4B9-278A88CA79FA}">
  <ds:schemaRefs/>
</ds:datastoreItem>
</file>

<file path=customXml/itemProps4.xml><?xml version="1.0" encoding="utf-8"?>
<ds:datastoreItem xmlns:ds="http://schemas.openxmlformats.org/officeDocument/2006/customXml" ds:itemID="{A660DF65-323F-42AA-BA0B-9C370B9BA8D6}">
  <ds:schemaRefs/>
</ds:datastoreItem>
</file>

<file path=customXml/itemProps5.xml><?xml version="1.0" encoding="utf-8"?>
<ds:datastoreItem xmlns:ds="http://schemas.openxmlformats.org/officeDocument/2006/customXml" ds:itemID="{9830D43F-2A5F-4C7A-90D4-2ACA6669301E}">
  <ds:schemaRefs/>
</ds:datastoreItem>
</file>

<file path=customXml/itemProps6.xml><?xml version="1.0" encoding="utf-8"?>
<ds:datastoreItem xmlns:ds="http://schemas.openxmlformats.org/officeDocument/2006/customXml" ds:itemID="{DF7214A0-C314-4119-B708-801301B26492}">
  <ds:schemaRefs/>
</ds:datastoreItem>
</file>

<file path=customXml/itemProps7.xml><?xml version="1.0" encoding="utf-8"?>
<ds:datastoreItem xmlns:ds="http://schemas.openxmlformats.org/officeDocument/2006/customXml" ds:itemID="{3A83849B-E06B-4A6A-8627-2FB86F6943F3}">
  <ds:schemaRefs/>
</ds:datastoreItem>
</file>

<file path=customXml/itemProps8.xml><?xml version="1.0" encoding="utf-8"?>
<ds:datastoreItem xmlns:ds="http://schemas.openxmlformats.org/officeDocument/2006/customXml" ds:itemID="{771F4D1F-D3F9-4EE5-89C5-F916F6F69094}">
  <ds:schemaRefs/>
</ds:datastoreItem>
</file>

<file path=customXml/itemProps9.xml><?xml version="1.0" encoding="utf-8"?>
<ds:datastoreItem xmlns:ds="http://schemas.openxmlformats.org/officeDocument/2006/customXml" ds:itemID="{B0C12A16-096F-4317-BD19-172378C2C9C1}">
  <ds:schemaRefs/>
</ds:datastoreItem>
</file>

<file path=docProps/app.xml><?xml version="1.0" encoding="utf-8"?>
<Properties xmlns="http://schemas.openxmlformats.org/officeDocument/2006/extended-properties" xmlns:vt="http://schemas.openxmlformats.org/officeDocument/2006/docPropsVTypes">
  <Template>Normal.dotm</Template>
  <Company>www.ftpdown.com</Company>
  <Pages>17</Pages>
  <Words>5250</Words>
  <Characters>5360</Characters>
  <Lines>40</Lines>
  <Paragraphs>11</Paragraphs>
  <TotalTime>7</TotalTime>
  <ScaleCrop>false</ScaleCrop>
  <LinksUpToDate>false</LinksUpToDate>
  <CharactersWithSpaces>5431</CharactersWithSpaces>
  <Application>WPS Office_11.8.2.12094_F1E327BC-269C-435d-A152-05C5408002CA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2023-03-17T03:38:00Z</dcterms:created>
  <dc:creator>cdedu</dc:creator>
  <cp:lastModifiedBy>a</cp:lastModifiedBy>
  <cp:lastPrinted>2024-09-02T05:55:01Z</cp:lastPrinted>
  <dcterms:modified xsi:type="dcterms:W3CDTF">2024-09-02T06:14:53Z</dcterms:modified>
  <dc:title>询价通知书</dc:title>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42EC625B331C416BA0F4E0680112BB95</vt:lpwstr>
  </property>
</Properties>
</file>