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spacing w:line="360" w:lineRule="auto"/>
        <w:jc w:val="center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  <w:t>资阳市中心医院开展能耗智能化托管或改造项目市场调研公告</w:t>
      </w:r>
    </w:p>
    <w:p>
      <w:pPr>
        <w:bidi w:val="0"/>
        <w:spacing w:line="360" w:lineRule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一、项目名称</w:t>
      </w:r>
    </w:p>
    <w:p>
      <w:pPr>
        <w:bidi w:val="0"/>
        <w:spacing w:line="360" w:lineRule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资阳市中心医院能耗智能化托管或改造项目市场调研</w:t>
      </w:r>
    </w:p>
    <w:p>
      <w:pPr>
        <w:bidi w:val="0"/>
        <w:spacing w:line="360" w:lineRule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二、项目概况</w:t>
      </w:r>
    </w:p>
    <w:p>
      <w:pPr>
        <w:bidi w:val="0"/>
        <w:spacing w:line="360" w:lineRule="auto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为了推进节能降耗工作，降低万元收入能耗支出，实施重点用能设备节能改造，推进合同能源管理等市场化模式应用，现对我院综合能源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智能化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托管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或改造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项目面向社会进行市场调研，诚邀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符合要求的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</w:rPr>
        <w:t>供应商进行报名。</w:t>
      </w:r>
    </w:p>
    <w:p>
      <w:pPr>
        <w:pStyle w:val="2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三、本次市场调研要求</w:t>
      </w:r>
    </w:p>
    <w:p>
      <w:pPr>
        <w:bidi w:val="0"/>
        <w:spacing w:line="360" w:lineRule="auto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1、具有独立承担民事责任的能力。</w:t>
      </w:r>
    </w:p>
    <w:p>
      <w:pPr>
        <w:bidi w:val="0"/>
        <w:spacing w:line="360" w:lineRule="auto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2、具有良好的商业信誉和健全的财务会计制度。</w:t>
      </w:r>
    </w:p>
    <w:p>
      <w:pPr>
        <w:bidi w:val="0"/>
        <w:spacing w:line="360" w:lineRule="auto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3、具有履行合同所必需的设备和专业技术能力。</w:t>
      </w:r>
    </w:p>
    <w:p>
      <w:pPr>
        <w:bidi w:val="0"/>
        <w:spacing w:line="360" w:lineRule="auto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4、参加本次政府采购活动前三年内，在经营活动中没有重大违法记录。</w:t>
      </w:r>
    </w:p>
    <w:p>
      <w:pPr>
        <w:bidi w:val="0"/>
        <w:spacing w:line="360" w:lineRule="auto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5、符合法律、行政法规规定的其他条件。</w:t>
      </w:r>
    </w:p>
    <w:p>
      <w:pPr>
        <w:bidi w:val="0"/>
        <w:spacing w:line="360" w:lineRule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四、项目报名文件要求</w:t>
      </w:r>
    </w:p>
    <w:p>
      <w:pPr>
        <w:bidi w:val="0"/>
        <w:spacing w:line="360" w:lineRule="auto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包括但不限于以下内容：</w:t>
      </w:r>
    </w:p>
    <w:p>
      <w:pPr>
        <w:bidi w:val="0"/>
        <w:spacing w:line="360" w:lineRule="auto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（一）资质性资料</w:t>
      </w:r>
    </w:p>
    <w:p>
      <w:pPr>
        <w:bidi w:val="0"/>
        <w:spacing w:line="360" w:lineRule="auto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1、供应商的营业执照副本复印件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营业执照中经营范围须包含合同能源管理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</w:t>
      </w:r>
    </w:p>
    <w:p>
      <w:pPr>
        <w:bidi w:val="0"/>
        <w:spacing w:line="360" w:lineRule="auto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2、法人身份证复印件或法人授权代表身份证复印件及法人委托授权书。</w:t>
      </w:r>
    </w:p>
    <w:p>
      <w:pPr>
        <w:bidi w:val="0"/>
        <w:spacing w:line="360" w:lineRule="auto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（二）推荐方案</w:t>
      </w:r>
    </w:p>
    <w:p>
      <w:pPr>
        <w:bidi w:val="0"/>
        <w:spacing w:line="360" w:lineRule="auto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1、综合能源托管服务方案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或改造方案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</w:t>
      </w:r>
    </w:p>
    <w:p>
      <w:pPr>
        <w:bidi w:val="0"/>
        <w:spacing w:line="360" w:lineRule="auto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供应商提交的所有资料须合法、真实、有效、清晰，胶装并在相应位置加盖鲜章，按顺序编订成册(一本即可)，并编制文件封面及目录。</w:t>
      </w:r>
    </w:p>
    <w:p>
      <w:pPr>
        <w:pStyle w:val="2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五、资料递交方式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jc w:val="both"/>
        <w:textAlignment w:val="auto"/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公司营业执照、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法人身份证复印件或法人授权代表身份证复印件及法人委托授权书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和方案书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加盖公章扫描为PDF文件于2024年8月12日17:00前发送至邮箱404552138@qq.com,邮件标题形势：公司名称+联系方式。邮寄地址：四川省资阳市雁江区仁德西路66号资阳市中心医院/辅助办公楼/5楼基建运行部512室。咨询联系人：汪蕾蕾，电话：18982939550.</w:t>
      </w:r>
    </w:p>
    <w:p>
      <w:pPr>
        <w:pStyle w:val="2"/>
        <w:rPr>
          <w:b/>
          <w:bCs/>
        </w:rPr>
      </w:pPr>
      <w:r>
        <w:rPr>
          <w:rFonts w:hint="eastAsia"/>
          <w:b/>
          <w:bCs/>
          <w:lang w:val="en-US" w:eastAsia="zh-CN"/>
        </w:rPr>
        <w:t>六、</w:t>
      </w:r>
      <w:r>
        <w:rPr>
          <w:rFonts w:hint="eastAsia"/>
          <w:b/>
          <w:bCs/>
        </w:rPr>
        <w:t>本次市场询价不做任何采购承诺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5E483DD-D41E-44B6-9ED3-DDAED4BF7E9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6DFF345A-23B5-490F-B38C-C4D82C61E98F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E43EBB08-D05F-4CF0-A3BE-7CD7B7559A3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FiNWExMjE4ZjE3NmU1YTNmNDgzMzBiOGJhNzFiOWYifQ=="/>
  </w:docVars>
  <w:rsids>
    <w:rsidRoot w:val="0DC24751"/>
    <w:rsid w:val="00A658FF"/>
    <w:rsid w:val="02FA5734"/>
    <w:rsid w:val="06AC317B"/>
    <w:rsid w:val="08152BD0"/>
    <w:rsid w:val="09D7583E"/>
    <w:rsid w:val="0D052E58"/>
    <w:rsid w:val="0DC24751"/>
    <w:rsid w:val="11473337"/>
    <w:rsid w:val="14397409"/>
    <w:rsid w:val="164456AD"/>
    <w:rsid w:val="17C42776"/>
    <w:rsid w:val="188526D5"/>
    <w:rsid w:val="23397FFE"/>
    <w:rsid w:val="249B11D5"/>
    <w:rsid w:val="2F783522"/>
    <w:rsid w:val="3141073B"/>
    <w:rsid w:val="3B8C30C5"/>
    <w:rsid w:val="3F4A78BD"/>
    <w:rsid w:val="470473FE"/>
    <w:rsid w:val="4CC50B32"/>
    <w:rsid w:val="513727A9"/>
    <w:rsid w:val="51D11D27"/>
    <w:rsid w:val="574C063B"/>
    <w:rsid w:val="608C299C"/>
    <w:rsid w:val="62C7467B"/>
    <w:rsid w:val="6E1A5330"/>
    <w:rsid w:val="6E416E33"/>
    <w:rsid w:val="72B653EC"/>
    <w:rsid w:val="78D635FC"/>
    <w:rsid w:val="7F6B7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440" w:lineRule="exact"/>
      <w:jc w:val="both"/>
    </w:pPr>
    <w:rPr>
      <w:rFonts w:ascii="Times New Roman" w:hAnsi="Times New Roman" w:eastAsia="宋体" w:cs="Times New Roman"/>
      <w:color w:val="000000" w:themeColor="text1"/>
      <w:kern w:val="2"/>
      <w:sz w:val="28"/>
      <w:szCs w:val="24"/>
      <w:lang w:val="en-US" w:eastAsia="zh-CN" w:bidi="ar-SA"/>
      <w14:textFill>
        <w14:solidFill>
          <w14:schemeClr w14:val="tx1"/>
        </w14:solidFill>
      </w14:textFill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459</Words>
  <Characters>459</Characters>
  <Lines>0</Lines>
  <Paragraphs>0</Paragraphs>
  <TotalTime>2</TotalTime>
  <ScaleCrop>false</ScaleCrop>
  <LinksUpToDate>false</LinksUpToDate>
  <CharactersWithSpaces>459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2024-07-17T07:49:00Z</dcterms:created>
  <dc:creator>ZJW</dc:creator>
  <cp:lastModifiedBy>( ꈍЗꈍ) mua～</cp:lastModifiedBy>
  <dcterms:modified xsi:type="dcterms:W3CDTF">2024-08-06T06:21:14Z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3E373C11FC9541619B908EC597DE349D_13</vt:lpwstr>
  </property>
</Properties>
</file>