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_Toc24591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_Toc24591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_Toc25951 </w:instrText>
          </w:r>
          <w:r>
            <w:fldChar w:fldCharType="separate"/>
          </w:r>
          <w:r>
            <w:rPr>
              <w:rFonts w:hint="eastAsia"/>
              <w:lang w:val="en-US" w:eastAsia="zh-CN"/>
            </w:rPr>
            <w:t>二、资质：</w:t>
          </w:r>
          <w:r>
            <w:tab/>
          </w:r>
          <w:r>
            <w:fldChar w:fldCharType="begin"/>
          </w:r>
          <w:r>
            <w:instrText xml:space="preserve"> PAGEREF _Toc25951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_Toc13617 </w:instrText>
          </w:r>
          <w:r>
            <w:fldChar w:fldCharType="separate"/>
          </w:r>
          <w:r>
            <w:rPr>
              <w:rFonts w:hint="eastAsia"/>
              <w:lang w:val="en-US" w:eastAsia="zh-CN"/>
            </w:rPr>
            <w:t>2.1</w:t>
          </w:r>
          <w:r>
            <w:rPr>
              <w:rFonts w:hint="eastAsia"/>
            </w:rPr>
            <w:t>营业执照</w:t>
          </w:r>
          <w:r>
            <w:tab/>
          </w:r>
          <w:r>
            <w:fldChar w:fldCharType="begin"/>
          </w:r>
          <w:r>
            <w:instrText xml:space="preserve"> PAGEREF _Toc13617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_Toc29930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_Toc29930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_Toc31973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_Toc31973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_Toc20847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_Toc20847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_Toc2199 </w:instrText>
          </w:r>
          <w:r>
            <w:fldChar w:fldCharType="separate"/>
          </w:r>
          <w:r>
            <w:rPr>
              <w:rFonts w:hint="eastAsia"/>
              <w:lang w:val="en-US" w:eastAsia="zh-CN"/>
            </w:rPr>
            <w:t>2.5软件资质</w:t>
          </w:r>
          <w:r>
            <w:tab/>
          </w:r>
          <w:r>
            <w:fldChar w:fldCharType="begin"/>
          </w:r>
          <w:r>
            <w:instrText xml:space="preserve"> PAGEREF _Toc2199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_Toc5694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_Toc5694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_Toc8091 </w:instrText>
          </w:r>
          <w:r>
            <w:fldChar w:fldCharType="separate"/>
          </w:r>
          <w:r>
            <w:rPr>
              <w:rFonts w:hint="eastAsia"/>
              <w:lang w:val="en-US" w:eastAsia="zh-CN"/>
            </w:rPr>
            <w:t>2.7开发商委托销售授权函</w:t>
          </w:r>
          <w:r>
            <w:tab/>
          </w:r>
          <w:r>
            <w:fldChar w:fldCharType="begin"/>
          </w:r>
          <w:r>
            <w:instrText xml:space="preserve"> PAGEREF _Toc8091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_Toc18812 </w:instrText>
          </w:r>
          <w:r>
            <w:fldChar w:fldCharType="separate"/>
          </w:r>
          <w:r>
            <w:rPr>
              <w:rFonts w:hint="eastAsia"/>
              <w:lang w:val="en-US" w:eastAsia="zh-CN"/>
            </w:rPr>
            <w:t>三、项目调研情况一览汇总表</w:t>
          </w:r>
          <w:r>
            <w:tab/>
          </w:r>
          <w:r>
            <w:fldChar w:fldCharType="begin"/>
          </w:r>
          <w:r>
            <w:instrText xml:space="preserve"> PAGEREF _Toc18812 \h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_Toc8991 </w:instrText>
          </w:r>
          <w:r>
            <w:fldChar w:fldCharType="separate"/>
          </w:r>
          <w:r>
            <w:rPr>
              <w:rFonts w:hint="eastAsia"/>
              <w:lang w:val="en-US" w:eastAsia="zh-CN"/>
            </w:rPr>
            <w:t>四、 调研项目配置清单及分项报价明细</w:t>
          </w:r>
          <w:r>
            <w:tab/>
          </w:r>
          <w:r>
            <w:fldChar w:fldCharType="begin"/>
          </w:r>
          <w:r>
            <w:instrText xml:space="preserve"> PAGEREF _Toc8991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_Toc21714 </w:instrText>
          </w:r>
          <w:r>
            <w:fldChar w:fldCharType="separate"/>
          </w:r>
          <w:r>
            <w:rPr>
              <w:rFonts w:hint="eastAsia"/>
              <w:lang w:val="en-US" w:eastAsia="zh-CN"/>
            </w:rPr>
            <w:t>五、三甲综合医院同类项目案例</w:t>
          </w:r>
          <w:r>
            <w:tab/>
          </w:r>
          <w:r>
            <w:fldChar w:fldCharType="begin"/>
          </w:r>
          <w:r>
            <w:instrText xml:space="preserve"> PAGEREF _Toc21714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_Toc30354 </w:instrText>
          </w:r>
          <w:r>
            <w:fldChar w:fldCharType="separate"/>
          </w:r>
          <w:r>
            <w:rPr>
              <w:rFonts w:hint="eastAsia"/>
              <w:lang w:val="en-US" w:eastAsia="zh-CN"/>
            </w:rPr>
            <w:t>5.1 四川省内（  ）家</w:t>
          </w:r>
          <w:r>
            <w:tab/>
          </w:r>
          <w:r>
            <w:fldChar w:fldCharType="begin"/>
          </w:r>
          <w:r>
            <w:instrText xml:space="preserve"> PAGEREF _Toc30354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_Toc21686 </w:instrText>
          </w:r>
          <w:r>
            <w:fldChar w:fldCharType="separate"/>
          </w:r>
          <w:r>
            <w:rPr>
              <w:rFonts w:hint="eastAsia"/>
              <w:lang w:val="en-US" w:eastAsia="zh-CN"/>
            </w:rPr>
            <w:t>5.2 四川省外（  ）家</w:t>
          </w:r>
          <w:r>
            <w:tab/>
          </w:r>
          <w:r>
            <w:fldChar w:fldCharType="begin"/>
          </w:r>
          <w:r>
            <w:instrText xml:space="preserve"> PAGEREF _Toc21686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_Toc30797 </w:instrText>
          </w:r>
          <w:r>
            <w:fldChar w:fldCharType="separate"/>
          </w:r>
          <w:r>
            <w:rPr>
              <w:rFonts w:hint="eastAsia"/>
              <w:lang w:val="en-US" w:eastAsia="zh-CN"/>
            </w:rPr>
            <w:t>5.3三甲综合医院同类项目案例合同及验收佐证</w:t>
          </w:r>
          <w:r>
            <w:tab/>
          </w:r>
          <w:r>
            <w:fldChar w:fldCharType="begin"/>
          </w:r>
          <w:r>
            <w:instrText xml:space="preserve"> PAGEREF _Toc30797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_Toc31471 </w:instrText>
          </w:r>
          <w:r>
            <w:fldChar w:fldCharType="separate"/>
          </w:r>
          <w:r>
            <w:rPr>
              <w:rFonts w:hint="eastAsia"/>
              <w:lang w:val="en-US" w:eastAsia="zh-CN"/>
            </w:rPr>
            <w:t>六、报价表包含内容</w:t>
          </w:r>
          <w:r>
            <w:tab/>
          </w:r>
          <w:r>
            <w:fldChar w:fldCharType="begin"/>
          </w:r>
          <w:r>
            <w:instrText xml:space="preserve"> PAGEREF _Toc31471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_Toc29830 </w:instrText>
          </w:r>
          <w:r>
            <w:fldChar w:fldCharType="separate"/>
          </w:r>
          <w:r>
            <w:rPr>
              <w:rFonts w:hint="eastAsia"/>
              <w:lang w:val="en-US" w:eastAsia="zh-CN"/>
            </w:rPr>
            <w:t>七、建设方案</w:t>
          </w:r>
          <w:r>
            <w:tab/>
          </w:r>
          <w:r>
            <w:fldChar w:fldCharType="begin"/>
          </w:r>
          <w:r>
            <w:instrText xml:space="preserve"> PAGEREF _Toc29830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_Toc26174 </w:instrText>
          </w:r>
          <w:r>
            <w:fldChar w:fldCharType="separate"/>
          </w:r>
          <w:r>
            <w:rPr>
              <w:rFonts w:hint="eastAsia"/>
              <w:lang w:val="en-US" w:eastAsia="zh-CN"/>
            </w:rPr>
            <w:t>7.1 实施条件（实施所需的支持条件）</w:t>
          </w:r>
          <w:r>
            <w:tab/>
          </w:r>
          <w:r>
            <w:fldChar w:fldCharType="begin"/>
          </w:r>
          <w:r>
            <w:instrText xml:space="preserve"> PAGEREF _Toc26174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_Toc3280 </w:instrText>
          </w:r>
          <w:r>
            <w:fldChar w:fldCharType="separate"/>
          </w:r>
          <w:r>
            <w:rPr>
              <w:rFonts w:hint="eastAsia"/>
              <w:lang w:val="en-US" w:eastAsia="zh-CN"/>
            </w:rPr>
            <w:t>7.2 实施周期</w:t>
          </w:r>
          <w:r>
            <w:tab/>
          </w:r>
          <w:r>
            <w:fldChar w:fldCharType="begin"/>
          </w:r>
          <w:r>
            <w:instrText xml:space="preserve"> PAGEREF _Toc3280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_Toc8279 </w:instrText>
          </w:r>
          <w:r>
            <w:fldChar w:fldCharType="separate"/>
          </w:r>
          <w:r>
            <w:rPr>
              <w:rFonts w:hint="eastAsia"/>
              <w:lang w:val="en-US" w:eastAsia="zh-CN"/>
            </w:rPr>
            <w:t>7.3 系统运行环境</w:t>
          </w:r>
          <w:r>
            <w:tab/>
          </w:r>
          <w:r>
            <w:fldChar w:fldCharType="begin"/>
          </w:r>
          <w:r>
            <w:instrText xml:space="preserve"> PAGEREF _Toc8279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_Toc8382 </w:instrText>
          </w:r>
          <w:r>
            <w:fldChar w:fldCharType="separate"/>
          </w:r>
          <w:r>
            <w:rPr>
              <w:rFonts w:hint="eastAsia"/>
              <w:lang w:val="en-US" w:eastAsia="zh-CN"/>
            </w:rPr>
            <w:t>7.4 系统总体架构</w:t>
          </w:r>
          <w:r>
            <w:tab/>
          </w:r>
          <w:r>
            <w:fldChar w:fldCharType="begin"/>
          </w:r>
          <w:r>
            <w:instrText xml:space="preserve"> PAGEREF _Toc8382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144974876"/>
      <w:bookmarkStart w:id="2" w:name="_Toc10065"/>
      <w:bookmarkStart w:id="3" w:name="_Toc24591"/>
      <w:bookmarkStart w:id="4" w:name="_Toc152042597"/>
      <w:bookmarkStart w:id="5" w:name="_Toc152045808"/>
      <w:bookmarkStart w:id="6" w:name="_Toc247527848"/>
      <w:bookmarkStart w:id="7" w:name="_Toc7415"/>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5951"/>
      <w:bookmarkStart w:id="10" w:name="_Toc2669"/>
      <w:r>
        <w:rPr>
          <w:rFonts w:hint="eastAsia"/>
          <w:lang w:val="en-US" w:eastAsia="zh-CN"/>
        </w:rPr>
        <w:t>二、资质：</w:t>
      </w:r>
      <w:bookmarkEnd w:id="9"/>
    </w:p>
    <w:p>
      <w:pPr>
        <w:pStyle w:val="3"/>
        <w:bidi w:val="0"/>
        <w:rPr>
          <w:rFonts w:hint="eastAsia"/>
        </w:rPr>
      </w:pPr>
      <w:bookmarkStart w:id="11" w:name="_Toc13617"/>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29930"/>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5131"/>
      <w:bookmarkStart w:id="15" w:name="_Toc31973"/>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22588"/>
      <w:bookmarkStart w:id="17" w:name="_Toc20847"/>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2199"/>
      <w:r>
        <w:rPr>
          <w:rFonts w:hint="eastAsia"/>
          <w:lang w:val="en-US" w:eastAsia="zh-CN"/>
        </w:rPr>
        <w:t>2.5软件资质</w:t>
      </w:r>
      <w:bookmarkEnd w:id="18"/>
    </w:p>
    <w:p>
      <w:pPr>
        <w:pStyle w:val="3"/>
        <w:bidi w:val="0"/>
        <w:rPr>
          <w:rFonts w:hint="eastAsia"/>
          <w:lang w:eastAsia="zh-CN"/>
        </w:rPr>
      </w:pPr>
      <w:bookmarkStart w:id="19" w:name="_Toc5694"/>
      <w:bookmarkStart w:id="20" w:name="_Toc11995"/>
      <w:r>
        <w:rPr>
          <w:rFonts w:hint="eastAsia"/>
          <w:lang w:val="en-US" w:eastAsia="zh-CN"/>
        </w:rPr>
        <w:t>2.6本项目涉及</w:t>
      </w:r>
      <w:r>
        <w:rPr>
          <w:rFonts w:hint="eastAsia"/>
          <w:lang w:eastAsia="zh-CN"/>
        </w:rPr>
        <w:t>资质</w:t>
      </w:r>
      <w:bookmarkEnd w:id="19"/>
      <w:bookmarkEnd w:id="20"/>
    </w:p>
    <w:p>
      <w:pPr>
        <w:pStyle w:val="3"/>
        <w:bidi w:val="0"/>
        <w:rPr>
          <w:rFonts w:hint="eastAsia" w:ascii="宋体" w:hAnsi="宋体" w:eastAsia="宋体" w:cs="宋体"/>
          <w:sz w:val="24"/>
          <w:szCs w:val="24"/>
        </w:rPr>
      </w:pPr>
      <w:bookmarkStart w:id="21" w:name="_Toc8091"/>
      <w:bookmarkStart w:id="22" w:name="_Toc21787"/>
      <w:r>
        <w:rPr>
          <w:rFonts w:hint="eastAsia"/>
          <w:b/>
          <w:lang w:val="en-US" w:eastAsia="zh-CN"/>
        </w:rPr>
        <w:t>2.7开发商委托销售授权函</w:t>
      </w:r>
      <w:bookmarkEnd w:id="21"/>
      <w:bookmarkEnd w:id="22"/>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18812"/>
      <w:r>
        <w:rPr>
          <w:rFonts w:hint="eastAsia"/>
          <w:lang w:val="en-US" w:eastAsia="zh-CN"/>
        </w:rPr>
        <w:t>三、项目调研情况一览汇总表</w:t>
      </w:r>
      <w:bookmarkEnd w:id="23"/>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8991"/>
      <w:r>
        <w:rPr>
          <w:rFonts w:hint="eastAsia"/>
          <w:lang w:val="en-US" w:eastAsia="zh-CN"/>
        </w:rPr>
        <w:t>调研项目配置清单及分项报价明细</w:t>
      </w:r>
      <w:bookmarkEnd w:id="24"/>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1714"/>
      <w:r>
        <w:rPr>
          <w:rFonts w:hint="eastAsia"/>
          <w:lang w:val="en-US" w:eastAsia="zh-CN"/>
        </w:rPr>
        <w:t>五、三甲综合医院同类项目案例</w:t>
      </w:r>
      <w:bookmarkEnd w:id="25"/>
    </w:p>
    <w:p>
      <w:pPr>
        <w:pStyle w:val="3"/>
        <w:bidi w:val="0"/>
        <w:ind w:firstLine="482" w:firstLineChars="200"/>
        <w:rPr>
          <w:rFonts w:hint="eastAsia"/>
          <w:lang w:val="en-US" w:eastAsia="zh-CN"/>
        </w:rPr>
      </w:pPr>
      <w:bookmarkStart w:id="26" w:name="_Toc30354"/>
      <w:r>
        <w:rPr>
          <w:rFonts w:hint="eastAsia"/>
          <w:lang w:val="en-US" w:eastAsia="zh-CN"/>
        </w:rPr>
        <w:t>5.1 四川省内（  ）家</w:t>
      </w:r>
      <w:bookmarkEnd w:id="26"/>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7" w:name="_Toc21686"/>
      <w:r>
        <w:rPr>
          <w:rFonts w:hint="eastAsia"/>
          <w:lang w:val="en-US" w:eastAsia="zh-CN"/>
        </w:rPr>
        <w:t>5.2 四川省外（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8" w:name="_Toc138151651"/>
      <w:bookmarkStart w:id="29" w:name="_Toc30797"/>
      <w:r>
        <w:rPr>
          <w:rFonts w:hint="eastAsia"/>
          <w:lang w:val="en-US" w:eastAsia="zh-CN"/>
        </w:rPr>
        <w:t>5.3三甲综合医院同类项目案例合同及验收佐证</w:t>
      </w:r>
      <w:bookmarkEnd w:id="28"/>
      <w:bookmarkEnd w:id="29"/>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0" w:name="_Toc138151652"/>
      <w:bookmarkStart w:id="31" w:name="_Toc31471"/>
      <w:r>
        <w:rPr>
          <w:rFonts w:hint="eastAsia"/>
          <w:lang w:val="en-US" w:eastAsia="zh-CN"/>
        </w:rPr>
        <w:t>六、报价表</w:t>
      </w:r>
      <w:bookmarkEnd w:id="30"/>
      <w:r>
        <w:rPr>
          <w:rFonts w:hint="eastAsia"/>
          <w:lang w:val="en-US" w:eastAsia="zh-CN"/>
        </w:rPr>
        <w:t>包含内容</w:t>
      </w:r>
      <w:bookmarkEnd w:id="31"/>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29830"/>
      <w:r>
        <w:rPr>
          <w:rFonts w:hint="eastAsia"/>
          <w:lang w:val="en-US" w:eastAsia="zh-CN"/>
        </w:rPr>
        <w:t>七、建设方案</w:t>
      </w:r>
      <w:bookmarkEnd w:id="32"/>
      <w:r>
        <w:rPr>
          <w:rFonts w:hint="eastAsia"/>
          <w:lang w:val="en-US" w:eastAsia="zh-CN"/>
        </w:rPr>
        <w:t>（报价方案需详述每个功能模块）</w:t>
      </w:r>
    </w:p>
    <w:p>
      <w:pPr>
        <w:bidi w:val="0"/>
        <w:rPr>
          <w:rFonts w:hint="eastAsia"/>
          <w:lang w:val="en-US" w:eastAsia="zh-CN"/>
        </w:rPr>
      </w:pPr>
      <w:bookmarkStart w:id="33"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4" w:name="_Toc26174"/>
      <w:r>
        <w:rPr>
          <w:rFonts w:hint="eastAsia"/>
          <w:lang w:val="en-US" w:eastAsia="zh-CN"/>
        </w:rPr>
        <w:t>7.1 实施条件（实施所需的支持条件）</w:t>
      </w:r>
      <w:bookmarkEnd w:id="33"/>
      <w:bookmarkEnd w:id="34"/>
    </w:p>
    <w:p>
      <w:pPr>
        <w:pStyle w:val="3"/>
        <w:bidi w:val="0"/>
        <w:ind w:firstLine="482" w:firstLineChars="200"/>
        <w:rPr>
          <w:rFonts w:hint="eastAsia"/>
          <w:lang w:val="en-US" w:eastAsia="zh-CN"/>
        </w:rPr>
      </w:pPr>
      <w:bookmarkStart w:id="35" w:name="_Toc138151654"/>
      <w:bookmarkStart w:id="36" w:name="_Toc3280"/>
      <w:r>
        <w:rPr>
          <w:rFonts w:hint="eastAsia"/>
          <w:lang w:val="en-US" w:eastAsia="zh-CN"/>
        </w:rPr>
        <w:t>7.2 实施周期</w:t>
      </w:r>
      <w:bookmarkEnd w:id="35"/>
      <w:bookmarkEnd w:id="36"/>
    </w:p>
    <w:p>
      <w:pPr>
        <w:pStyle w:val="3"/>
        <w:bidi w:val="0"/>
        <w:ind w:firstLine="482" w:firstLineChars="200"/>
        <w:rPr>
          <w:rFonts w:hint="eastAsia"/>
          <w:lang w:val="en-US" w:eastAsia="zh-CN"/>
        </w:rPr>
      </w:pPr>
      <w:bookmarkStart w:id="37" w:name="_Toc8279"/>
      <w:bookmarkStart w:id="38" w:name="_Toc138151655"/>
      <w:r>
        <w:rPr>
          <w:rFonts w:hint="eastAsia"/>
          <w:lang w:val="en-US" w:eastAsia="zh-CN"/>
        </w:rPr>
        <w:t>7.3 系统运行环境</w:t>
      </w:r>
      <w:bookmarkEnd w:id="37"/>
      <w:bookmarkEnd w:id="38"/>
    </w:p>
    <w:p>
      <w:pPr>
        <w:pStyle w:val="3"/>
        <w:bidi w:val="0"/>
        <w:ind w:firstLine="482" w:firstLineChars="200"/>
        <w:rPr>
          <w:rFonts w:hint="eastAsia"/>
          <w:lang w:val="en-US" w:eastAsia="zh-CN"/>
        </w:rPr>
      </w:pPr>
      <w:bookmarkStart w:id="39" w:name="_Toc138151656"/>
      <w:bookmarkStart w:id="40" w:name="_Toc8382"/>
      <w:r>
        <w:rPr>
          <w:rFonts w:hint="eastAsia"/>
          <w:lang w:val="en-US" w:eastAsia="zh-CN"/>
        </w:rPr>
        <w:t>7.4 系统总体架构</w:t>
      </w:r>
      <w:bookmarkEnd w:id="39"/>
      <w:bookmarkEnd w:id="40"/>
    </w:p>
    <w:p>
      <w:pPr>
        <w:rPr>
          <w:rFonts w:hint="eastAsia"/>
          <w:lang w:val="en-US" w:eastAsia="zh-CN"/>
        </w:rPr>
      </w:pPr>
    </w:p>
    <w:p>
      <w:pPr>
        <w:rPr>
          <w:rFonts w:hint="eastAsia"/>
          <w:lang w:val="en-US" w:eastAsia="zh-CN"/>
        </w:rPr>
      </w:pPr>
    </w:p>
    <w:p>
      <w:pPr>
        <w:rPr>
          <w:rFonts w:hint="default"/>
          <w:lang w:val="en-US" w:eastAsia="zh-CN"/>
        </w:rPr>
      </w:pPr>
    </w:p>
    <w:p>
      <w:bookmarkStart w:id="41" w:name="_GoBack"/>
      <w:bookmarkEnd w:id="41"/>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4E52"/>
    <w:rsid w:val="7572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2024-07-12T01:48:00Z</dcterms:created>
  <dc:creator>zora</dc:creator>
  <cp:lastModifiedBy>zora</cp:lastModifiedBy>
  <dcterms:modified xsi:type="dcterms:W3CDTF">2024-07-12T01:49:08Z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D261632AD87B4A65B496055AE91CE08F</vt:lpwstr>
  </property>
</Properties>
</file>