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发热门诊增加雨水沟工程项目</w:t>
      </w:r>
    </w:p>
    <w:p>
      <w:pPr>
        <w:pStyle w:val="15"/>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15"/>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211679176"/>
      <w:bookmarkStart w:id="2" w:name="_Toc173895837"/>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6"/>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发热门诊增加雨水沟工程</w:t>
      </w:r>
      <w:r>
        <w:rPr>
          <w:rFonts w:hint="eastAsia" w:ascii="宋体" w:hAnsi="宋体" w:cs="宋体"/>
          <w:color w:val="auto"/>
          <w:kern w:val="0"/>
          <w:highlight w:val="none"/>
          <w:u w:val="singl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资阳市中心医院发热门诊增加雨水沟工程项目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预算78597.72元，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选文件自2024年7月11日至2024年7月16日，自行在资阳市中心医院官方网站下载。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2024年7月17日14时00分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孙老师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80296780"/>
      <w:bookmarkStart w:id="8" w:name="_Toc173895653"/>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840"/>
      <w:bookmarkStart w:id="12" w:name="_Toc173895655"/>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80296784"/>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资阳市中心医院发热门诊增加雨水沟工程</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后经采购人验收合格，供应商编制工程量结算清单，经采购人协议审计公司审计后施工方按审定金额开具全额有效发票，采购人按审定金额支付</w:t>
      </w:r>
      <w:r>
        <w:rPr>
          <w:rFonts w:hint="eastAsia" w:ascii="宋体" w:hAnsi="宋体" w:cstheme="minorBidi"/>
          <w:kern w:val="2"/>
          <w:sz w:val="21"/>
          <w:szCs w:val="21"/>
          <w:highlight w:val="none"/>
          <w:lang w:val="en-US" w:eastAsia="zh-CN" w:bidi="ar-SA"/>
        </w:rPr>
        <w:t>至97%</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2"/>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元。详见下表：</w:t>
      </w:r>
    </w:p>
    <w:p>
      <w:pPr>
        <w:pStyle w:val="2"/>
        <w:rPr>
          <w:rFonts w:hint="eastAsia"/>
          <w:u w:val="none"/>
          <w:lang w:val="en-US" w:eastAsia="zh-CN"/>
        </w:rPr>
      </w:pPr>
    </w:p>
    <w:tbl>
      <w:tblPr>
        <w:tblStyle w:val="27"/>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1159"/>
        <w:gridCol w:w="1170"/>
        <w:gridCol w:w="1205"/>
        <w:gridCol w:w="1227"/>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各种取费、税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工期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天</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2"/>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本项目共1个包，比选资阳市中心医院发热门诊增加雨水沟工程项目。本项目最高预算78597.72元。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交付地点：资阳市中心医院指定地点。</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付款条件：完成施工验收合格，在收到乙方出具金额为合同金额合法的完税发票及凭证资料经审计后付合同金额的97%，一年后支付余款3%。</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15"/>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15"/>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15"/>
        <w:numPr>
          <w:ilvl w:val="0"/>
          <w:numId w:val="4"/>
        </w:numPr>
        <w:rPr>
          <w:rFonts w:hint="eastAsia"/>
          <w:color w:val="auto"/>
          <w:lang w:val="en-US" w:eastAsia="zh-CN"/>
        </w:rPr>
      </w:pPr>
      <w:r>
        <w:rPr>
          <w:rFonts w:hint="eastAsia" w:eastAsia="宋体"/>
          <w:color w:val="auto"/>
          <w:lang w:val="en-US" w:eastAsia="zh-CN"/>
        </w:rPr>
        <w:t>采购清单内容：资阳市中心医院发热门诊房檐下开挖长108米宽0.87米深0.5米排水沟。页岩配砖做墙，混凝土打底，水箅子覆盖，并与其他雨水井贯通，具体工程量清单如下：</w:t>
      </w:r>
    </w:p>
    <w:tbl>
      <w:tblPr>
        <w:tblStyle w:val="27"/>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1159"/>
        <w:gridCol w:w="1170"/>
        <w:gridCol w:w="1205"/>
        <w:gridCol w:w="122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4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各种取费、税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本项目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天</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color w:val="auto"/>
          <w:lang w:val="en-US" w:eastAsia="zh-CN"/>
        </w:rPr>
      </w:pPr>
    </w:p>
    <w:p>
      <w:pPr>
        <w:pStyle w:val="15"/>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846"/>
      <w:bookmarkStart w:id="36" w:name="_Toc173895658"/>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211679186"/>
      <w:bookmarkStart w:id="41" w:name="_Toc173895847"/>
      <w:bookmarkStart w:id="42" w:name="_Toc180296789"/>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5"/>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发热门诊增加雨水沟工程项目</w:t>
      </w:r>
    </w:p>
    <w:p>
      <w:pPr>
        <w:pStyle w:val="15"/>
        <w:rPr>
          <w:rFonts w:hint="eastAsia"/>
          <w:lang w:val="en-US" w:eastAsia="zh-CN"/>
        </w:rPr>
      </w:pPr>
    </w:p>
    <w:tbl>
      <w:tblPr>
        <w:tblStyle w:val="27"/>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79"/>
        <w:gridCol w:w="1409"/>
        <w:gridCol w:w="1068"/>
        <w:gridCol w:w="1204"/>
        <w:gridCol w:w="1262"/>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6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各种取费、税</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本项目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天</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5"/>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发热门诊增加雨水沟工程项目</w:t>
      </w:r>
    </w:p>
    <w:p>
      <w:pPr>
        <w:pStyle w:val="15"/>
        <w:rPr>
          <w:rFonts w:hint="eastAsia"/>
          <w:lang w:val="en-US" w:eastAsia="zh-CN"/>
        </w:rPr>
      </w:pPr>
    </w:p>
    <w:tbl>
      <w:tblPr>
        <w:tblStyle w:val="27"/>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79"/>
        <w:gridCol w:w="1409"/>
        <w:gridCol w:w="1068"/>
        <w:gridCol w:w="1204"/>
        <w:gridCol w:w="1262"/>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6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w:t>
            </w:r>
            <w:bookmarkStart w:id="45" w:name="_GoBack"/>
            <w:bookmarkEnd w:id="45"/>
            <w:r>
              <w:rPr>
                <w:rFonts w:hint="eastAsia" w:ascii="宋体" w:hAnsi="宋体" w:cs="宋体"/>
                <w:i w:val="0"/>
                <w:iCs w:val="0"/>
                <w:color w:val="000000"/>
                <w:sz w:val="22"/>
                <w:szCs w:val="22"/>
                <w:u w:val="none"/>
                <w:lang w:val="en-US" w:eastAsia="zh-CN"/>
              </w:rPr>
              <w:t>费、税</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本项目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天</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5"/>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cs="宋体"/>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w:basedOn w:val="1"/>
    <w:next w:val="1"/>
    <w:link w:val="40"/>
    <w:qFormat/>
    <w:uiPriority w:val="99"/>
    <w:pPr>
      <w:spacing w:after="120"/>
    </w:pPr>
  </w:style>
  <w:style w:type="paragraph" w:styleId="16">
    <w:name w:val="Body Text Indent"/>
    <w:basedOn w:val="1"/>
    <w:link w:val="41"/>
    <w:qFormat/>
    <w:uiPriority w:val="99"/>
    <w:pPr>
      <w:spacing w:after="120"/>
      <w:ind w:left="420" w:leftChars="200"/>
    </w:p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15"/>
    <w:qFormat/>
    <w:locked/>
    <w:uiPriority w:val="99"/>
    <w:rPr>
      <w:kern w:val="2"/>
      <w:sz w:val="24"/>
      <w:szCs w:val="24"/>
    </w:rPr>
  </w:style>
  <w:style w:type="character" w:customStyle="1" w:styleId="41">
    <w:name w:val="正文文本缩进 Char"/>
    <w:link w:val="16"/>
    <w:qFormat/>
    <w:locked/>
    <w:uiPriority w:val="99"/>
    <w:rPr>
      <w:kern w:val="2"/>
      <w:sz w:val="24"/>
      <w:szCs w:val="24"/>
    </w:rPr>
  </w:style>
  <w:style w:type="character" w:customStyle="1" w:styleId="42">
    <w:name w:val="纯文本 Char"/>
    <w:link w:val="2"/>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2024-06-27T06:16:00Z</cp:lastPrinted>
  <dcterms:modified xsi:type="dcterms:W3CDTF">2024-07-11T03:27:40Z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