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hint="eastAsia"/>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13D2573F" w:rsidR="00A53217" w:rsidRDefault="005E70E5">
      <w:pPr>
        <w:jc w:val="center"/>
        <w:rPr>
          <w:rFonts w:ascii="宋体" w:hAnsi="宋体" w:cs="宋体"/>
          <w:b/>
          <w:bCs/>
          <w:spacing w:val="-12"/>
          <w:sz w:val="48"/>
          <w:szCs w:val="48"/>
        </w:rPr>
      </w:pPr>
      <w:r>
        <w:rPr>
          <w:rFonts w:ascii="宋体" w:hAnsi="宋体" w:cs="宋体" w:hint="eastAsia"/>
          <w:b/>
          <w:bCs/>
          <w:spacing w:val="-12"/>
          <w:sz w:val="48"/>
          <w:szCs w:val="48"/>
        </w:rPr>
        <w:t>资阳市中心医院X射线设备工作场所防护用品采购项目（第二次）</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二四年四月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09EB4384" w:rsidR="00A53217" w:rsidRDefault="00687E9F">
      <w:pPr>
        <w:pStyle w:val="a7"/>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5E70E5">
        <w:rPr>
          <w:rFonts w:ascii="宋体" w:hAnsi="宋体" w:cs="宋体" w:hint="eastAsia"/>
          <w:b/>
          <w:bCs/>
          <w:kern w:val="0"/>
          <w:u w:val="single"/>
        </w:rPr>
        <w:t>资阳市中心医院X射线设备工作场所防护用品采购项目（第二次）</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3D0289C8"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5E70E5">
        <w:rPr>
          <w:rFonts w:ascii="宋体" w:hAnsi="宋体" w:cs="宋体" w:hint="eastAsia"/>
          <w:b/>
          <w:bCs/>
          <w:kern w:val="0"/>
        </w:rPr>
        <w:t>资阳市中心医院X射线设备工作场所防护用品采购项目（第二次）</w:t>
      </w:r>
    </w:p>
    <w:p w14:paraId="40B1C844" w14:textId="77777777"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77777777"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个包，采购资阳市中心医院X射线设备工作场所防护用品。本项目最高限价</w:t>
      </w:r>
      <w:r>
        <w:rPr>
          <w:rFonts w:ascii="宋体" w:hAnsi="宋体" w:cs="宋体" w:hint="eastAsia"/>
          <w:color w:val="000000"/>
          <w:kern w:val="0"/>
          <w:sz w:val="22"/>
          <w:szCs w:val="22"/>
          <w:lang w:bidi="ar"/>
        </w:rPr>
        <w:t>7.6746</w:t>
      </w:r>
      <w:r>
        <w:rPr>
          <w:rFonts w:ascii="宋体" w:hAnsi="宋体" w:cs="宋体" w:hint="eastAsia"/>
          <w:spacing w:val="-4"/>
        </w:rPr>
        <w:t>万元。</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52FDC8DE"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7.2若投标产品及其配置产品为医疗器械的，投标产品及其配置产品须符合《医疗器械注册与备案管理办法》要求并提供中华人民共和国医疗器械注册证或备案凭证。</w:t>
      </w:r>
    </w:p>
    <w:p w14:paraId="6D0FC669"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7.3若投标产品及其配置产品为医疗器械的，投标人若为投标产品生产厂家，须符合《医疗器械监督管理条例》要求并提供中华人民共和国医疗器械生产许可证或生产备案凭证；投标人若为投标产品非生产厂家，须符合《医疗器械监督管理条例》要求并提供中华人民共和国医疗器械经营企业许可证或经营备案凭证（已提供包含二类备案的多证合一营业执照的供应商除外）。</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34805277"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24年</w:t>
      </w:r>
      <w:r w:rsidR="00D03FBD">
        <w:rPr>
          <w:rFonts w:ascii="宋体" w:hAnsi="宋体" w:cs="宋体"/>
        </w:rPr>
        <w:t>4</w:t>
      </w:r>
      <w:r>
        <w:rPr>
          <w:rFonts w:ascii="宋体" w:hAnsi="宋体" w:cs="宋体" w:hint="eastAsia"/>
        </w:rPr>
        <w:t>月</w:t>
      </w:r>
      <w:r w:rsidR="00DC3ADB">
        <w:rPr>
          <w:rFonts w:ascii="宋体" w:hAnsi="宋体" w:cs="宋体"/>
        </w:rPr>
        <w:t>2</w:t>
      </w:r>
      <w:r w:rsidR="00D20661">
        <w:rPr>
          <w:rFonts w:ascii="宋体" w:hAnsi="宋体" w:cs="宋体"/>
        </w:rPr>
        <w:t>9</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24年</w:t>
      </w:r>
      <w:bookmarkEnd w:id="5"/>
      <w:r w:rsidR="00D20661">
        <w:rPr>
          <w:rFonts w:ascii="宋体" w:hAnsi="宋体" w:cs="宋体"/>
        </w:rPr>
        <w:t>5</w:t>
      </w:r>
      <w:r>
        <w:rPr>
          <w:rFonts w:ascii="宋体" w:hAnsi="宋体" w:cs="宋体" w:hint="eastAsia"/>
        </w:rPr>
        <w:t>月</w:t>
      </w:r>
      <w:r w:rsidR="00D20661">
        <w:rPr>
          <w:rFonts w:ascii="宋体" w:hAnsi="宋体" w:cs="宋体"/>
        </w:rPr>
        <w:t>7</w:t>
      </w:r>
      <w:r>
        <w:rPr>
          <w:rFonts w:ascii="宋体" w:hAnsi="宋体" w:cs="宋体" w:hint="eastAsia"/>
        </w:rPr>
        <w:t>日，资阳市中</w:t>
      </w:r>
      <w:r>
        <w:rPr>
          <w:rFonts w:ascii="宋体" w:hAnsi="宋体" w:cs="宋体" w:hint="eastAsia"/>
        </w:rPr>
        <w:lastRenderedPageBreak/>
        <w:t>心医院</w:t>
      </w:r>
      <w:r>
        <w:rPr>
          <w:rFonts w:ascii="宋体" w:hAnsi="宋体" w:cs="宋体"/>
        </w:rPr>
        <w:t>官方网站下载</w:t>
      </w:r>
      <w:r>
        <w:rPr>
          <w:rFonts w:ascii="宋体" w:hAnsi="宋体" w:cs="宋体" w:hint="eastAsia"/>
        </w:rPr>
        <w:t>。</w:t>
      </w:r>
    </w:p>
    <w:p w14:paraId="3C4B53B6" w14:textId="24689102"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2"/>
      <w:bookmarkStart w:id="7" w:name="OLE_LINK1"/>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24年</w:t>
      </w:r>
      <w:r w:rsidR="00D20661">
        <w:rPr>
          <w:rFonts w:ascii="宋体" w:hAnsi="宋体" w:cs="宋体"/>
        </w:rPr>
        <w:t>5</w:t>
      </w:r>
      <w:r>
        <w:rPr>
          <w:rFonts w:ascii="宋体" w:hAnsi="宋体" w:cs="宋体" w:hint="eastAsia"/>
          <w:spacing w:val="-6"/>
          <w:kern w:val="0"/>
        </w:rPr>
        <w:t>月</w:t>
      </w:r>
      <w:r w:rsidR="00D20661">
        <w:rPr>
          <w:rFonts w:ascii="宋体" w:hAnsi="宋体" w:cs="宋体"/>
        </w:rPr>
        <w:t>8</w:t>
      </w:r>
      <w:r>
        <w:rPr>
          <w:rFonts w:ascii="宋体" w:hAnsi="宋体" w:cs="宋体" w:hint="eastAsia"/>
          <w:spacing w:val="-6"/>
          <w:kern w:val="0"/>
        </w:rPr>
        <w:t>日</w:t>
      </w:r>
      <w:r w:rsidR="00DC3ADB">
        <w:rPr>
          <w:rFonts w:ascii="宋体" w:hAnsi="宋体" w:cs="宋体"/>
        </w:rPr>
        <w:t>1</w:t>
      </w:r>
      <w:r w:rsidR="00D03FBD">
        <w:rPr>
          <w:rFonts w:ascii="宋体" w:hAnsi="宋体" w:cs="宋体"/>
        </w:rPr>
        <w:t>5</w:t>
      </w:r>
      <w:bookmarkStart w:id="8" w:name="_GoBack"/>
      <w:bookmarkEnd w:id="8"/>
      <w:r>
        <w:rPr>
          <w:rFonts w:ascii="宋体" w:hAnsi="宋体" w:cs="宋体" w:hint="eastAsia"/>
          <w:spacing w:val="-6"/>
          <w:kern w:val="0"/>
        </w:rPr>
        <w:t>：00（北京时间）现场递交比选申请文件，逾期送达比选申请文件将被拒绝。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6655128吴老师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838"/>
      <w:bookmarkStart w:id="10" w:name="_Toc211679177"/>
      <w:bookmarkStart w:id="11" w:name="_Toc180296780"/>
      <w:bookmarkStart w:id="12"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7" w:name="_Toc115628325"/>
      <w:bookmarkStart w:id="18" w:name="_Toc177466666"/>
      <w:bookmarkStart w:id="19" w:name="_Toc210211733"/>
      <w:r>
        <w:rPr>
          <w:rFonts w:hint="eastAsia"/>
        </w:rPr>
        <w:t>七、评审步骤和办法（最低价评标法）</w:t>
      </w:r>
    </w:p>
    <w:p w14:paraId="2310890B" w14:textId="77777777" w:rsidR="00A53217" w:rsidRDefault="00687E9F">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77777777" w:rsidR="00A53217" w:rsidRDefault="00687E9F">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723CFCB0" w14:textId="77777777" w:rsidR="00A53217" w:rsidRDefault="00687E9F">
            <w:pPr>
              <w:rPr>
                <w:rFonts w:ascii="宋体" w:hAnsi="宋体" w:cs="仿宋"/>
              </w:rPr>
            </w:pPr>
            <w:r>
              <w:rPr>
                <w:rFonts w:ascii="宋体" w:hAnsi="宋体" w:cs="仿宋" w:hint="eastAsia"/>
              </w:rPr>
              <w:t>如存在不唯一最高分，采取随机抽取的形式产生中标人。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77777777"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73029471" w14:textId="77777777"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.2非单一产品采购项目中，多家供应商提供的部分或所有核心产品品牌相同的，视为提供相</w:t>
      </w:r>
      <w:r>
        <w:rPr>
          <w:rFonts w:ascii="宋体" w:hAnsi="宋体" w:cs="宋体" w:hint="eastAsia"/>
          <w:kern w:val="0"/>
        </w:rPr>
        <w:lastRenderedPageBreak/>
        <w:t>同品牌产品。本项目核心产品为：铅衣连体</w:t>
      </w:r>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20" w:name="_Toc508279863"/>
      <w:r>
        <w:rPr>
          <w:rFonts w:ascii="宋体" w:hAnsi="宋体" w:cs="宋体" w:hint="eastAsia"/>
          <w:b/>
          <w:kern w:val="0"/>
        </w:rPr>
        <w:t>3、 资格性审查。</w:t>
      </w:r>
      <w:bookmarkEnd w:id="20"/>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1"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21"/>
    </w:p>
    <w:p w14:paraId="2EC3E6C2" w14:textId="77777777" w:rsidR="00A53217" w:rsidRDefault="00687E9F">
      <w:pPr>
        <w:spacing w:line="360" w:lineRule="auto"/>
        <w:ind w:firstLineChars="192" w:firstLine="403"/>
        <w:rPr>
          <w:rFonts w:ascii="宋体" w:hAnsi="宋体" w:cs="宋体"/>
          <w:kern w:val="0"/>
        </w:rPr>
      </w:pPr>
      <w:bookmarkStart w:id="22" w:name="_Toc508279865"/>
      <w:r>
        <w:rPr>
          <w:rFonts w:ascii="宋体" w:hAnsi="宋体" w:cs="宋体" w:hint="eastAsia"/>
          <w:kern w:val="0"/>
        </w:rPr>
        <w:t>3.2资格性审查结束后，出具资格性审查表。</w:t>
      </w:r>
      <w:bookmarkEnd w:id="22"/>
    </w:p>
    <w:p w14:paraId="2C787406" w14:textId="77777777" w:rsidR="00A53217" w:rsidRDefault="00687E9F">
      <w:pPr>
        <w:spacing w:line="360" w:lineRule="auto"/>
        <w:ind w:firstLineChars="192" w:firstLine="403"/>
        <w:rPr>
          <w:rFonts w:ascii="宋体" w:hAnsi="宋体" w:cs="宋体"/>
          <w:kern w:val="0"/>
        </w:rPr>
      </w:pPr>
      <w:bookmarkStart w:id="23"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3"/>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77777777" w:rsidR="00A53217" w:rsidRDefault="00687E9F">
      <w:pPr>
        <w:spacing w:line="360" w:lineRule="auto"/>
        <w:ind w:firstLineChars="192" w:firstLine="403"/>
        <w:rPr>
          <w:rFonts w:ascii="宋体" w:hAnsi="宋体" w:cs="宋体"/>
          <w:kern w:val="0"/>
        </w:rPr>
      </w:pPr>
      <w:bookmarkStart w:id="24" w:name="_Toc508279868"/>
      <w:r>
        <w:rPr>
          <w:rFonts w:ascii="宋体" w:hAnsi="宋体" w:cs="宋体" w:hint="eastAsia"/>
          <w:kern w:val="0"/>
        </w:rPr>
        <w:t>3.4通过资格性审查的供应商不足3家的，终止本次采购活动，并发布终止采购活动公告。</w:t>
      </w:r>
      <w:bookmarkEnd w:id="24"/>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w:t>
      </w:r>
      <w:r>
        <w:rPr>
          <w:rFonts w:ascii="宋体" w:hAnsi="宋体" w:cs="宋体" w:hint="eastAsia"/>
          <w:kern w:val="0"/>
        </w:rPr>
        <w:lastRenderedPageBreak/>
        <w:t>更正，直接将供应商比选申请文件作为无效处理。对不同文字文本比选申请文件的解释发生异议的，以中文文本为准。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5" w:name="_Toc173895842"/>
      <w:bookmarkStart w:id="26" w:name="_Toc211679181"/>
      <w:bookmarkStart w:id="27" w:name="_Toc180296784"/>
      <w:bookmarkStart w:id="28" w:name="_Toc173895657"/>
      <w:bookmarkEnd w:id="9"/>
      <w:bookmarkEnd w:id="10"/>
      <w:bookmarkEnd w:id="11"/>
      <w:bookmarkEnd w:id="12"/>
      <w:bookmarkEnd w:id="17"/>
      <w:bookmarkEnd w:id="18"/>
      <w:bookmarkEnd w:id="19"/>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lastRenderedPageBreak/>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5"/>
      <w:bookmarkEnd w:id="26"/>
      <w:bookmarkEnd w:id="27"/>
      <w:bookmarkEnd w:id="28"/>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2EA78371" w14:textId="77777777" w:rsidR="00A53217" w:rsidRDefault="00687E9F">
      <w:pPr>
        <w:pStyle w:val="2"/>
        <w:numPr>
          <w:ilvl w:val="0"/>
          <w:numId w:val="0"/>
        </w:numPr>
        <w:spacing w:before="0" w:after="0" w:line="336" w:lineRule="auto"/>
        <w:jc w:val="left"/>
        <w:rPr>
          <w:rFonts w:cs="Times New Roman"/>
        </w:rPr>
      </w:pPr>
      <w:r>
        <w:rPr>
          <w:rFonts w:hint="eastAsia"/>
        </w:rPr>
        <w:t>一、项目概况</w:t>
      </w:r>
    </w:p>
    <w:p w14:paraId="6B6A5AA4" w14:textId="550A5EFF" w:rsidR="00A53217" w:rsidRDefault="00687E9F">
      <w:pPr>
        <w:spacing w:afterLines="50" w:after="156" w:line="420" w:lineRule="exact"/>
        <w:ind w:firstLineChars="200" w:firstLine="404"/>
        <w:rPr>
          <w:rFonts w:hAnsi="宋体"/>
          <w:kern w:val="0"/>
        </w:rPr>
      </w:pPr>
      <w:r>
        <w:rPr>
          <w:rFonts w:ascii="宋体" w:hAnsi="宋体" w:cs="宋体" w:hint="eastAsia"/>
          <w:spacing w:val="-4"/>
        </w:rPr>
        <w:t>本项目共1个包，采购</w:t>
      </w:r>
      <w:r w:rsidR="005E70E5">
        <w:rPr>
          <w:rFonts w:ascii="宋体" w:hAnsi="宋体" w:cs="宋体" w:hint="eastAsia"/>
          <w:spacing w:val="-4"/>
        </w:rPr>
        <w:t>资阳市中心医院X射线设备工作场所防护用品采购项目（第二次）</w:t>
      </w:r>
      <w:r>
        <w:rPr>
          <w:rFonts w:ascii="宋体" w:hAnsi="宋体" w:cs="宋体" w:hint="eastAsia"/>
          <w:spacing w:val="-4"/>
        </w:rPr>
        <w:t>。</w:t>
      </w:r>
      <w:r>
        <w:rPr>
          <w:rFonts w:hAnsi="宋体" w:hint="eastAsia"/>
          <w:kern w:val="0"/>
        </w:rPr>
        <w:t>本项目最高限价</w:t>
      </w:r>
      <w:r>
        <w:rPr>
          <w:rFonts w:ascii="宋体" w:hAnsi="宋体" w:cs="宋体" w:hint="eastAsia"/>
          <w:color w:val="000000"/>
          <w:kern w:val="0"/>
          <w:sz w:val="22"/>
          <w:szCs w:val="22"/>
          <w:lang w:bidi="ar"/>
        </w:rPr>
        <w:t>7.6746</w:t>
      </w:r>
      <w:r>
        <w:rPr>
          <w:rFonts w:ascii="宋体" w:hAnsi="宋体" w:cs="宋体" w:hint="eastAsia"/>
          <w:spacing w:val="-4"/>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A53217" w14:paraId="6CF81E7D"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488D"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68C"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4CDC"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700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DFA2"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70E71AB2"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最高单价限价合计（元）</w:t>
            </w:r>
          </w:p>
        </w:tc>
      </w:tr>
      <w:tr w:rsidR="00A53217" w14:paraId="0E59041C"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9D1F"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5D8B"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铅帽成人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6892"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A96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4102"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130</w:t>
            </w:r>
          </w:p>
        </w:tc>
        <w:tc>
          <w:tcPr>
            <w:tcW w:w="1418" w:type="dxa"/>
            <w:tcBorders>
              <w:top w:val="single" w:sz="4" w:space="0" w:color="000000"/>
              <w:left w:val="single" w:sz="4" w:space="0" w:color="000000"/>
              <w:bottom w:val="single" w:sz="4" w:space="0" w:color="000000"/>
              <w:right w:val="single" w:sz="4" w:space="0" w:color="000000"/>
            </w:tcBorders>
            <w:vAlign w:val="center"/>
          </w:tcPr>
          <w:p w14:paraId="0A80E836"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4160</w:t>
            </w:r>
          </w:p>
        </w:tc>
      </w:tr>
      <w:tr w:rsidR="00A53217" w14:paraId="322A77A5"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6B4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8895"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铅帽儿童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B283"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4B7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FD03"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130</w:t>
            </w:r>
          </w:p>
        </w:tc>
        <w:tc>
          <w:tcPr>
            <w:tcW w:w="1418" w:type="dxa"/>
            <w:tcBorders>
              <w:top w:val="single" w:sz="4" w:space="0" w:color="000000"/>
              <w:left w:val="single" w:sz="4" w:space="0" w:color="000000"/>
              <w:bottom w:val="single" w:sz="4" w:space="0" w:color="000000"/>
              <w:right w:val="single" w:sz="4" w:space="0" w:color="000000"/>
            </w:tcBorders>
            <w:vAlign w:val="center"/>
          </w:tcPr>
          <w:p w14:paraId="554E2691"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390</w:t>
            </w:r>
          </w:p>
        </w:tc>
      </w:tr>
      <w:tr w:rsidR="00A53217" w14:paraId="0F5BE471"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CF2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FFA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A15B"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1685"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CCE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70</w:t>
            </w:r>
          </w:p>
        </w:tc>
        <w:tc>
          <w:tcPr>
            <w:tcW w:w="1418" w:type="dxa"/>
            <w:tcBorders>
              <w:top w:val="single" w:sz="4" w:space="0" w:color="000000"/>
              <w:left w:val="single" w:sz="4" w:space="0" w:color="000000"/>
              <w:bottom w:val="single" w:sz="4" w:space="0" w:color="000000"/>
              <w:right w:val="single" w:sz="4" w:space="0" w:color="000000"/>
            </w:tcBorders>
            <w:vAlign w:val="center"/>
          </w:tcPr>
          <w:p w14:paraId="75747290"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3360</w:t>
            </w:r>
          </w:p>
        </w:tc>
      </w:tr>
      <w:tr w:rsidR="00A53217" w14:paraId="57CC792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8CB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C46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铅围领儿童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B78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C04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6923"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D5F304B"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700</w:t>
            </w:r>
          </w:p>
        </w:tc>
      </w:tr>
      <w:tr w:rsidR="00A53217" w14:paraId="33036884"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80B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EB7C"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铅衣连体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C95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F70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8FC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87CAA"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20000</w:t>
            </w:r>
          </w:p>
        </w:tc>
      </w:tr>
      <w:tr w:rsidR="00A53217" w14:paraId="371357E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52D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C9F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E9B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069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CB7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950</w:t>
            </w:r>
          </w:p>
        </w:tc>
        <w:tc>
          <w:tcPr>
            <w:tcW w:w="1418" w:type="dxa"/>
            <w:tcBorders>
              <w:top w:val="single" w:sz="4" w:space="0" w:color="000000"/>
              <w:left w:val="single" w:sz="4" w:space="0" w:color="000000"/>
              <w:bottom w:val="single" w:sz="4" w:space="0" w:color="000000"/>
              <w:right w:val="single" w:sz="4" w:space="0" w:color="000000"/>
            </w:tcBorders>
            <w:vAlign w:val="center"/>
          </w:tcPr>
          <w:p w14:paraId="203F4A55"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14250</w:t>
            </w:r>
          </w:p>
        </w:tc>
      </w:tr>
      <w:tr w:rsidR="00A53217" w14:paraId="51E527D4"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F52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013B"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1E7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493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CA81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206</w:t>
            </w:r>
          </w:p>
        </w:tc>
        <w:tc>
          <w:tcPr>
            <w:tcW w:w="1418" w:type="dxa"/>
            <w:tcBorders>
              <w:top w:val="single" w:sz="4" w:space="0" w:color="000000"/>
              <w:left w:val="single" w:sz="4" w:space="0" w:color="000000"/>
              <w:bottom w:val="single" w:sz="4" w:space="0" w:color="000000"/>
              <w:right w:val="single" w:sz="4" w:space="0" w:color="000000"/>
            </w:tcBorders>
            <w:vAlign w:val="center"/>
          </w:tcPr>
          <w:p w14:paraId="127948A9"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1648</w:t>
            </w:r>
          </w:p>
        </w:tc>
      </w:tr>
      <w:tr w:rsidR="00A53217" w14:paraId="61F257ED"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BED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1B3E"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防护巾儿童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EAE5"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3711"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8C3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168</w:t>
            </w:r>
          </w:p>
        </w:tc>
        <w:tc>
          <w:tcPr>
            <w:tcW w:w="1418" w:type="dxa"/>
            <w:tcBorders>
              <w:top w:val="single" w:sz="4" w:space="0" w:color="000000"/>
              <w:left w:val="single" w:sz="4" w:space="0" w:color="000000"/>
              <w:bottom w:val="single" w:sz="4" w:space="0" w:color="000000"/>
              <w:right w:val="single" w:sz="4" w:space="0" w:color="000000"/>
            </w:tcBorders>
            <w:vAlign w:val="center"/>
          </w:tcPr>
          <w:p w14:paraId="3D863D81"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336</w:t>
            </w:r>
          </w:p>
        </w:tc>
      </w:tr>
      <w:tr w:rsidR="00A53217" w14:paraId="3B10F1F1"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05AD"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8AD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铅眼镜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82B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DAC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1F5E"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686</w:t>
            </w:r>
          </w:p>
        </w:tc>
        <w:tc>
          <w:tcPr>
            <w:tcW w:w="1418" w:type="dxa"/>
            <w:tcBorders>
              <w:top w:val="single" w:sz="4" w:space="0" w:color="000000"/>
              <w:left w:val="single" w:sz="4" w:space="0" w:color="000000"/>
              <w:bottom w:val="single" w:sz="4" w:space="0" w:color="000000"/>
              <w:right w:val="single" w:sz="4" w:space="0" w:color="000000"/>
            </w:tcBorders>
            <w:vAlign w:val="center"/>
          </w:tcPr>
          <w:p w14:paraId="1582194A"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6860</w:t>
            </w:r>
          </w:p>
        </w:tc>
      </w:tr>
      <w:tr w:rsidR="00A53217" w14:paraId="086F68E3"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7E06"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6CF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裤头成人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2AA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5051"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1DF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301</w:t>
            </w:r>
          </w:p>
        </w:tc>
        <w:tc>
          <w:tcPr>
            <w:tcW w:w="1418" w:type="dxa"/>
            <w:tcBorders>
              <w:top w:val="single" w:sz="4" w:space="0" w:color="000000"/>
              <w:left w:val="single" w:sz="4" w:space="0" w:color="000000"/>
              <w:bottom w:val="single" w:sz="4" w:space="0" w:color="000000"/>
              <w:right w:val="single" w:sz="4" w:space="0" w:color="000000"/>
            </w:tcBorders>
            <w:vAlign w:val="center"/>
          </w:tcPr>
          <w:p w14:paraId="3CD9BE89"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1806</w:t>
            </w:r>
          </w:p>
        </w:tc>
      </w:tr>
      <w:tr w:rsidR="00A53217" w14:paraId="32174CE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7B25"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1A7F"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乳腺防护成人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751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F655"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7E1D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329</w:t>
            </w:r>
          </w:p>
        </w:tc>
        <w:tc>
          <w:tcPr>
            <w:tcW w:w="1418" w:type="dxa"/>
            <w:tcBorders>
              <w:top w:val="single" w:sz="4" w:space="0" w:color="000000"/>
              <w:left w:val="single" w:sz="4" w:space="0" w:color="000000"/>
              <w:bottom w:val="single" w:sz="4" w:space="0" w:color="000000"/>
              <w:right w:val="single" w:sz="4" w:space="0" w:color="000000"/>
            </w:tcBorders>
            <w:vAlign w:val="center"/>
          </w:tcPr>
          <w:p w14:paraId="534FA91B"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1316</w:t>
            </w:r>
          </w:p>
        </w:tc>
      </w:tr>
      <w:tr w:rsidR="00A53217" w14:paraId="5AB8CAB7"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D019"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1FEE"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射线计量仪器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C6ED"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474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CFE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2000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96CB716"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4000</w:t>
            </w:r>
          </w:p>
        </w:tc>
      </w:tr>
      <w:tr w:rsidR="00A53217" w14:paraId="136C9498"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B4E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0DBC" w14:textId="5654308E" w:rsidR="00A53217" w:rsidRDefault="00687E9F" w:rsidP="00F1561A">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铅面屏（面屏）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BD0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F701"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22"/>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E19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4480</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B496D" w14:textId="77777777" w:rsidR="00A53217" w:rsidRDefault="00687E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17920</w:t>
            </w:r>
          </w:p>
        </w:tc>
      </w:tr>
    </w:tbl>
    <w:p w14:paraId="140F1D48" w14:textId="77777777" w:rsidR="00A53217" w:rsidRDefault="00687E9F">
      <w:pPr>
        <w:pStyle w:val="2"/>
        <w:numPr>
          <w:ilvl w:val="0"/>
          <w:numId w:val="0"/>
        </w:numPr>
        <w:spacing w:before="0" w:after="0" w:line="336" w:lineRule="auto"/>
        <w:jc w:val="left"/>
        <w:rPr>
          <w:rFonts w:cs="Times New Roman"/>
        </w:rPr>
      </w:pPr>
      <w:r>
        <w:rPr>
          <w:rFonts w:hint="eastAsia"/>
        </w:rPr>
        <w:lastRenderedPageBreak/>
        <w:t>★二、商务要求</w:t>
      </w:r>
    </w:p>
    <w:p w14:paraId="22E31B9D" w14:textId="77777777" w:rsidR="00A53217" w:rsidRDefault="00687E9F">
      <w:pPr>
        <w:spacing w:line="500" w:lineRule="exact"/>
        <w:rPr>
          <w:rFonts w:ascii="宋体"/>
          <w:b/>
          <w:bCs/>
        </w:rPr>
      </w:pPr>
      <w:r>
        <w:rPr>
          <w:rFonts w:ascii="宋体" w:hAnsi="宋体" w:cs="宋体"/>
          <w:b/>
          <w:bCs/>
        </w:rPr>
        <w:t>1</w:t>
      </w:r>
      <w:r>
        <w:rPr>
          <w:rFonts w:ascii="宋体" w:hAnsi="宋体" w:cs="宋体" w:hint="eastAsia"/>
          <w:b/>
          <w:bCs/>
        </w:rPr>
        <w:t>．交货期限及地点</w:t>
      </w:r>
    </w:p>
    <w:p w14:paraId="7DA7224F" w14:textId="67C06460" w:rsidR="00A53217" w:rsidRDefault="00687E9F">
      <w:pPr>
        <w:spacing w:line="520" w:lineRule="exact"/>
        <w:rPr>
          <w:rFonts w:ascii="宋体" w:hAnsi="宋体"/>
        </w:rPr>
      </w:pPr>
      <w:r>
        <w:rPr>
          <w:rFonts w:ascii="宋体" w:hAnsi="宋体" w:cs="宋体"/>
          <w:b/>
        </w:rPr>
        <w:t>1.1</w:t>
      </w:r>
      <w:r>
        <w:rPr>
          <w:rFonts w:ascii="宋体" w:hAnsi="宋体" w:cs="宋体" w:hint="eastAsia"/>
          <w:b/>
          <w:bCs/>
        </w:rPr>
        <w:t>交货期限</w:t>
      </w:r>
      <w:r>
        <w:rPr>
          <w:rFonts w:ascii="宋体" w:hAnsi="宋体" w:hint="eastAsia"/>
          <w:b/>
        </w:rPr>
        <w:t>：</w:t>
      </w:r>
      <w:r w:rsidR="00CA08EA" w:rsidRPr="009C729F">
        <w:rPr>
          <w:rFonts w:ascii="宋体" w:hAnsi="宋体" w:hint="eastAsia"/>
        </w:rPr>
        <w:t>接</w:t>
      </w:r>
      <w:r w:rsidR="00CA08EA" w:rsidRPr="009C729F">
        <w:rPr>
          <w:rFonts w:ascii="宋体" w:hAnsi="宋体"/>
        </w:rPr>
        <w:t>采购人通知后</w:t>
      </w:r>
      <w:r w:rsidR="002C3512" w:rsidRPr="009C729F">
        <w:rPr>
          <w:rFonts w:ascii="宋体" w:hAnsi="宋体" w:hint="eastAsia"/>
        </w:rPr>
        <w:t>1</w:t>
      </w:r>
      <w:r w:rsidR="002C3512" w:rsidRPr="009C729F">
        <w:rPr>
          <w:rFonts w:ascii="宋体" w:hAnsi="宋体"/>
        </w:rPr>
        <w:t>0</w:t>
      </w:r>
      <w:r w:rsidR="002C3512" w:rsidRPr="009C729F">
        <w:rPr>
          <w:rFonts w:ascii="宋体" w:hAnsi="宋体" w:hint="eastAsia"/>
        </w:rPr>
        <w:t>个</w:t>
      </w:r>
      <w:r w:rsidR="002C3512" w:rsidRPr="009C729F">
        <w:rPr>
          <w:rFonts w:ascii="宋体" w:hAnsi="宋体"/>
        </w:rPr>
        <w:t>工作日</w:t>
      </w:r>
      <w:r w:rsidR="00CA08EA" w:rsidRPr="009C729F">
        <w:rPr>
          <w:rFonts w:ascii="宋体" w:hAnsi="宋体"/>
        </w:rPr>
        <w:t>内</w:t>
      </w:r>
      <w:r w:rsidRPr="009C729F">
        <w:rPr>
          <w:rFonts w:ascii="宋体" w:hAnsi="宋体" w:hint="eastAsia"/>
        </w:rPr>
        <w:t>完成交货。</w:t>
      </w:r>
    </w:p>
    <w:p w14:paraId="0FDC2D75" w14:textId="77777777" w:rsidR="00A53217" w:rsidRDefault="00687E9F">
      <w:pPr>
        <w:spacing w:line="500" w:lineRule="exact"/>
        <w:rPr>
          <w:rFonts w:ascii="宋体" w:hAnsi="宋体" w:cs="宋体"/>
          <w:bCs/>
        </w:rPr>
      </w:pPr>
      <w:r>
        <w:rPr>
          <w:rFonts w:ascii="宋体" w:hAnsi="宋体" w:cs="宋体" w:hint="eastAsia"/>
          <w:b/>
          <w:bCs/>
        </w:rPr>
        <w:t>1.2 交货地点：</w:t>
      </w:r>
      <w:r w:rsidRPr="009C729F">
        <w:rPr>
          <w:rFonts w:ascii="宋体" w:hAnsi="宋体" w:cs="宋体" w:hint="eastAsia"/>
          <w:bCs/>
        </w:rPr>
        <w:t>资阳市中心医院。</w:t>
      </w:r>
    </w:p>
    <w:p w14:paraId="6408569F" w14:textId="57467300" w:rsidR="00DE5568" w:rsidRDefault="00DE5568" w:rsidP="00DE5568">
      <w:pPr>
        <w:spacing w:line="500" w:lineRule="exact"/>
        <w:rPr>
          <w:rFonts w:ascii="宋体" w:hAnsi="宋体" w:cs="宋体"/>
          <w:bCs/>
        </w:rPr>
      </w:pPr>
      <w:r>
        <w:rPr>
          <w:rFonts w:ascii="宋体" w:hAnsi="宋体" w:cs="宋体" w:hint="eastAsia"/>
          <w:b/>
          <w:bCs/>
        </w:rPr>
        <w:t>1.</w:t>
      </w:r>
      <w:r>
        <w:rPr>
          <w:rFonts w:ascii="宋体" w:hAnsi="宋体" w:cs="宋体"/>
          <w:b/>
          <w:bCs/>
        </w:rPr>
        <w:t xml:space="preserve">3 </w:t>
      </w:r>
      <w:r>
        <w:rPr>
          <w:rFonts w:ascii="宋体" w:hAnsi="宋体" w:cs="宋体" w:hint="eastAsia"/>
          <w:b/>
          <w:bCs/>
        </w:rPr>
        <w:t>交货要求：</w:t>
      </w:r>
      <w:r>
        <w:rPr>
          <w:rFonts w:ascii="宋体" w:hAnsi="宋体" w:cs="宋体" w:hint="eastAsia"/>
          <w:bCs/>
        </w:rPr>
        <w:t>交货产品</w:t>
      </w:r>
      <w:r>
        <w:rPr>
          <w:rFonts w:ascii="宋体" w:hAnsi="宋体" w:cs="宋体"/>
          <w:bCs/>
        </w:rPr>
        <w:t>需标注产品生产日期。</w:t>
      </w:r>
    </w:p>
    <w:p w14:paraId="0CC8A59E" w14:textId="77777777" w:rsidR="00A53217" w:rsidRDefault="00687E9F">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8865626" w14:textId="37C98871" w:rsidR="00A53217" w:rsidRDefault="004E74C4">
      <w:pPr>
        <w:widowControl/>
        <w:spacing w:line="400" w:lineRule="exact"/>
        <w:rPr>
          <w:rFonts w:ascii="宋体" w:hAnsi="宋体" w:cstheme="minorBidi"/>
        </w:rPr>
      </w:pPr>
      <w:r>
        <w:rPr>
          <w:rFonts w:ascii="宋体" w:hAnsi="宋体" w:cstheme="minorBidi" w:hint="eastAsia"/>
        </w:rPr>
        <w:t>产品</w:t>
      </w:r>
      <w:r w:rsidR="00687E9F">
        <w:rPr>
          <w:rFonts w:ascii="宋体" w:hAnsi="宋体" w:cstheme="minorBidi" w:hint="eastAsia"/>
        </w:rPr>
        <w:t>经验收合格</w:t>
      </w:r>
      <w:r>
        <w:rPr>
          <w:rFonts w:ascii="宋体" w:hAnsi="宋体" w:cstheme="minorBidi" w:hint="eastAsia"/>
        </w:rPr>
        <w:t>入库、发票</w:t>
      </w:r>
      <w:r>
        <w:rPr>
          <w:rFonts w:ascii="宋体" w:hAnsi="宋体" w:cstheme="minorBidi"/>
        </w:rPr>
        <w:t>齐全后</w:t>
      </w:r>
      <w:r w:rsidR="00687E9F">
        <w:rPr>
          <w:rFonts w:ascii="宋体" w:hAnsi="宋体" w:cstheme="minorBidi" w:hint="eastAsia"/>
        </w:rPr>
        <w:t>，</w:t>
      </w:r>
      <w:r w:rsidRPr="004E74C4">
        <w:rPr>
          <w:rFonts w:ascii="宋体" w:hAnsi="宋体" w:cstheme="minorBidi" w:hint="eastAsia"/>
        </w:rPr>
        <w:t>按甲方账期进行滚动付款</w:t>
      </w:r>
      <w:r w:rsidR="00687E9F">
        <w:rPr>
          <w:rFonts w:ascii="宋体" w:hAnsi="宋体" w:cstheme="minorBidi" w:hint="eastAsia"/>
        </w:rPr>
        <w:t>。</w:t>
      </w:r>
    </w:p>
    <w:p w14:paraId="06B69D50" w14:textId="5966F5DC" w:rsidR="002C3512" w:rsidRPr="002C3512" w:rsidRDefault="00687E9F" w:rsidP="002C3512">
      <w:pPr>
        <w:pStyle w:val="2"/>
        <w:numPr>
          <w:ilvl w:val="0"/>
          <w:numId w:val="0"/>
        </w:numPr>
        <w:spacing w:before="0" w:after="0" w:line="336" w:lineRule="auto"/>
        <w:jc w:val="left"/>
      </w:pPr>
      <w:r>
        <w:rPr>
          <w:rFonts w:hint="eastAsia"/>
        </w:rPr>
        <w:t>★三、技术要求</w:t>
      </w:r>
    </w:p>
    <w:tbl>
      <w:tblPr>
        <w:tblW w:w="8805" w:type="dxa"/>
        <w:tblInd w:w="93" w:type="dxa"/>
        <w:tblLayout w:type="fixed"/>
        <w:tblLook w:val="04A0" w:firstRow="1" w:lastRow="0" w:firstColumn="1" w:lastColumn="0" w:noHBand="0" w:noVBand="1"/>
      </w:tblPr>
      <w:tblGrid>
        <w:gridCol w:w="1462"/>
        <w:gridCol w:w="2268"/>
        <w:gridCol w:w="5075"/>
      </w:tblGrid>
      <w:tr w:rsidR="00A53217" w14:paraId="28EFA3D0"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6CC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D626"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5110"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技术参数要求</w:t>
            </w:r>
          </w:p>
        </w:tc>
      </w:tr>
      <w:tr w:rsidR="00A53217" w14:paraId="7CB42E7E"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239B"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97E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铅帽成人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1AE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5C430F6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98B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E245"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铅帽儿童</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74F1"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4D1C4C4C"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B1B2"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B3E2"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C41C"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7B0FBEA9"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EF8D"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DC4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铅围领儿童</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34E9"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6DF27F3F"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488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B1D1"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铅衣连体</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6BCD"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0.5mmpb，连体短袖包臀，M号6件、L号19件</w:t>
            </w:r>
          </w:p>
        </w:tc>
      </w:tr>
      <w:tr w:rsidR="00A53217" w14:paraId="11B67BA6"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83AF"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8459"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铅衣分体</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37E0"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 ，S号7件、M号8件</w:t>
            </w:r>
          </w:p>
        </w:tc>
      </w:tr>
      <w:tr w:rsidR="00A53217" w14:paraId="6EBACE68"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38BE"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95A8"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368F"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10248745"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706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0CB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防护巾儿童</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B8906"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61A327D9"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1E9B"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1785"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铅眼镜</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22C7"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0.5mmpb，通用型</w:t>
            </w:r>
          </w:p>
        </w:tc>
      </w:tr>
      <w:tr w:rsidR="00A53217" w14:paraId="1D2AE2C9"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9DE7"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7A3C"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裤头成人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4F65"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4AD91554"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EDB3"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93BE"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乳腺防护成人</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9DD8"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0.5mmpb</w:t>
            </w:r>
          </w:p>
        </w:tc>
      </w:tr>
      <w:tr w:rsidR="00A53217" w14:paraId="264BD01C"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084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755D" w14:textId="77777777" w:rsidR="00A53217" w:rsidRDefault="00687E9F">
            <w:pPr>
              <w:widowControl/>
              <w:jc w:val="center"/>
              <w:textAlignment w:val="center"/>
              <w:rPr>
                <w:rFonts w:ascii="宋体" w:hAnsi="宋体" w:cs="宋体"/>
                <w:spacing w:val="-4"/>
              </w:rPr>
            </w:pPr>
            <w:r>
              <w:rPr>
                <w:rFonts w:ascii="宋体" w:hAnsi="宋体" w:cs="宋体" w:hint="eastAsia"/>
                <w:color w:val="000000"/>
                <w:kern w:val="0"/>
                <w:sz w:val="22"/>
                <w:szCs w:val="22"/>
                <w:lang w:bidi="ar"/>
              </w:rPr>
              <w:t>射线计量仪器</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6E5E" w14:textId="77777777"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射线超标自动报警</w:t>
            </w:r>
          </w:p>
        </w:tc>
      </w:tr>
      <w:tr w:rsidR="00A53217" w14:paraId="48DFE0DA"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925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2172" w14:textId="27874835" w:rsidR="00A53217" w:rsidRDefault="00687E9F" w:rsidP="004E74C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铅面屏（面屏）</w: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5B8D" w14:textId="58BEAF84" w:rsidR="00A53217" w:rsidRDefault="00687E9F">
            <w:pPr>
              <w:widowControl/>
              <w:jc w:val="center"/>
              <w:textAlignment w:val="center"/>
              <w:rPr>
                <w:rFonts w:ascii="宋体" w:hAnsi="宋体" w:cs="宋体"/>
                <w:color w:val="000000"/>
                <w:sz w:val="22"/>
                <w:szCs w:val="16"/>
              </w:rPr>
            </w:pPr>
            <w:r>
              <w:rPr>
                <w:rFonts w:ascii="宋体" w:hAnsi="宋体" w:cs="宋体" w:hint="eastAsia"/>
                <w:color w:val="000000"/>
                <w:kern w:val="0"/>
                <w:sz w:val="22"/>
                <w:szCs w:val="22"/>
                <w:lang w:bidi="ar"/>
              </w:rPr>
              <w:t>头戴式铅面罩</w:t>
            </w:r>
          </w:p>
        </w:tc>
      </w:tr>
    </w:tbl>
    <w:p w14:paraId="4CB952B7" w14:textId="77777777" w:rsidR="009C729F" w:rsidRDefault="009C729F" w:rsidP="002C3512">
      <w:pPr>
        <w:widowControl/>
        <w:spacing w:line="400" w:lineRule="exact"/>
        <w:rPr>
          <w:rFonts w:ascii="宋体" w:hAnsi="宋体" w:cstheme="minorBidi"/>
        </w:rPr>
      </w:pPr>
      <w:r>
        <w:rPr>
          <w:rFonts w:ascii="宋体" w:hAnsi="宋体" w:cstheme="minorBidi" w:hint="eastAsia"/>
        </w:rPr>
        <w:lastRenderedPageBreak/>
        <w:t xml:space="preserve">1. </w:t>
      </w:r>
      <w:r w:rsidR="002C3512" w:rsidRPr="002C3512">
        <w:rPr>
          <w:rFonts w:ascii="宋体" w:hAnsi="宋体" w:cstheme="minorBidi" w:hint="eastAsia"/>
        </w:rPr>
        <w:t>防护用品可接触到的所有外表面和内表面都应便于清洗和消毒。不应有可能接触到的有铅或铅化合物的无覆盖层或无涂层表面。</w:t>
      </w:r>
    </w:p>
    <w:p w14:paraId="2283C409" w14:textId="2F4115F0" w:rsidR="002C3512" w:rsidRPr="002C3512" w:rsidRDefault="009C729F" w:rsidP="002C3512">
      <w:pPr>
        <w:widowControl/>
        <w:spacing w:line="400" w:lineRule="exact"/>
        <w:rPr>
          <w:rFonts w:ascii="宋体" w:hAnsi="宋体" w:cstheme="minorBidi"/>
        </w:rPr>
      </w:pPr>
      <w:r>
        <w:rPr>
          <w:rFonts w:ascii="宋体" w:hAnsi="宋体" w:cstheme="minorBidi" w:hint="eastAsia"/>
        </w:rPr>
        <w:t xml:space="preserve">2. </w:t>
      </w:r>
      <w:r w:rsidR="002C3512" w:rsidRPr="002C3512">
        <w:rPr>
          <w:rFonts w:ascii="宋体" w:hAnsi="宋体" w:cstheme="minorBidi" w:hint="eastAsia"/>
        </w:rPr>
        <w:t>铅衣应能从颈部至少覆盖到膝部、整个胸部和肩部身体的前面部位。</w:t>
      </w:r>
    </w:p>
    <w:p w14:paraId="3404458B" w14:textId="62E71A0E" w:rsidR="002C3512" w:rsidRPr="002C3512" w:rsidRDefault="009C729F" w:rsidP="002C3512">
      <w:pPr>
        <w:widowControl/>
        <w:spacing w:line="400" w:lineRule="exact"/>
        <w:rPr>
          <w:rFonts w:ascii="宋体" w:hAnsi="宋体" w:cstheme="minorBidi"/>
        </w:rPr>
      </w:pPr>
      <w:r>
        <w:rPr>
          <w:rFonts w:ascii="宋体" w:hAnsi="宋体" w:cstheme="minorBidi" w:hint="eastAsia"/>
        </w:rPr>
        <w:t>3</w:t>
      </w:r>
      <w:r>
        <w:rPr>
          <w:rFonts w:ascii="宋体" w:hAnsi="宋体" w:cstheme="minorBidi"/>
        </w:rPr>
        <w:t xml:space="preserve">. </w:t>
      </w:r>
      <w:r w:rsidR="002C3512" w:rsidRPr="002C3512">
        <w:rPr>
          <w:rFonts w:ascii="宋体" w:hAnsi="宋体" w:cstheme="minorBidi" w:hint="eastAsia"/>
        </w:rPr>
        <w:t>铅衣双肩部位防护材料的宽度不应小于</w:t>
      </w:r>
      <w:r w:rsidR="007420DD">
        <w:rPr>
          <w:rFonts w:ascii="宋体" w:hAnsi="宋体" w:cstheme="minorBidi" w:hint="eastAsia"/>
        </w:rPr>
        <w:t>11</w:t>
      </w:r>
      <w:r w:rsidR="002C3512" w:rsidRPr="002C3512">
        <w:rPr>
          <w:rFonts w:ascii="宋体" w:hAnsi="宋体" w:cstheme="minorBidi" w:hint="eastAsia"/>
        </w:rPr>
        <w:t>cm, 每片肩部防护材料应至少延伸到肩背后15cm。各片防护材料固定在</w:t>
      </w:r>
      <w:r w:rsidR="007420DD">
        <w:rPr>
          <w:rFonts w:ascii="宋体" w:hAnsi="宋体" w:cstheme="minorBidi" w:hint="eastAsia"/>
        </w:rPr>
        <w:t>一</w:t>
      </w:r>
      <w:r w:rsidR="002C3512" w:rsidRPr="002C3512">
        <w:rPr>
          <w:rFonts w:ascii="宋体" w:hAnsi="宋体" w:cstheme="minorBidi" w:hint="eastAsia"/>
        </w:rPr>
        <w:t>起的无防护缝合孔应放在防护裙的后面。</w:t>
      </w:r>
    </w:p>
    <w:p w14:paraId="22ECA8C9" w14:textId="751E5E57" w:rsidR="002C3512" w:rsidRPr="002C3512" w:rsidRDefault="009C729F" w:rsidP="002C3512">
      <w:pPr>
        <w:widowControl/>
        <w:spacing w:line="400" w:lineRule="exact"/>
        <w:rPr>
          <w:rFonts w:ascii="宋体" w:hAnsi="宋体" w:cstheme="minorBidi"/>
        </w:rPr>
      </w:pPr>
      <w:r>
        <w:rPr>
          <w:rFonts w:ascii="宋体" w:hAnsi="宋体" w:cstheme="minorBidi" w:hint="eastAsia"/>
        </w:rPr>
        <w:t>4</w:t>
      </w:r>
      <w:r>
        <w:rPr>
          <w:rFonts w:ascii="宋体" w:hAnsi="宋体" w:cstheme="minorBidi"/>
        </w:rPr>
        <w:t xml:space="preserve">. </w:t>
      </w:r>
      <w:r w:rsidR="002C3512" w:rsidRPr="002C3512">
        <w:rPr>
          <w:rFonts w:ascii="宋体" w:hAnsi="宋体" w:cstheme="minorBidi" w:hint="eastAsia"/>
        </w:rPr>
        <w:t>包裹式铅衣应设计成能够覆盖从腋下不大于10cm处至少到大腿的--半处的身体的两侧，背部向下到膝部。</w:t>
      </w:r>
    </w:p>
    <w:p w14:paraId="5DF2DE4C" w14:textId="030A28BD" w:rsidR="002C3512" w:rsidRDefault="009C729F" w:rsidP="002C3512">
      <w:pPr>
        <w:widowControl/>
        <w:spacing w:line="400" w:lineRule="exact"/>
        <w:rPr>
          <w:rFonts w:ascii="宋体" w:hAnsi="宋体" w:cstheme="minorBidi"/>
        </w:rPr>
      </w:pPr>
      <w:r>
        <w:rPr>
          <w:rFonts w:ascii="宋体" w:hAnsi="宋体" w:cstheme="minorBidi" w:hint="eastAsia"/>
        </w:rPr>
        <w:t>5</w:t>
      </w:r>
      <w:r>
        <w:rPr>
          <w:rFonts w:ascii="宋体" w:hAnsi="宋体" w:cstheme="minorBidi"/>
        </w:rPr>
        <w:t xml:space="preserve">. </w:t>
      </w:r>
      <w:r w:rsidR="002C3512" w:rsidRPr="002C3512">
        <w:rPr>
          <w:rFonts w:ascii="宋体" w:hAnsi="宋体" w:cstheme="minorBidi" w:hint="eastAsia"/>
        </w:rPr>
        <w:t>铅衣标签上应清晰并永久性标记生产厂家和供应商的名称或商标、以铅厚度表示的衰减当量值，用符号“mmPb”表示、产品生产日期等信息。</w:t>
      </w:r>
    </w:p>
    <w:p w14:paraId="7E8E091C" w14:textId="5F5EF3E0" w:rsidR="007420DD" w:rsidRPr="007420DD" w:rsidRDefault="007420DD" w:rsidP="007420DD">
      <w:pPr>
        <w:pStyle w:val="a0"/>
      </w:pPr>
      <w:r w:rsidRPr="007420DD">
        <w:rPr>
          <w:rFonts w:hint="eastAsia"/>
        </w:rPr>
        <w:t>6</w:t>
      </w:r>
      <w:r>
        <w:rPr>
          <w:rFonts w:hint="eastAsia"/>
        </w:rPr>
        <w:t xml:space="preserve">. </w:t>
      </w:r>
      <w:r>
        <w:rPr>
          <w:rFonts w:hint="eastAsia"/>
        </w:rPr>
        <w:t>提供</w:t>
      </w:r>
      <w:r>
        <w:t>产品</w:t>
      </w:r>
      <w:r>
        <w:rPr>
          <w:rFonts w:hint="eastAsia"/>
        </w:rPr>
        <w:t>说明书</w:t>
      </w:r>
      <w:r>
        <w:t>，需载明产品铅当量、使用期限。</w:t>
      </w:r>
    </w:p>
    <w:p w14:paraId="4FC1E09D" w14:textId="77777777" w:rsidR="00A53217" w:rsidRDefault="00687E9F">
      <w:pPr>
        <w:rPr>
          <w:rFonts w:ascii="宋体" w:hAnsi="宋体" w:cstheme="minorBidi"/>
        </w:rPr>
      </w:pPr>
      <w:r>
        <w:rPr>
          <w:rFonts w:ascii="宋体" w:hAnsi="宋体" w:cstheme="minorBidi" w:hint="eastAsia"/>
        </w:rPr>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80296788"/>
      <w:bookmarkStart w:id="30" w:name="_Toc17389565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80296789"/>
      <w:bookmarkStart w:id="34" w:name="_Toc211679186"/>
      <w:bookmarkStart w:id="35" w:name="_Toc173895847"/>
      <w:bookmarkStart w:id="36" w:name="_Toc173895659"/>
      <w:bookmarkEnd w:id="32"/>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8"/>
        <w:spacing w:line="360" w:lineRule="auto"/>
        <w:rPr>
          <w:rFonts w:hAnsi="宋体"/>
          <w:kern w:val="0"/>
        </w:rPr>
      </w:pPr>
      <w:r>
        <w:rPr>
          <w:rFonts w:hAnsi="宋体" w:hint="eastAsia"/>
          <w:kern w:val="0"/>
        </w:rPr>
        <w:t>包号：</w:t>
      </w:r>
      <w:r>
        <w:rPr>
          <w:rFonts w:hAnsi="宋体"/>
          <w:kern w:val="0"/>
        </w:rPr>
        <w:t>XXX</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58C96D62"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CE2"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20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E522"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163A"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797D96D8"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6210CC4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3979007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721435DD"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0C634E8F"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5937EF38"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BD8F"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228B73"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34CAD32"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F9D18B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CA6EF1"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0ED616"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0F0FF23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B594"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E8070C"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9634F64"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E9AF3A"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F446A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247FF0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9D9C8DE"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B158"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1DC"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C630"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DAEE"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15BED8"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A472AF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7488FB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BF141C"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7356E7"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2ADBB60E"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FBA452"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lastRenderedPageBreak/>
        <w:t>五、</w:t>
      </w:r>
      <w:bookmarkEnd w:id="37"/>
      <w:bookmarkEnd w:id="38"/>
      <w:bookmarkEnd w:id="39"/>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77777777"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40" w:name="_Toc365878703"/>
      <w:bookmarkStart w:id="41"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77777777" w:rsidR="00A53217" w:rsidRDefault="00687E9F">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A53217" w14:paraId="4B171765" w14:textId="7777777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55FB"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697A"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1B8" w14:textId="77777777" w:rsidR="00A53217" w:rsidRDefault="00687E9F">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78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5F9582D5"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制造厂家及规格型号</w:t>
            </w:r>
          </w:p>
        </w:tc>
        <w:tc>
          <w:tcPr>
            <w:tcW w:w="1299" w:type="dxa"/>
            <w:tcBorders>
              <w:top w:val="single" w:sz="4" w:space="0" w:color="000000"/>
              <w:left w:val="single" w:sz="4" w:space="0" w:color="000000"/>
              <w:bottom w:val="single" w:sz="4" w:space="0" w:color="000000"/>
              <w:right w:val="single" w:sz="4" w:space="0" w:color="000000"/>
            </w:tcBorders>
            <w:vAlign w:val="center"/>
          </w:tcPr>
          <w:p w14:paraId="05C9047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交货时间</w:t>
            </w:r>
          </w:p>
        </w:tc>
        <w:tc>
          <w:tcPr>
            <w:tcW w:w="1081" w:type="dxa"/>
            <w:tcBorders>
              <w:top w:val="single" w:sz="4" w:space="0" w:color="000000"/>
              <w:left w:val="single" w:sz="4" w:space="0" w:color="000000"/>
              <w:bottom w:val="single" w:sz="4" w:space="0" w:color="000000"/>
              <w:right w:val="single" w:sz="4" w:space="0" w:color="000000"/>
            </w:tcBorders>
            <w:vAlign w:val="center"/>
          </w:tcPr>
          <w:p w14:paraId="0BBD0FF7"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是否属于进口产品</w:t>
            </w:r>
          </w:p>
        </w:tc>
        <w:tc>
          <w:tcPr>
            <w:tcW w:w="851" w:type="dxa"/>
            <w:tcBorders>
              <w:top w:val="single" w:sz="4" w:space="0" w:color="000000"/>
              <w:left w:val="single" w:sz="4" w:space="0" w:color="000000"/>
              <w:bottom w:val="single" w:sz="4" w:space="0" w:color="000000"/>
              <w:right w:val="single" w:sz="4" w:space="0" w:color="000000"/>
            </w:tcBorders>
            <w:vAlign w:val="center"/>
          </w:tcPr>
          <w:p w14:paraId="6F1A3C30"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单价报价（元）</w:t>
            </w:r>
          </w:p>
        </w:tc>
        <w:tc>
          <w:tcPr>
            <w:tcW w:w="1082" w:type="dxa"/>
            <w:tcBorders>
              <w:top w:val="single" w:sz="4" w:space="0" w:color="000000"/>
              <w:left w:val="single" w:sz="4" w:space="0" w:color="000000"/>
              <w:bottom w:val="single" w:sz="4" w:space="0" w:color="000000"/>
              <w:right w:val="single" w:sz="4" w:space="0" w:color="000000"/>
            </w:tcBorders>
            <w:vAlign w:val="center"/>
          </w:tcPr>
          <w:p w14:paraId="5C83E5E3" w14:textId="77777777" w:rsidR="00A53217" w:rsidRDefault="00687E9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单价报价合计（元）</w:t>
            </w:r>
          </w:p>
        </w:tc>
      </w:tr>
      <w:tr w:rsidR="00A53217" w14:paraId="36FF6B6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67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D34F" w14:textId="77777777" w:rsidR="00A53217" w:rsidRDefault="00A53217">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4E0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0B3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1AA230"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45CCD76A"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E70DE63"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1076D9"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1AC387A"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1935D272"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020A"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3F9B"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EE76"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CD7A"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C2AC65"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A5C67D3"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07C7EC"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D5A0A"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0C3F90B"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7B2B42CA"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22C6" w14:textId="77777777" w:rsidR="00A53217" w:rsidRDefault="00687E9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EB16" w14:textId="77777777" w:rsidR="00A53217" w:rsidRDefault="00A53217">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66B5" w14:textId="77777777" w:rsidR="00A53217" w:rsidRDefault="00A53217">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250B" w14:textId="77777777" w:rsidR="00A53217" w:rsidRDefault="00A53217">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36D111" w14:textId="77777777" w:rsidR="00A53217" w:rsidRDefault="00A53217">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5FF4A41" w14:textId="77777777" w:rsidR="00A53217" w:rsidRDefault="00A53217">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DD04142" w14:textId="77777777" w:rsidR="00A53217" w:rsidRDefault="00A53217">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6449CF" w14:textId="77777777" w:rsidR="00A53217" w:rsidRDefault="00A53217">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77052F5" w14:textId="77777777" w:rsidR="00A53217" w:rsidRDefault="00A53217">
            <w:pPr>
              <w:widowControl/>
              <w:jc w:val="center"/>
              <w:textAlignment w:val="center"/>
              <w:rPr>
                <w:rFonts w:ascii="宋体" w:hAnsi="宋体" w:cs="宋体"/>
                <w:color w:val="000000"/>
                <w:kern w:val="0"/>
                <w:sz w:val="22"/>
                <w:szCs w:val="22"/>
                <w:lang w:bidi="ar"/>
              </w:rPr>
            </w:pPr>
          </w:p>
        </w:tc>
      </w:tr>
      <w:tr w:rsidR="00A53217" w14:paraId="45CD91A4"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AE2BA7" w14:textId="77777777" w:rsidR="00A53217" w:rsidRDefault="00687E9F">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E58A" w14:textId="77777777" w:rsidR="00544F19" w:rsidRDefault="00544F19">
      <w:r>
        <w:separator/>
      </w:r>
    </w:p>
  </w:endnote>
  <w:endnote w:type="continuationSeparator" w:id="0">
    <w:p w14:paraId="5FDE595E" w14:textId="77777777" w:rsidR="00544F19" w:rsidRDefault="0054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7420DD" w:rsidRDefault="007420DD">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03FBD">
      <w:rPr>
        <w:rStyle w:val="af1"/>
        <w:noProof/>
      </w:rPr>
      <w:t>12</w:t>
    </w:r>
    <w:r>
      <w:rPr>
        <w:rStyle w:val="af1"/>
      </w:rPr>
      <w:fldChar w:fldCharType="end"/>
    </w:r>
  </w:p>
  <w:p w14:paraId="0ED9383B" w14:textId="77777777" w:rsidR="007420DD" w:rsidRDefault="007420D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7420DD" w:rsidRDefault="007420DD">
    <w:pPr>
      <w:pStyle w:val="ab"/>
      <w:jc w:val="center"/>
    </w:pPr>
    <w:r>
      <w:fldChar w:fldCharType="begin"/>
    </w:r>
    <w:r>
      <w:instrText>PAGE   \* MERGEFORMAT</w:instrText>
    </w:r>
    <w:r>
      <w:fldChar w:fldCharType="separate"/>
    </w:r>
    <w:r w:rsidR="00D03FBD">
      <w:rPr>
        <w:noProof/>
      </w:rPr>
      <w:t>1</w:t>
    </w:r>
    <w:r>
      <w:fldChar w:fldCharType="end"/>
    </w:r>
  </w:p>
  <w:p w14:paraId="300DBF2B" w14:textId="77777777" w:rsidR="007420DD" w:rsidRDefault="007420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2EDF2" w14:textId="77777777" w:rsidR="00544F19" w:rsidRDefault="00544F19">
      <w:r>
        <w:separator/>
      </w:r>
    </w:p>
  </w:footnote>
  <w:footnote w:type="continuationSeparator" w:id="0">
    <w:p w14:paraId="5BB11017" w14:textId="77777777" w:rsidR="00544F19" w:rsidRDefault="0054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512"/>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749"/>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32E4"/>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4F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6791"/>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E70E5"/>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0DD"/>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29F"/>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3FBD"/>
    <w:rsid w:val="00D04DF0"/>
    <w:rsid w:val="00D05161"/>
    <w:rsid w:val="00D06A57"/>
    <w:rsid w:val="00D076BE"/>
    <w:rsid w:val="00D07BDE"/>
    <w:rsid w:val="00D1032C"/>
    <w:rsid w:val="00D1126D"/>
    <w:rsid w:val="00D13804"/>
    <w:rsid w:val="00D163D2"/>
    <w:rsid w:val="00D1753B"/>
    <w:rsid w:val="00D202CC"/>
    <w:rsid w:val="00D20661"/>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5568"/>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66CDCFC3-654B-466A-8411-8CD78D09931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6E55419F-CB0A-4D96-A323-46E8A12A6E4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EC94DC2C-23B7-427D-ADF6-650127ECFFE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FDCEC2E1-EC00-4DF6-961A-403571899B7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B52919B6-3110-45F7-B2B4-4EABA66907B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59B12D39-7C12-49EA-98CD-39B7AC15065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6C7E295F-46CE-42A0-996C-F65F4BAAE33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A82EF77C-D6C0-4C20-83AE-AC62998F04C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3940129A-C32C-4741-B71F-2C3E8B05C98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5B998CB1-653A-4199-A037-224946046B2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1400</Words>
  <Characters>7980</Characters>
  <Application>Microsoft Office Word</Application>
  <DocSecurity>0</DocSecurity>
  <Lines>66</Lines>
  <Paragraphs>18</Paragraphs>
  <ScaleCrop>false</ScaleCrop>
  <Company>www.ftpdown.com</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9</cp:revision>
  <cp:lastPrinted>2024-04-28T07:57:00Z</cp:lastPrinted>
  <dcterms:created xsi:type="dcterms:W3CDTF">2024-04-22T02:58:00Z</dcterms:created>
  <dcterms:modified xsi:type="dcterms:W3CDTF">2024-04-29T08:58:00Z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