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宋体"/>
          <w:b/>
          <w:bCs/>
          <w:sz w:val="48"/>
          <w:szCs w:val="48"/>
          <w:highlight w:val="none"/>
        </w:rPr>
      </w:pPr>
    </w:p>
    <w:p>
      <w:pPr>
        <w:jc w:val="center"/>
        <w:rPr>
          <w:rFonts w:hint="eastAsia" w:ascii="宋体" w:hAnsi="宋体" w:cs="宋体"/>
          <w:b/>
          <w:bCs/>
          <w:spacing w:val="-12"/>
          <w:sz w:val="48"/>
          <w:szCs w:val="48"/>
          <w:highlight w:val="none"/>
        </w:rPr>
      </w:pPr>
    </w:p>
    <w:p>
      <w:pPr>
        <w:jc w:val="center"/>
        <w:rPr>
          <w:rFonts w:ascii="宋体" w:hAnsi="宋体" w:cs="宋体"/>
          <w:b/>
          <w:bCs/>
          <w:spacing w:val="-12"/>
          <w:sz w:val="48"/>
          <w:szCs w:val="48"/>
          <w:highlight w:val="none"/>
        </w:rPr>
      </w:pPr>
      <w:r>
        <w:rPr>
          <w:rFonts w:hint="eastAsia" w:ascii="宋体" w:hAnsi="宋体" w:cs="宋体"/>
          <w:b/>
          <w:bCs/>
          <w:spacing w:val="-12"/>
          <w:sz w:val="48"/>
          <w:szCs w:val="48"/>
          <w:highlight w:val="none"/>
          <w:lang w:eastAsia="zh-CN"/>
        </w:rPr>
        <w:t>资阳市中心医院医保接口数据加工处理服务采购项目</w:t>
      </w:r>
    </w:p>
    <w:p>
      <w:pPr>
        <w:spacing w:line="360" w:lineRule="auto"/>
        <w:jc w:val="center"/>
        <w:rPr>
          <w:rFonts w:ascii="宋体" w:hAnsi="宋体" w:cs="宋体"/>
          <w:b/>
          <w:bCs/>
          <w:spacing w:val="42"/>
          <w:sz w:val="72"/>
          <w:szCs w:val="72"/>
          <w:highlight w:val="none"/>
        </w:rPr>
      </w:pPr>
    </w:p>
    <w:p>
      <w:pPr>
        <w:spacing w:line="360" w:lineRule="auto"/>
        <w:jc w:val="center"/>
        <w:rPr>
          <w:rFonts w:ascii="宋体" w:hAnsi="宋体" w:cs="宋体"/>
          <w:b/>
          <w:bCs/>
          <w:spacing w:val="42"/>
          <w:sz w:val="72"/>
          <w:szCs w:val="72"/>
          <w:highlight w:val="none"/>
        </w:rPr>
      </w:pPr>
    </w:p>
    <w:p>
      <w:pPr>
        <w:spacing w:line="360" w:lineRule="auto"/>
        <w:jc w:val="center"/>
        <w:rPr>
          <w:rFonts w:ascii="宋体"/>
          <w:b/>
          <w:bCs/>
          <w:spacing w:val="42"/>
          <w:sz w:val="72"/>
          <w:szCs w:val="72"/>
          <w:highlight w:val="none"/>
        </w:rPr>
      </w:pPr>
      <w:r>
        <w:rPr>
          <w:rFonts w:hint="eastAsia" w:ascii="宋体" w:hAnsi="宋体" w:cs="宋体"/>
          <w:b/>
          <w:bCs/>
          <w:spacing w:val="42"/>
          <w:sz w:val="72"/>
          <w:szCs w:val="72"/>
          <w:highlight w:val="none"/>
        </w:rPr>
        <w:t>比选文件</w:t>
      </w:r>
    </w:p>
    <w:p>
      <w:pPr>
        <w:spacing w:line="360" w:lineRule="auto"/>
        <w:jc w:val="center"/>
        <w:rPr>
          <w:rFonts w:ascii="宋体"/>
          <w:b/>
          <w:bCs/>
          <w:spacing w:val="42"/>
          <w:sz w:val="72"/>
          <w:szCs w:val="72"/>
          <w:highlight w:val="none"/>
        </w:rPr>
      </w:pPr>
    </w:p>
    <w:p>
      <w:pPr>
        <w:jc w:val="center"/>
        <w:rPr>
          <w:rFonts w:ascii="宋体"/>
          <w:b/>
          <w:bCs/>
          <w:sz w:val="44"/>
          <w:szCs w:val="44"/>
          <w:highlight w:val="none"/>
        </w:rPr>
      </w:pPr>
    </w:p>
    <w:p>
      <w:pPr>
        <w:rPr>
          <w:rFonts w:ascii="宋体"/>
          <w:b/>
          <w:bCs/>
          <w:sz w:val="32"/>
          <w:szCs w:val="32"/>
          <w:highlight w:val="none"/>
        </w:rPr>
      </w:pPr>
    </w:p>
    <w:p>
      <w:pPr>
        <w:rPr>
          <w:rFonts w:ascii="宋体"/>
          <w:b/>
          <w:bCs/>
          <w:sz w:val="32"/>
          <w:szCs w:val="32"/>
          <w:highlight w:val="none"/>
        </w:rPr>
      </w:pPr>
    </w:p>
    <w:p>
      <w:pPr>
        <w:rPr>
          <w:rFonts w:ascii="宋体"/>
          <w:b/>
          <w:bCs/>
          <w:sz w:val="32"/>
          <w:szCs w:val="32"/>
          <w:highlight w:val="none"/>
        </w:rPr>
      </w:pPr>
    </w:p>
    <w:p>
      <w:pPr>
        <w:rPr>
          <w:rFonts w:ascii="宋体"/>
          <w:b/>
          <w:bCs/>
          <w:sz w:val="32"/>
          <w:szCs w:val="32"/>
          <w:highlight w:val="none"/>
        </w:rPr>
      </w:pPr>
    </w:p>
    <w:p>
      <w:pPr>
        <w:jc w:val="center"/>
        <w:rPr>
          <w:rFonts w:ascii="宋体"/>
          <w:b/>
          <w:bCs/>
          <w:sz w:val="32"/>
          <w:szCs w:val="32"/>
          <w:highlight w:val="none"/>
        </w:rPr>
      </w:pPr>
    </w:p>
    <w:p>
      <w:pPr>
        <w:spacing w:line="360" w:lineRule="auto"/>
        <w:jc w:val="center"/>
        <w:rPr>
          <w:rFonts w:hint="eastAsia" w:ascii="宋体" w:eastAsia="宋体"/>
          <w:b/>
          <w:bCs/>
          <w:sz w:val="32"/>
          <w:szCs w:val="32"/>
          <w:highlight w:val="none"/>
          <w:lang w:eastAsia="zh-CN"/>
        </w:rPr>
      </w:pPr>
      <w:r>
        <w:rPr>
          <w:rFonts w:hint="eastAsia" w:ascii="宋体" w:hAnsi="宋体" w:cs="宋体"/>
          <w:b/>
          <w:bCs/>
          <w:sz w:val="32"/>
          <w:szCs w:val="32"/>
          <w:highlight w:val="none"/>
        </w:rPr>
        <w:t>比选人：</w:t>
      </w:r>
      <w:r>
        <w:rPr>
          <w:rFonts w:hint="eastAsia" w:ascii="宋体" w:hAnsi="宋体" w:cs="宋体"/>
          <w:b/>
          <w:bCs/>
          <w:sz w:val="32"/>
          <w:szCs w:val="32"/>
          <w:highlight w:val="none"/>
          <w:lang w:eastAsia="zh-CN"/>
        </w:rPr>
        <w:t>资阳市中心医院</w:t>
      </w:r>
    </w:p>
    <w:p>
      <w:pPr>
        <w:spacing w:line="360" w:lineRule="auto"/>
        <w:jc w:val="center"/>
        <w:rPr>
          <w:rFonts w:ascii="宋体"/>
          <w:b/>
          <w:bCs/>
          <w:sz w:val="32"/>
          <w:szCs w:val="32"/>
          <w:highlight w:val="none"/>
        </w:rPr>
      </w:pPr>
      <w:r>
        <w:rPr>
          <w:rFonts w:hint="eastAsia" w:ascii="宋体" w:hAnsi="宋体" w:cs="宋体"/>
          <w:b/>
          <w:bCs/>
          <w:sz w:val="32"/>
          <w:szCs w:val="32"/>
          <w:highlight w:val="none"/>
        </w:rPr>
        <w:t>四川</w:t>
      </w:r>
      <w:r>
        <w:rPr>
          <w:rFonts w:hint="eastAsia" w:ascii="宋体" w:cs="宋体"/>
          <w:b/>
          <w:bCs/>
          <w:sz w:val="32"/>
          <w:szCs w:val="32"/>
          <w:highlight w:val="none"/>
        </w:rPr>
        <w:t>·</w:t>
      </w:r>
      <w:r>
        <w:rPr>
          <w:rFonts w:hint="eastAsia" w:ascii="宋体" w:hAnsi="宋体" w:cs="宋体"/>
          <w:b/>
          <w:bCs/>
          <w:sz w:val="32"/>
          <w:szCs w:val="32"/>
          <w:highlight w:val="none"/>
        </w:rPr>
        <w:t>资阳</w:t>
      </w:r>
    </w:p>
    <w:p>
      <w:pPr>
        <w:spacing w:line="360" w:lineRule="auto"/>
        <w:jc w:val="center"/>
        <w:rPr>
          <w:rFonts w:ascii="宋体"/>
          <w:b/>
          <w:bCs/>
          <w:sz w:val="32"/>
          <w:szCs w:val="32"/>
          <w:highlight w:val="none"/>
        </w:rPr>
      </w:pPr>
      <w:r>
        <w:rPr>
          <w:rFonts w:hint="eastAsia" w:ascii="宋体" w:hAnsi="宋体" w:cs="宋体"/>
          <w:b/>
          <w:bCs/>
          <w:sz w:val="32"/>
          <w:szCs w:val="32"/>
          <w:highlight w:val="none"/>
        </w:rPr>
        <w:t>二</w:t>
      </w:r>
      <w:r>
        <w:rPr>
          <w:rFonts w:ascii="宋体" w:hAnsi="宋体" w:cs="宋体"/>
          <w:b/>
          <w:bCs/>
          <w:sz w:val="32"/>
          <w:szCs w:val="32"/>
          <w:highlight w:val="none"/>
        </w:rPr>
        <w:t>O</w:t>
      </w:r>
      <w:r>
        <w:rPr>
          <w:rFonts w:hint="eastAsia" w:ascii="宋体" w:hAnsi="宋体" w:cs="宋体"/>
          <w:b/>
          <w:bCs/>
          <w:sz w:val="32"/>
          <w:szCs w:val="32"/>
          <w:highlight w:val="none"/>
        </w:rPr>
        <w:t>二</w:t>
      </w:r>
      <w:r>
        <w:rPr>
          <w:rFonts w:hint="eastAsia" w:ascii="宋体" w:hAnsi="宋体" w:cs="宋体"/>
          <w:b/>
          <w:bCs/>
          <w:sz w:val="32"/>
          <w:szCs w:val="32"/>
          <w:highlight w:val="none"/>
          <w:lang w:val="en-US" w:eastAsia="zh-CN"/>
        </w:rPr>
        <w:t>四</w:t>
      </w:r>
      <w:r>
        <w:rPr>
          <w:rFonts w:hint="eastAsia" w:ascii="宋体" w:hAnsi="宋体" w:cs="宋体"/>
          <w:b/>
          <w:bCs/>
          <w:sz w:val="32"/>
          <w:szCs w:val="32"/>
          <w:highlight w:val="none"/>
        </w:rPr>
        <w:t>年</w:t>
      </w:r>
      <w:r>
        <w:rPr>
          <w:rFonts w:hint="eastAsia" w:ascii="宋体" w:hAnsi="宋体" w:cs="宋体"/>
          <w:b/>
          <w:bCs/>
          <w:sz w:val="32"/>
          <w:szCs w:val="32"/>
          <w:highlight w:val="none"/>
          <w:lang w:val="en-US" w:eastAsia="zh-CN"/>
        </w:rPr>
        <w:t>四</w:t>
      </w:r>
      <w:r>
        <w:rPr>
          <w:rFonts w:hint="eastAsia" w:ascii="宋体" w:hAnsi="宋体" w:cs="宋体"/>
          <w:b/>
          <w:bCs/>
          <w:sz w:val="32"/>
          <w:szCs w:val="32"/>
          <w:highlight w:val="none"/>
        </w:rPr>
        <w:t>月</w:t>
      </w:r>
    </w:p>
    <w:p>
      <w:pPr>
        <w:jc w:val="center"/>
        <w:rPr>
          <w:rFonts w:ascii="宋体"/>
          <w:highlight w:val="none"/>
        </w:rPr>
      </w:pPr>
      <w:r>
        <w:rPr>
          <w:rFonts w:ascii="宋体"/>
          <w:highlight w:val="none"/>
        </w:rPr>
        <w:br w:type="page"/>
      </w:r>
    </w:p>
    <w:p>
      <w:pPr>
        <w:ind w:firstLine="614" w:firstLineChars="192"/>
        <w:jc w:val="center"/>
        <w:outlineLvl w:val="0"/>
        <w:rPr>
          <w:rFonts w:ascii="宋体"/>
          <w:b/>
          <w:bCs/>
          <w:kern w:val="44"/>
          <w:sz w:val="32"/>
          <w:szCs w:val="32"/>
          <w:highlight w:val="none"/>
        </w:rPr>
      </w:pPr>
      <w:bookmarkStart w:id="0" w:name="_Toc211679176"/>
      <w:bookmarkStart w:id="1" w:name="_Toc173895837"/>
      <w:bookmarkStart w:id="2" w:name="_Toc173895652"/>
      <w:bookmarkStart w:id="3" w:name="_Toc180296779"/>
      <w:r>
        <w:rPr>
          <w:rFonts w:hint="eastAsia" w:ascii="宋体" w:hAnsi="宋体" w:cs="宋体"/>
          <w:b/>
          <w:bCs/>
          <w:kern w:val="44"/>
          <w:sz w:val="32"/>
          <w:szCs w:val="32"/>
          <w:highlight w:val="none"/>
        </w:rPr>
        <w:t>第一章比选邀请</w:t>
      </w:r>
    </w:p>
    <w:p>
      <w:pPr>
        <w:pStyle w:val="16"/>
        <w:spacing w:line="360" w:lineRule="auto"/>
        <w:ind w:left="0" w:leftChars="0"/>
        <w:rPr>
          <w:rFonts w:ascii="宋体"/>
          <w:b/>
          <w:bCs/>
          <w:sz w:val="36"/>
          <w:szCs w:val="36"/>
          <w:highlight w:val="none"/>
        </w:rPr>
      </w:pPr>
    </w:p>
    <w:p>
      <w:pPr>
        <w:pStyle w:val="16"/>
        <w:spacing w:line="360" w:lineRule="auto"/>
        <w:ind w:left="0" w:leftChars="0" w:firstLine="420" w:firstLineChars="200"/>
        <w:rPr>
          <w:rFonts w:ascii="宋体"/>
          <w:b/>
          <w:bCs/>
          <w:kern w:val="0"/>
          <w:highlight w:val="none"/>
          <w:u w:val="single"/>
        </w:rPr>
      </w:pPr>
      <w:r>
        <w:rPr>
          <w:rFonts w:hint="eastAsia" w:ascii="宋体" w:hAnsi="宋体" w:cs="宋体"/>
          <w:b/>
          <w:bCs/>
          <w:kern w:val="0"/>
          <w:highlight w:val="none"/>
          <w:u w:val="none"/>
        </w:rPr>
        <w:t>采购单位</w:t>
      </w:r>
      <w:r>
        <w:rPr>
          <w:rFonts w:hint="eastAsia" w:ascii="宋体" w:hAnsi="宋体" w:cs="宋体"/>
          <w:b/>
          <w:bCs/>
          <w:kern w:val="0"/>
          <w:highlight w:val="none"/>
          <w:u w:val="single"/>
          <w:lang w:eastAsia="zh-CN"/>
        </w:rPr>
        <w:t>资阳市中心医院</w:t>
      </w:r>
      <w:r>
        <w:rPr>
          <w:rFonts w:hint="eastAsia" w:ascii="宋体" w:hAnsi="宋体" w:cs="宋体"/>
          <w:b/>
          <w:bCs/>
          <w:kern w:val="0"/>
          <w:highlight w:val="none"/>
          <w:u w:val="single"/>
        </w:rPr>
        <w:t xml:space="preserve"> </w:t>
      </w:r>
      <w:r>
        <w:rPr>
          <w:rFonts w:hint="eastAsia" w:ascii="宋体" w:hAnsi="宋体" w:cs="宋体"/>
          <w:b/>
          <w:bCs/>
          <w:kern w:val="0"/>
          <w:highlight w:val="none"/>
        </w:rPr>
        <w:t>拟对</w:t>
      </w:r>
      <w:r>
        <w:rPr>
          <w:rFonts w:hint="eastAsia" w:ascii="宋体" w:hAnsi="宋体" w:cs="宋体"/>
          <w:b/>
          <w:bCs/>
          <w:kern w:val="0"/>
          <w:highlight w:val="none"/>
          <w:u w:val="single"/>
          <w:lang w:eastAsia="zh-CN"/>
        </w:rPr>
        <w:t>资阳市中心医院医保接口数据加工处理服务采购项目</w:t>
      </w:r>
      <w:r>
        <w:rPr>
          <w:rFonts w:hint="eastAsia" w:ascii="宋体" w:hAnsi="宋体" w:cs="宋体"/>
          <w:b/>
          <w:bCs/>
          <w:spacing w:val="-4"/>
          <w:kern w:val="0"/>
          <w:highlight w:val="none"/>
        </w:rPr>
        <w:t>进行比选采购，欢迎符合资质要求的供应商前来参加。</w:t>
      </w:r>
    </w:p>
    <w:p>
      <w:pPr>
        <w:pStyle w:val="16"/>
        <w:spacing w:after="0" w:line="360" w:lineRule="auto"/>
        <w:ind w:left="0" w:leftChars="0" w:firstLine="420" w:firstLineChars="200"/>
        <w:rPr>
          <w:rFonts w:ascii="宋体"/>
          <w:b/>
          <w:bCs/>
          <w:kern w:val="0"/>
          <w:highlight w:val="none"/>
        </w:rPr>
      </w:pPr>
      <w:r>
        <w:rPr>
          <w:rFonts w:hint="eastAsia" w:ascii="宋体" w:hAnsi="宋体" w:cs="宋体"/>
          <w:b/>
          <w:bCs/>
          <w:kern w:val="0"/>
          <w:highlight w:val="none"/>
        </w:rPr>
        <w:t>一、比选编号：/</w:t>
      </w:r>
    </w:p>
    <w:p>
      <w:pPr>
        <w:pStyle w:val="16"/>
        <w:spacing w:after="0" w:line="360" w:lineRule="auto"/>
        <w:ind w:left="0" w:leftChars="0" w:firstLine="420" w:firstLineChars="200"/>
        <w:rPr>
          <w:rFonts w:hint="eastAsia" w:ascii="宋体" w:hAnsi="宋体" w:cs="宋体"/>
          <w:b/>
          <w:bCs/>
          <w:kern w:val="0"/>
          <w:highlight w:val="none"/>
        </w:rPr>
      </w:pPr>
      <w:r>
        <w:rPr>
          <w:rFonts w:hint="eastAsia" w:ascii="宋体" w:hAnsi="宋体" w:cs="宋体"/>
          <w:b/>
          <w:bCs/>
          <w:kern w:val="0"/>
          <w:highlight w:val="none"/>
        </w:rPr>
        <w:t>二、比选项目：</w:t>
      </w:r>
      <w:r>
        <w:rPr>
          <w:rFonts w:hint="eastAsia" w:ascii="宋体" w:hAnsi="宋体" w:cs="宋体"/>
          <w:b/>
          <w:bCs/>
          <w:kern w:val="0"/>
          <w:highlight w:val="none"/>
          <w:lang w:eastAsia="zh-CN"/>
        </w:rPr>
        <w:t>资阳市中心医院医保接口数据加工处理服务采购项目</w:t>
      </w:r>
    </w:p>
    <w:p>
      <w:pPr>
        <w:pStyle w:val="16"/>
        <w:spacing w:after="0" w:line="360" w:lineRule="auto"/>
        <w:ind w:left="0" w:leftChars="0" w:firstLine="420" w:firstLineChars="200"/>
        <w:rPr>
          <w:rFonts w:ascii="宋体"/>
          <w:kern w:val="0"/>
          <w:highlight w:val="none"/>
        </w:rPr>
      </w:pPr>
      <w:r>
        <w:rPr>
          <w:rFonts w:hint="eastAsia" w:ascii="宋体" w:hAnsi="宋体" w:cs="宋体"/>
          <w:b/>
          <w:bCs/>
          <w:kern w:val="0"/>
          <w:highlight w:val="none"/>
        </w:rPr>
        <w:t>三、资金来源：已落实。</w:t>
      </w:r>
    </w:p>
    <w:p>
      <w:pPr>
        <w:pStyle w:val="16"/>
        <w:spacing w:after="0" w:line="360" w:lineRule="auto"/>
        <w:ind w:left="0" w:leftChars="0" w:firstLine="420" w:firstLineChars="200"/>
        <w:rPr>
          <w:rFonts w:ascii="宋体"/>
          <w:b/>
          <w:bCs/>
          <w:kern w:val="0"/>
          <w:highlight w:val="none"/>
        </w:rPr>
      </w:pPr>
      <w:r>
        <w:rPr>
          <w:rFonts w:hint="eastAsia" w:ascii="宋体" w:hAnsi="宋体" w:cs="宋体"/>
          <w:b/>
          <w:bCs/>
          <w:kern w:val="0"/>
          <w:highlight w:val="none"/>
        </w:rPr>
        <w:t>四、项目简介：</w:t>
      </w:r>
    </w:p>
    <w:p>
      <w:pPr>
        <w:spacing w:after="156" w:afterLines="50" w:line="420" w:lineRule="exact"/>
        <w:ind w:firstLine="404" w:firstLineChars="200"/>
        <w:rPr>
          <w:rFonts w:hint="eastAsia" w:ascii="宋体" w:hAnsi="宋体" w:cs="宋体"/>
          <w:spacing w:val="-4"/>
          <w:highlight w:val="none"/>
        </w:rPr>
      </w:pPr>
      <w:r>
        <w:rPr>
          <w:rFonts w:hint="eastAsia" w:ascii="宋体" w:hAnsi="宋体" w:cs="宋体"/>
          <w:spacing w:val="-4"/>
          <w:highlight w:val="none"/>
        </w:rPr>
        <w:t>本项目共</w:t>
      </w:r>
      <w:r>
        <w:rPr>
          <w:rFonts w:ascii="宋体" w:hAnsi="宋体" w:cs="宋体"/>
          <w:spacing w:val="-4"/>
          <w:highlight w:val="none"/>
        </w:rPr>
        <w:t>1</w:t>
      </w:r>
      <w:r>
        <w:rPr>
          <w:rFonts w:hint="eastAsia" w:ascii="宋体" w:hAnsi="宋体" w:cs="宋体"/>
          <w:spacing w:val="-4"/>
          <w:highlight w:val="none"/>
        </w:rPr>
        <w:t>个包，采购</w:t>
      </w:r>
      <w:r>
        <w:rPr>
          <w:rFonts w:hint="eastAsia" w:ascii="宋体" w:hAnsi="宋体" w:cs="宋体"/>
          <w:spacing w:val="-4"/>
          <w:highlight w:val="none"/>
          <w:lang w:eastAsia="zh-CN"/>
        </w:rPr>
        <w:t>资阳市中心医院医保接口数据加工处理服务采购项目</w:t>
      </w:r>
      <w:r>
        <w:rPr>
          <w:rFonts w:hint="eastAsia" w:ascii="宋体" w:hAnsi="宋体" w:cs="宋体"/>
          <w:spacing w:val="-4"/>
          <w:highlight w:val="none"/>
        </w:rPr>
        <w:t>。本项目最高限价</w:t>
      </w:r>
      <w:r>
        <w:rPr>
          <w:rFonts w:hint="eastAsia" w:ascii="宋体" w:hAnsi="宋体" w:cs="宋体"/>
          <w:i w:val="0"/>
          <w:iCs w:val="0"/>
          <w:color w:val="000000"/>
          <w:kern w:val="0"/>
          <w:sz w:val="22"/>
          <w:szCs w:val="22"/>
          <w:highlight w:val="none"/>
          <w:u w:val="none"/>
          <w:lang w:val="en-US" w:eastAsia="zh-CN" w:bidi="ar"/>
        </w:rPr>
        <w:t>8.7</w:t>
      </w:r>
      <w:r>
        <w:rPr>
          <w:rFonts w:hint="eastAsia" w:ascii="宋体" w:hAnsi="宋体" w:cs="宋体"/>
          <w:spacing w:val="-4"/>
          <w:highlight w:val="none"/>
          <w:lang w:val="en-US" w:eastAsia="zh-CN"/>
        </w:rPr>
        <w:t>万元</w:t>
      </w:r>
      <w:r>
        <w:rPr>
          <w:rFonts w:hint="eastAsia" w:ascii="宋体" w:hAnsi="宋体" w:eastAsia="宋体" w:cs="宋体"/>
          <w:color w:val="5B5852"/>
          <w:kern w:val="0"/>
          <w:sz w:val="24"/>
          <w:szCs w:val="24"/>
          <w:lang w:val="en-US" w:eastAsia="zh-CN"/>
        </w:rPr>
        <w:t>（服务期三年）</w:t>
      </w:r>
      <w:r>
        <w:rPr>
          <w:rFonts w:hint="eastAsia" w:ascii="宋体" w:hAnsi="宋体" w:cs="宋体"/>
          <w:spacing w:val="-4"/>
          <w:highlight w:val="none"/>
        </w:rPr>
        <w:t>。</w:t>
      </w:r>
    </w:p>
    <w:p>
      <w:pPr>
        <w:spacing w:after="156" w:afterLines="50" w:line="420" w:lineRule="exact"/>
        <w:ind w:firstLine="420" w:firstLineChars="200"/>
        <w:rPr>
          <w:rFonts w:hAnsi="宋体"/>
          <w:kern w:val="0"/>
          <w:highlight w:val="none"/>
        </w:rPr>
      </w:pPr>
      <w:r>
        <w:rPr>
          <w:rFonts w:hint="eastAsia" w:hAnsi="宋体"/>
          <w:kern w:val="0"/>
          <w:highlight w:val="none"/>
        </w:rPr>
        <w:t>（详见比选文件第三章）</w:t>
      </w:r>
    </w:p>
    <w:p>
      <w:pPr>
        <w:pStyle w:val="2"/>
        <w:spacing w:line="360" w:lineRule="auto"/>
        <w:ind w:firstLine="420" w:firstLineChars="200"/>
        <w:rPr>
          <w:rFonts w:hAnsi="宋体" w:cs="Times New Roman"/>
          <w:b/>
          <w:bCs/>
          <w:kern w:val="0"/>
          <w:highlight w:val="none"/>
        </w:rPr>
      </w:pPr>
      <w:r>
        <w:rPr>
          <w:rFonts w:hint="eastAsia" w:hAnsi="宋体"/>
          <w:b/>
          <w:bCs/>
          <w:kern w:val="0"/>
          <w:highlight w:val="none"/>
        </w:rPr>
        <w:t>五、合格供应商应具备的资格条件：</w:t>
      </w:r>
    </w:p>
    <w:p>
      <w:pPr>
        <w:pStyle w:val="62"/>
        <w:spacing w:line="420" w:lineRule="exact"/>
        <w:ind w:firstLine="525" w:firstLineChars="250"/>
        <w:rPr>
          <w:rFonts w:hint="eastAsia" w:ascii="宋体" w:eastAsia="宋体"/>
          <w:highlight w:val="none"/>
          <w:lang w:val="en-US" w:eastAsia="zh-CN"/>
        </w:rPr>
      </w:pPr>
      <w:r>
        <w:rPr>
          <w:rFonts w:ascii="宋体" w:hAnsi="宋体" w:cs="宋体"/>
          <w:highlight w:val="none"/>
        </w:rPr>
        <w:t>1</w:t>
      </w:r>
      <w:r>
        <w:rPr>
          <w:rFonts w:hint="eastAsia" w:ascii="宋体" w:hAnsi="宋体" w:cs="宋体"/>
          <w:highlight w:val="none"/>
        </w:rPr>
        <w:t>、在中华人民共和国境内注册，具有独立法人资格的合法企业（提供营业执照副本、税务登记证副本、组织机构代码证副本）</w:t>
      </w:r>
      <w:r>
        <w:rPr>
          <w:rFonts w:hint="eastAsia" w:ascii="宋体" w:hAnsi="宋体" w:cs="宋体"/>
          <w:highlight w:val="none"/>
          <w:lang w:eastAsia="zh-CN"/>
        </w:rPr>
        <w:t>。</w:t>
      </w:r>
    </w:p>
    <w:p>
      <w:pPr>
        <w:tabs>
          <w:tab w:val="left" w:pos="7665"/>
        </w:tabs>
        <w:spacing w:line="400" w:lineRule="exact"/>
        <w:ind w:firstLine="525" w:firstLineChars="250"/>
        <w:rPr>
          <w:rFonts w:ascii="宋体"/>
          <w:highlight w:val="none"/>
        </w:rPr>
      </w:pPr>
      <w:r>
        <w:rPr>
          <w:rFonts w:ascii="宋体" w:hAnsi="宋体" w:cs="宋体"/>
          <w:highlight w:val="none"/>
        </w:rPr>
        <w:t>2</w:t>
      </w:r>
      <w:r>
        <w:rPr>
          <w:rFonts w:hint="eastAsia" w:ascii="宋体" w:hAnsi="宋体" w:cs="宋体"/>
          <w:highlight w:val="none"/>
        </w:rPr>
        <w:t>、具有良好的商业信誉和健全的财务会计制度；</w:t>
      </w:r>
    </w:p>
    <w:p>
      <w:pPr>
        <w:tabs>
          <w:tab w:val="left" w:pos="7665"/>
        </w:tabs>
        <w:spacing w:line="400" w:lineRule="exact"/>
        <w:ind w:firstLine="525" w:firstLineChars="250"/>
        <w:rPr>
          <w:rFonts w:ascii="宋体"/>
          <w:highlight w:val="none"/>
        </w:rPr>
      </w:pPr>
      <w:r>
        <w:rPr>
          <w:rFonts w:ascii="宋体" w:hAnsi="宋体" w:cs="宋体"/>
          <w:highlight w:val="none"/>
        </w:rPr>
        <w:t>3</w:t>
      </w:r>
      <w:r>
        <w:rPr>
          <w:rFonts w:hint="eastAsia" w:ascii="宋体" w:hAnsi="宋体" w:cs="宋体"/>
          <w:highlight w:val="none"/>
        </w:rPr>
        <w:t>、具有履行合同所必须的设备和专业技术能力；</w:t>
      </w:r>
    </w:p>
    <w:p>
      <w:pPr>
        <w:tabs>
          <w:tab w:val="left" w:pos="7665"/>
        </w:tabs>
        <w:spacing w:line="400" w:lineRule="exact"/>
        <w:ind w:firstLine="525" w:firstLineChars="250"/>
        <w:rPr>
          <w:rFonts w:ascii="宋体"/>
          <w:highlight w:val="none"/>
        </w:rPr>
      </w:pPr>
      <w:r>
        <w:rPr>
          <w:rFonts w:ascii="宋体" w:hAnsi="宋体" w:cs="宋体"/>
          <w:highlight w:val="none"/>
        </w:rPr>
        <w:t>4</w:t>
      </w:r>
      <w:r>
        <w:rPr>
          <w:rFonts w:hint="eastAsia" w:ascii="宋体" w:hAnsi="宋体" w:cs="宋体"/>
          <w:highlight w:val="none"/>
        </w:rPr>
        <w:t>、具有依法缴纳税收和社会保障资金的良好记录；</w:t>
      </w:r>
    </w:p>
    <w:p>
      <w:pPr>
        <w:tabs>
          <w:tab w:val="left" w:pos="7665"/>
        </w:tabs>
        <w:spacing w:line="400" w:lineRule="exact"/>
        <w:ind w:firstLine="525" w:firstLineChars="250"/>
        <w:rPr>
          <w:rFonts w:ascii="宋体"/>
          <w:highlight w:val="none"/>
        </w:rPr>
      </w:pPr>
      <w:r>
        <w:rPr>
          <w:rFonts w:ascii="宋体" w:hAnsi="宋体" w:cs="宋体"/>
          <w:highlight w:val="none"/>
        </w:rPr>
        <w:t>5</w:t>
      </w:r>
      <w:r>
        <w:rPr>
          <w:rFonts w:hint="eastAsia" w:ascii="宋体" w:hAnsi="宋体" w:cs="宋体"/>
          <w:highlight w:val="none"/>
        </w:rPr>
        <w:t>、参加本次采购活动前三年内，在经营活动中没有重大违法记录；</w:t>
      </w:r>
    </w:p>
    <w:p>
      <w:pPr>
        <w:pStyle w:val="62"/>
        <w:spacing w:line="420" w:lineRule="exact"/>
        <w:ind w:firstLine="525" w:firstLineChars="250"/>
        <w:rPr>
          <w:rFonts w:ascii="宋体"/>
          <w:highlight w:val="none"/>
        </w:rPr>
      </w:pPr>
      <w:r>
        <w:rPr>
          <w:rFonts w:ascii="宋体" w:hAnsi="宋体" w:cs="宋体"/>
          <w:highlight w:val="none"/>
        </w:rPr>
        <w:t>6</w:t>
      </w:r>
      <w:r>
        <w:rPr>
          <w:rFonts w:hint="eastAsia" w:ascii="宋体" w:hAnsi="宋体" w:cs="宋体"/>
          <w:highlight w:val="none"/>
        </w:rPr>
        <w:t>、符合法律、行政法规规定的其他条件</w:t>
      </w:r>
    </w:p>
    <w:p>
      <w:pPr>
        <w:pStyle w:val="62"/>
        <w:spacing w:line="420" w:lineRule="exact"/>
        <w:ind w:firstLine="525" w:firstLineChars="250"/>
        <w:rPr>
          <w:rFonts w:ascii="宋体" w:hAnsi="宋体" w:cs="宋体"/>
          <w:highlight w:val="none"/>
        </w:rPr>
      </w:pPr>
      <w:r>
        <w:rPr>
          <w:rFonts w:ascii="宋体" w:hAnsi="宋体" w:cs="宋体"/>
          <w:highlight w:val="none"/>
        </w:rPr>
        <w:t>7</w:t>
      </w:r>
      <w:r>
        <w:rPr>
          <w:rFonts w:hint="eastAsia" w:ascii="宋体" w:hAnsi="宋体" w:cs="宋体"/>
          <w:highlight w:val="none"/>
        </w:rPr>
        <w:t>、根据采购项目提出的特殊条件：</w:t>
      </w:r>
    </w:p>
    <w:p>
      <w:pPr>
        <w:pStyle w:val="62"/>
        <w:spacing w:line="420" w:lineRule="exact"/>
        <w:ind w:firstLine="525" w:firstLineChars="250"/>
        <w:rPr>
          <w:rFonts w:hint="eastAsia" w:ascii="宋体" w:hAnsi="宋体" w:cs="宋体"/>
          <w:highlight w:val="none"/>
        </w:rPr>
      </w:pPr>
      <w:r>
        <w:rPr>
          <w:rFonts w:hint="eastAsia" w:ascii="宋体" w:hAnsi="宋体" w:cs="宋体"/>
          <w:highlight w:val="none"/>
        </w:rPr>
        <w:t>7</w:t>
      </w:r>
      <w:r>
        <w:rPr>
          <w:rFonts w:ascii="宋体" w:hAnsi="宋体" w:cs="宋体"/>
          <w:highlight w:val="none"/>
        </w:rPr>
        <w:t>.1</w:t>
      </w:r>
      <w:r>
        <w:rPr>
          <w:rFonts w:hint="eastAsia" w:ascii="宋体" w:hAnsi="宋体" w:cs="宋体"/>
          <w:highlight w:val="none"/>
        </w:rPr>
        <w:t>供应商须提供“截至比选申请文件递交截止日未被列入失信被执行人、重大税收违法案件当事人名单、政府采购严重违法失信行为记录名单”的承诺函。</w:t>
      </w:r>
    </w:p>
    <w:p>
      <w:pPr>
        <w:pStyle w:val="62"/>
        <w:spacing w:line="420" w:lineRule="exact"/>
        <w:ind w:firstLine="525" w:firstLineChars="250"/>
        <w:rPr>
          <w:rFonts w:ascii="宋体"/>
          <w:highlight w:val="none"/>
        </w:rPr>
      </w:pPr>
      <w:r>
        <w:rPr>
          <w:rFonts w:ascii="宋体" w:hAnsi="宋体" w:cs="宋体"/>
          <w:highlight w:val="none"/>
        </w:rPr>
        <w:t>8.</w:t>
      </w:r>
      <w:r>
        <w:rPr>
          <w:rFonts w:hint="eastAsia" w:ascii="宋体" w:hAnsi="宋体" w:cs="宋体"/>
          <w:highlight w:val="none"/>
        </w:rPr>
        <w:t>本项目不允许联合体参加。</w:t>
      </w:r>
    </w:p>
    <w:p>
      <w:pPr>
        <w:spacing w:line="360" w:lineRule="auto"/>
        <w:ind w:firstLine="420" w:firstLineChars="200"/>
        <w:rPr>
          <w:rFonts w:ascii="宋体"/>
          <w:highlight w:val="none"/>
        </w:rPr>
      </w:pPr>
      <w:r>
        <w:rPr>
          <w:rFonts w:hint="eastAsia" w:ascii="宋体" w:hAnsi="宋体" w:cs="宋体"/>
          <w:b/>
          <w:bCs/>
          <w:kern w:val="0"/>
          <w:highlight w:val="none"/>
        </w:rPr>
        <w:t>六、比选文件获取时间、地点：</w:t>
      </w:r>
      <w:r>
        <w:rPr>
          <w:rFonts w:hint="eastAsia" w:ascii="宋体" w:hAnsi="宋体" w:eastAsia="宋体" w:cs="宋体"/>
          <w:kern w:val="2"/>
          <w:sz w:val="21"/>
          <w:szCs w:val="21"/>
          <w:highlight w:val="none"/>
          <w:lang w:val="en-US" w:eastAsia="zh-CN" w:bidi="ar-SA"/>
        </w:rPr>
        <w:t>比选文件自2024年4月23日至2024年4月26日，</w:t>
      </w:r>
      <w:r>
        <w:rPr>
          <w:rFonts w:hint="eastAsia" w:ascii="宋体" w:hAnsi="宋体" w:cs="宋体"/>
          <w:highlight w:val="none"/>
          <w:lang w:val="en-US" w:eastAsia="zh-CN"/>
        </w:rPr>
        <w:t>自行在</w:t>
      </w:r>
      <w:r>
        <w:rPr>
          <w:rFonts w:hint="eastAsia" w:ascii="宋体" w:hAnsi="宋体" w:cs="宋体"/>
          <w:highlight w:val="none"/>
          <w:lang w:eastAsia="zh-CN"/>
        </w:rPr>
        <w:t>资阳市中心医院</w:t>
      </w:r>
      <w:r>
        <w:rPr>
          <w:rFonts w:ascii="宋体" w:hAnsi="宋体" w:cs="宋体"/>
          <w:highlight w:val="none"/>
        </w:rPr>
        <w:t>官方网站下载</w:t>
      </w:r>
      <w:r>
        <w:rPr>
          <w:rFonts w:hint="eastAsia" w:ascii="宋体" w:hAnsi="宋体" w:cs="宋体"/>
          <w:highlight w:val="none"/>
        </w:rPr>
        <w:t>。</w:t>
      </w:r>
    </w:p>
    <w:p>
      <w:pPr>
        <w:spacing w:line="360" w:lineRule="auto"/>
        <w:ind w:firstLine="396" w:firstLineChars="200"/>
        <w:rPr>
          <w:rFonts w:ascii="宋体"/>
          <w:spacing w:val="-6"/>
          <w:kern w:val="0"/>
          <w:highlight w:val="none"/>
        </w:rPr>
      </w:pPr>
      <w:r>
        <w:rPr>
          <w:rFonts w:hint="eastAsia" w:ascii="宋体" w:hAnsi="宋体" w:cs="宋体"/>
          <w:b/>
          <w:bCs/>
          <w:spacing w:val="-6"/>
          <w:kern w:val="0"/>
          <w:highlight w:val="none"/>
        </w:rPr>
        <w:t>七、</w:t>
      </w:r>
      <w:bookmarkStart w:id="4" w:name="OLE_LINK2"/>
      <w:bookmarkStart w:id="5" w:name="OLE_LINK1"/>
      <w:r>
        <w:rPr>
          <w:rFonts w:hint="eastAsia" w:ascii="宋体" w:hAnsi="宋体" w:cs="宋体"/>
          <w:b/>
          <w:bCs/>
          <w:spacing w:val="-6"/>
          <w:kern w:val="0"/>
          <w:highlight w:val="none"/>
        </w:rPr>
        <w:t>递交比选申请文件截止时间</w:t>
      </w:r>
      <w:bookmarkEnd w:id="4"/>
      <w:bookmarkEnd w:id="5"/>
      <w:r>
        <w:rPr>
          <w:rFonts w:hint="eastAsia" w:ascii="宋体" w:hAnsi="宋体" w:cs="宋体"/>
          <w:b/>
          <w:bCs/>
          <w:spacing w:val="-6"/>
          <w:kern w:val="0"/>
          <w:highlight w:val="none"/>
        </w:rPr>
        <w:t>及评审时间：</w:t>
      </w:r>
      <w:r>
        <w:rPr>
          <w:rFonts w:hint="eastAsia" w:ascii="宋体" w:hAnsi="宋体" w:eastAsia="宋体" w:cs="宋体"/>
          <w:kern w:val="2"/>
          <w:sz w:val="21"/>
          <w:szCs w:val="21"/>
          <w:highlight w:val="none"/>
          <w:lang w:val="en-US" w:eastAsia="zh-CN" w:bidi="ar-SA"/>
        </w:rPr>
        <w:t>2024年4月28日14时00分，</w:t>
      </w:r>
      <w:r>
        <w:rPr>
          <w:rFonts w:hint="eastAsia" w:ascii="宋体" w:hAnsi="宋体" w:cs="宋体"/>
          <w:spacing w:val="-6"/>
          <w:kern w:val="0"/>
          <w:highlight w:val="none"/>
          <w:lang w:val="en-US" w:eastAsia="zh-CN"/>
        </w:rPr>
        <w:t>现场</w:t>
      </w:r>
      <w:r>
        <w:rPr>
          <w:rFonts w:hint="eastAsia" w:ascii="宋体" w:hAnsi="宋体" w:cs="宋体"/>
          <w:spacing w:val="-6"/>
          <w:kern w:val="0"/>
          <w:highlight w:val="none"/>
        </w:rPr>
        <w:t>递交比选申请文件</w:t>
      </w:r>
      <w:r>
        <w:rPr>
          <w:rFonts w:hint="eastAsia" w:ascii="宋体" w:hAnsi="宋体" w:cs="宋体"/>
          <w:spacing w:val="-6"/>
          <w:kern w:val="0"/>
          <w:highlight w:val="none"/>
          <w:lang w:eastAsia="zh-CN"/>
        </w:rPr>
        <w:t>，</w:t>
      </w:r>
      <w:r>
        <w:rPr>
          <w:rFonts w:hint="eastAsia" w:ascii="宋体" w:hAnsi="宋体" w:cs="宋体"/>
          <w:spacing w:val="-6"/>
          <w:kern w:val="0"/>
          <w:highlight w:val="none"/>
        </w:rPr>
        <w:t>逾期送达比选申请文件将被拒绝。</w:t>
      </w:r>
    </w:p>
    <w:p>
      <w:pPr>
        <w:spacing w:line="360" w:lineRule="auto"/>
        <w:ind w:firstLine="420" w:firstLineChars="200"/>
        <w:rPr>
          <w:rFonts w:ascii="宋体"/>
          <w:kern w:val="0"/>
          <w:highlight w:val="none"/>
        </w:rPr>
      </w:pPr>
      <w:r>
        <w:rPr>
          <w:rFonts w:hint="eastAsia" w:ascii="宋体" w:hAnsi="宋体" w:cs="宋体"/>
          <w:b/>
          <w:bCs/>
          <w:kern w:val="0"/>
          <w:highlight w:val="none"/>
        </w:rPr>
        <w:t>八、递交比选申请文件及评审地点：</w:t>
      </w:r>
      <w:r>
        <w:rPr>
          <w:rFonts w:hint="eastAsia" w:ascii="宋体" w:hAnsi="宋体" w:cs="宋体"/>
          <w:kern w:val="0"/>
          <w:highlight w:val="none"/>
          <w:lang w:eastAsia="zh-CN"/>
        </w:rPr>
        <w:t>资阳市中心医院</w:t>
      </w:r>
      <w:r>
        <w:rPr>
          <w:rFonts w:hint="eastAsia" w:ascii="宋体" w:hAnsi="宋体" w:cs="宋体"/>
          <w:kern w:val="0"/>
          <w:highlight w:val="none"/>
        </w:rPr>
        <w:t>采购部（四川省资阳市</w:t>
      </w:r>
      <w:r>
        <w:rPr>
          <w:rFonts w:ascii="宋体" w:hAnsi="宋体" w:cs="宋体"/>
          <w:kern w:val="0"/>
          <w:highlight w:val="none"/>
        </w:rPr>
        <w:t>仁德西路</w:t>
      </w:r>
      <w:r>
        <w:rPr>
          <w:rFonts w:hint="eastAsia" w:ascii="宋体" w:hAnsi="宋体" w:cs="宋体"/>
          <w:kern w:val="0"/>
          <w:highlight w:val="none"/>
        </w:rPr>
        <w:t>66</w:t>
      </w:r>
      <w:r>
        <w:rPr>
          <w:rFonts w:hint="eastAsia" w:ascii="宋体" w:hAnsi="宋体" w:cs="宋体"/>
          <w:kern w:val="0"/>
        </w:rPr>
        <w:t>号资阳市中心医院</w:t>
      </w:r>
      <w:r>
        <w:rPr>
          <w:rFonts w:ascii="宋体" w:hAnsi="宋体" w:cs="宋体"/>
          <w:kern w:val="0"/>
        </w:rPr>
        <w:t>健康体检楼</w:t>
      </w:r>
      <w:r>
        <w:rPr>
          <w:rFonts w:hint="eastAsia" w:ascii="宋体" w:hAnsi="宋体" w:cs="宋体"/>
          <w:kern w:val="0"/>
          <w:lang w:val="en-US" w:eastAsia="zh-CN"/>
        </w:rPr>
        <w:t>五楼</w:t>
      </w:r>
      <w:r>
        <w:rPr>
          <w:rFonts w:hint="eastAsia" w:ascii="宋体" w:hAnsi="宋体" w:cs="宋体"/>
          <w:kern w:val="0"/>
        </w:rPr>
        <w:t>5</w:t>
      </w:r>
      <w:r>
        <w:rPr>
          <w:rFonts w:ascii="宋体" w:hAnsi="宋体" w:cs="宋体"/>
          <w:kern w:val="0"/>
        </w:rPr>
        <w:t>20</w:t>
      </w:r>
      <w:r>
        <w:rPr>
          <w:rFonts w:hint="eastAsia" w:ascii="宋体" w:hAnsi="宋体" w:cs="宋体"/>
          <w:kern w:val="0"/>
          <w:lang w:val="en-US" w:eastAsia="zh-CN"/>
        </w:rPr>
        <w:t>室</w:t>
      </w:r>
      <w:r>
        <w:rPr>
          <w:rFonts w:hint="eastAsia" w:ascii="宋体" w:hAnsi="宋体" w:cs="宋体"/>
          <w:kern w:val="0"/>
          <w:highlight w:val="none"/>
        </w:rPr>
        <w:t>）</w:t>
      </w:r>
    </w:p>
    <w:p>
      <w:pPr>
        <w:spacing w:line="360" w:lineRule="auto"/>
        <w:ind w:firstLine="420" w:firstLineChars="200"/>
        <w:rPr>
          <w:rFonts w:ascii="宋体"/>
          <w:kern w:val="0"/>
          <w:highlight w:val="none"/>
        </w:rPr>
      </w:pPr>
    </w:p>
    <w:p>
      <w:pPr>
        <w:spacing w:line="360" w:lineRule="auto"/>
        <w:ind w:firstLine="396" w:firstLineChars="200"/>
        <w:rPr>
          <w:rFonts w:ascii="宋体"/>
          <w:b/>
          <w:bCs/>
          <w:kern w:val="0"/>
          <w:highlight w:val="none"/>
        </w:rPr>
      </w:pPr>
      <w:r>
        <w:rPr>
          <w:rFonts w:hint="eastAsia" w:ascii="宋体" w:hAnsi="宋体" w:cs="宋体"/>
          <w:b/>
          <w:bCs/>
          <w:spacing w:val="-6"/>
          <w:kern w:val="0"/>
          <w:highlight w:val="none"/>
        </w:rPr>
        <w:t>九、比选保证金：本项目不收取。</w:t>
      </w:r>
    </w:p>
    <w:p>
      <w:pPr>
        <w:spacing w:line="360" w:lineRule="auto"/>
        <w:ind w:firstLine="420" w:firstLineChars="200"/>
        <w:rPr>
          <w:rFonts w:ascii="宋体"/>
          <w:b/>
          <w:bCs/>
          <w:kern w:val="0"/>
          <w:highlight w:val="none"/>
        </w:rPr>
      </w:pPr>
      <w:r>
        <w:rPr>
          <w:rFonts w:hint="eastAsia" w:ascii="宋体" w:hAnsi="宋体" w:cs="宋体"/>
          <w:b/>
          <w:bCs/>
          <w:kern w:val="0"/>
          <w:highlight w:val="none"/>
        </w:rPr>
        <w:t>十、公告发布：本比选邀请在</w:t>
      </w:r>
      <w:r>
        <w:rPr>
          <w:rFonts w:hint="eastAsia" w:ascii="宋体" w:hAnsi="宋体" w:cs="宋体"/>
          <w:b/>
          <w:bCs/>
          <w:kern w:val="0"/>
          <w:highlight w:val="none"/>
          <w:lang w:eastAsia="zh-CN"/>
        </w:rPr>
        <w:t>资阳市中心医院</w:t>
      </w:r>
      <w:r>
        <w:rPr>
          <w:rFonts w:ascii="宋体" w:hAnsi="宋体" w:cs="宋体"/>
          <w:b/>
          <w:bCs/>
          <w:kern w:val="0"/>
          <w:highlight w:val="none"/>
        </w:rPr>
        <w:t>官网</w:t>
      </w:r>
      <w:r>
        <w:rPr>
          <w:rFonts w:hint="eastAsia" w:ascii="宋体" w:hAnsi="宋体" w:cs="宋体"/>
          <w:b/>
          <w:bCs/>
          <w:kern w:val="0"/>
          <w:highlight w:val="none"/>
        </w:rPr>
        <w:t>以公告形式发布。</w:t>
      </w:r>
    </w:p>
    <w:p>
      <w:pPr>
        <w:spacing w:line="360" w:lineRule="auto"/>
        <w:ind w:firstLine="420" w:firstLineChars="200"/>
        <w:rPr>
          <w:rFonts w:ascii="宋体"/>
          <w:b/>
          <w:bCs/>
          <w:kern w:val="0"/>
          <w:highlight w:val="none"/>
        </w:rPr>
      </w:pPr>
      <w:r>
        <w:rPr>
          <w:rFonts w:hint="eastAsia" w:ascii="宋体" w:hAnsi="宋体" w:cs="宋体"/>
          <w:b/>
          <w:bCs/>
          <w:kern w:val="0"/>
          <w:highlight w:val="none"/>
        </w:rPr>
        <w:t>十二、联系方式</w:t>
      </w:r>
    </w:p>
    <w:p>
      <w:pPr>
        <w:tabs>
          <w:tab w:val="left" w:pos="2310"/>
        </w:tabs>
        <w:spacing w:line="360" w:lineRule="auto"/>
        <w:ind w:firstLine="420" w:firstLineChars="200"/>
        <w:rPr>
          <w:rFonts w:hint="eastAsia" w:ascii="宋体" w:eastAsia="宋体"/>
          <w:b/>
          <w:bCs/>
          <w:kern w:val="0"/>
          <w:highlight w:val="none"/>
          <w:lang w:eastAsia="zh-CN"/>
        </w:rPr>
      </w:pPr>
      <w:r>
        <w:rPr>
          <w:rFonts w:hint="eastAsia" w:ascii="宋体" w:hAnsi="宋体" w:cs="宋体"/>
          <w:b/>
          <w:bCs/>
          <w:kern w:val="0"/>
          <w:highlight w:val="none"/>
        </w:rPr>
        <w:t>比选人：</w:t>
      </w:r>
      <w:r>
        <w:rPr>
          <w:rFonts w:hint="eastAsia" w:ascii="宋体" w:hAnsi="宋体" w:cs="宋体"/>
          <w:b/>
          <w:bCs/>
          <w:kern w:val="0"/>
          <w:highlight w:val="none"/>
          <w:lang w:eastAsia="zh-CN"/>
        </w:rPr>
        <w:t>资阳市中心医院</w:t>
      </w:r>
    </w:p>
    <w:p>
      <w:pPr>
        <w:tabs>
          <w:tab w:val="left" w:pos="2310"/>
        </w:tabs>
        <w:spacing w:line="360" w:lineRule="auto"/>
        <w:ind w:firstLine="420" w:firstLineChars="200"/>
        <w:rPr>
          <w:rFonts w:hint="default" w:ascii="宋体" w:hAnsi="宋体" w:eastAsia="宋体" w:cs="宋体"/>
          <w:kern w:val="0"/>
          <w:highlight w:val="none"/>
          <w:lang w:val="en-US" w:eastAsia="zh-CN"/>
        </w:rPr>
      </w:pPr>
      <w:r>
        <w:rPr>
          <w:rFonts w:hint="eastAsia" w:ascii="宋体" w:hAnsi="宋体" w:cs="宋体"/>
          <w:kern w:val="0"/>
          <w:highlight w:val="none"/>
        </w:rPr>
        <w:t>地址：四川省资阳市</w:t>
      </w:r>
      <w:r>
        <w:rPr>
          <w:rFonts w:ascii="宋体" w:hAnsi="宋体" w:cs="宋体"/>
          <w:kern w:val="0"/>
          <w:highlight w:val="none"/>
        </w:rPr>
        <w:t>仁德西路</w:t>
      </w:r>
      <w:r>
        <w:rPr>
          <w:rFonts w:hint="eastAsia" w:ascii="宋体" w:hAnsi="宋体" w:cs="宋体"/>
          <w:kern w:val="0"/>
          <w:highlight w:val="none"/>
        </w:rPr>
        <w:t>66号</w:t>
      </w:r>
      <w:r>
        <w:rPr>
          <w:rFonts w:hint="eastAsia" w:ascii="宋体" w:hAnsi="宋体" w:cs="宋体"/>
          <w:kern w:val="0"/>
          <w:highlight w:val="none"/>
          <w:lang w:eastAsia="zh-CN"/>
        </w:rPr>
        <w:t>资阳市中心医院</w:t>
      </w:r>
      <w:r>
        <w:rPr>
          <w:rFonts w:ascii="宋体" w:hAnsi="宋体" w:cs="宋体"/>
          <w:kern w:val="0"/>
          <w:highlight w:val="none"/>
        </w:rPr>
        <w:t>健康</w:t>
      </w:r>
      <w:r>
        <w:rPr>
          <w:rFonts w:hint="eastAsia" w:ascii="宋体" w:hAnsi="宋体" w:eastAsia="宋体" w:cs="宋体"/>
          <w:kern w:val="0"/>
          <w:highlight w:val="none"/>
          <w:lang w:eastAsia="zh-CN"/>
        </w:rPr>
        <w:t>体检楼五楼520</w:t>
      </w:r>
      <w:r>
        <w:rPr>
          <w:rFonts w:hint="eastAsia" w:ascii="宋体" w:hAnsi="宋体" w:cs="宋体"/>
          <w:kern w:val="0"/>
          <w:highlight w:val="none"/>
          <w:lang w:val="en-US" w:eastAsia="zh-CN"/>
        </w:rPr>
        <w:t>室</w:t>
      </w:r>
    </w:p>
    <w:p>
      <w:pPr>
        <w:tabs>
          <w:tab w:val="left" w:pos="2310"/>
        </w:tabs>
        <w:spacing w:line="360" w:lineRule="auto"/>
        <w:ind w:firstLine="420" w:firstLineChars="200"/>
        <w:rPr>
          <w:rFonts w:hint="default" w:ascii="宋体"/>
          <w:kern w:val="0"/>
          <w:highlight w:val="none"/>
          <w:lang w:val="en-US"/>
        </w:rPr>
      </w:pPr>
      <w:r>
        <w:rPr>
          <w:rFonts w:hint="eastAsia" w:ascii="宋体" w:hAnsi="宋体" w:cs="宋体"/>
          <w:kern w:val="0"/>
          <w:highlight w:val="none"/>
        </w:rPr>
        <w:t>项目具体事项电话及联系人：028-</w:t>
      </w:r>
      <w:r>
        <w:rPr>
          <w:rFonts w:ascii="宋体" w:hAnsi="宋体" w:cs="宋体"/>
          <w:kern w:val="0"/>
          <w:highlight w:val="none"/>
        </w:rPr>
        <w:t>2</w:t>
      </w:r>
      <w:r>
        <w:rPr>
          <w:rFonts w:hint="eastAsia" w:ascii="宋体" w:hAnsi="宋体" w:cs="宋体"/>
          <w:kern w:val="0"/>
          <w:highlight w:val="none"/>
        </w:rPr>
        <w:t>6655128</w:t>
      </w:r>
      <w:r>
        <w:rPr>
          <w:rFonts w:hint="eastAsia" w:ascii="宋体" w:hAnsi="宋体" w:cs="宋体"/>
          <w:kern w:val="0"/>
          <w:highlight w:val="none"/>
          <w:lang w:val="en-US" w:eastAsia="zh-CN"/>
        </w:rPr>
        <w:t xml:space="preserve">  孙老师</w:t>
      </w:r>
    </w:p>
    <w:p>
      <w:pPr>
        <w:ind w:firstLine="518" w:firstLineChars="192"/>
        <w:jc w:val="center"/>
        <w:outlineLvl w:val="0"/>
        <w:rPr>
          <w:rFonts w:ascii="宋体"/>
          <w:b/>
          <w:bCs/>
          <w:kern w:val="44"/>
          <w:sz w:val="32"/>
          <w:szCs w:val="32"/>
          <w:highlight w:val="none"/>
        </w:rPr>
      </w:pPr>
      <w:r>
        <w:rPr>
          <w:rFonts w:ascii="宋体"/>
          <w:b/>
          <w:bCs/>
          <w:kern w:val="44"/>
          <w:sz w:val="27"/>
          <w:szCs w:val="27"/>
          <w:highlight w:val="none"/>
        </w:rPr>
        <w:br w:type="page"/>
      </w:r>
      <w:r>
        <w:rPr>
          <w:rFonts w:hint="eastAsia" w:ascii="宋体" w:hAnsi="宋体" w:cs="宋体"/>
          <w:b/>
          <w:bCs/>
          <w:kern w:val="44"/>
          <w:sz w:val="32"/>
          <w:szCs w:val="32"/>
          <w:highlight w:val="none"/>
        </w:rPr>
        <w:t>第二章比选申请文件及相关要求</w:t>
      </w:r>
      <w:bookmarkEnd w:id="0"/>
      <w:bookmarkEnd w:id="1"/>
      <w:bookmarkEnd w:id="2"/>
      <w:bookmarkEnd w:id="3"/>
      <w:bookmarkStart w:id="6" w:name="_Toc211679177"/>
      <w:bookmarkStart w:id="7" w:name="_Toc180296780"/>
      <w:bookmarkStart w:id="8" w:name="_Toc173895838"/>
      <w:bookmarkStart w:id="9" w:name="_Toc173895653"/>
    </w:p>
    <w:p>
      <w:pPr>
        <w:spacing w:line="360" w:lineRule="auto"/>
        <w:ind w:firstLine="480" w:firstLineChars="192"/>
        <w:jc w:val="center"/>
        <w:rPr>
          <w:rFonts w:ascii="宋体"/>
          <w:b/>
          <w:bCs/>
          <w:kern w:val="44"/>
          <w:sz w:val="25"/>
          <w:szCs w:val="25"/>
          <w:highlight w:val="none"/>
        </w:rPr>
      </w:pPr>
    </w:p>
    <w:p>
      <w:pPr>
        <w:pStyle w:val="4"/>
        <w:numPr>
          <w:ilvl w:val="0"/>
          <w:numId w:val="0"/>
        </w:numPr>
        <w:spacing w:before="0" w:after="0" w:line="360" w:lineRule="auto"/>
        <w:jc w:val="left"/>
        <w:rPr>
          <w:rFonts w:cs="Times New Roman"/>
          <w:highlight w:val="none"/>
        </w:rPr>
      </w:pPr>
      <w:r>
        <w:rPr>
          <w:rFonts w:hint="eastAsia"/>
          <w:highlight w:val="none"/>
        </w:rPr>
        <w:t>一、比选申请文件的组成</w:t>
      </w:r>
    </w:p>
    <w:p>
      <w:pPr>
        <w:spacing w:line="360" w:lineRule="auto"/>
        <w:ind w:firstLine="420" w:firstLineChars="200"/>
        <w:rPr>
          <w:rFonts w:hint="eastAsia" w:ascii="宋体" w:hAnsi="宋体" w:cs="宋体"/>
          <w:kern w:val="0"/>
          <w:highlight w:val="none"/>
          <w:lang w:val="en-US" w:eastAsia="zh-CN"/>
        </w:rPr>
      </w:pPr>
      <w:r>
        <w:rPr>
          <w:rFonts w:hint="eastAsia" w:ascii="宋体" w:hAnsi="宋体" w:cs="宋体"/>
          <w:kern w:val="0"/>
          <w:highlight w:val="none"/>
        </w:rPr>
        <w:t>文件一</w:t>
      </w:r>
      <w:r>
        <w:rPr>
          <w:rFonts w:hint="eastAsia" w:ascii="宋体" w:hAnsi="宋体" w:cs="宋体"/>
          <w:kern w:val="0"/>
          <w:highlight w:val="none"/>
          <w:lang w:val="en-US" w:eastAsia="zh-CN"/>
        </w:rPr>
        <w:t xml:space="preserve"> 供应商营业执照副本</w:t>
      </w:r>
    </w:p>
    <w:p>
      <w:pPr>
        <w:spacing w:line="360" w:lineRule="auto"/>
        <w:ind w:firstLine="420" w:firstLineChars="200"/>
        <w:rPr>
          <w:rFonts w:ascii="宋体"/>
          <w:kern w:val="0"/>
          <w:highlight w:val="none"/>
        </w:rPr>
      </w:pPr>
      <w:r>
        <w:rPr>
          <w:rFonts w:hint="eastAsia" w:ascii="宋体" w:hAnsi="宋体" w:cs="宋体"/>
          <w:kern w:val="0"/>
          <w:highlight w:val="none"/>
        </w:rPr>
        <w:t>文件二 法定代表人授权书</w:t>
      </w:r>
    </w:p>
    <w:p>
      <w:pPr>
        <w:spacing w:line="360" w:lineRule="auto"/>
        <w:ind w:firstLine="420" w:firstLineChars="200"/>
        <w:rPr>
          <w:rFonts w:ascii="宋体"/>
          <w:kern w:val="0"/>
          <w:highlight w:val="none"/>
        </w:rPr>
      </w:pPr>
      <w:r>
        <w:rPr>
          <w:rFonts w:hint="eastAsia" w:ascii="宋体" w:hAnsi="宋体" w:cs="宋体"/>
          <w:kern w:val="0"/>
          <w:highlight w:val="none"/>
        </w:rPr>
        <w:t>文件三</w:t>
      </w:r>
      <w:bookmarkStart w:id="10" w:name="_Toc173895840"/>
      <w:bookmarkStart w:id="11" w:name="_Toc173895655"/>
      <w:bookmarkStart w:id="12" w:name="_Toc180296782"/>
      <w:bookmarkStart w:id="13" w:name="_Toc211679179"/>
      <w:r>
        <w:rPr>
          <w:rFonts w:hint="eastAsia" w:ascii="宋体" w:hAnsi="宋体" w:cs="宋体"/>
          <w:kern w:val="0"/>
          <w:highlight w:val="none"/>
        </w:rPr>
        <w:t xml:space="preserve"> </w:t>
      </w:r>
      <w:bookmarkEnd w:id="10"/>
      <w:bookmarkEnd w:id="11"/>
      <w:bookmarkEnd w:id="12"/>
      <w:bookmarkEnd w:id="13"/>
      <w:r>
        <w:rPr>
          <w:rFonts w:hint="eastAsia" w:ascii="宋体" w:hAnsi="宋体" w:cs="宋体"/>
          <w:kern w:val="0"/>
          <w:highlight w:val="none"/>
        </w:rPr>
        <w:t>承诺函</w:t>
      </w:r>
      <w:r>
        <w:rPr>
          <w:rFonts w:hint="eastAsia" w:ascii="宋体" w:hAnsi="宋体" w:cs="宋体"/>
          <w:kern w:val="0"/>
          <w:highlight w:val="none"/>
          <w:lang w:val="en-US" w:eastAsia="zh-CN"/>
        </w:rPr>
        <w:t xml:space="preserve">  </w:t>
      </w:r>
    </w:p>
    <w:p>
      <w:pPr>
        <w:spacing w:line="360" w:lineRule="auto"/>
        <w:ind w:firstLine="420" w:firstLineChars="200"/>
        <w:rPr>
          <w:rFonts w:ascii="宋体"/>
          <w:kern w:val="0"/>
          <w:highlight w:val="none"/>
        </w:rPr>
      </w:pPr>
      <w:r>
        <w:rPr>
          <w:rFonts w:hint="eastAsia" w:ascii="宋体" w:hAnsi="宋体" w:cs="宋体"/>
          <w:kern w:val="0"/>
          <w:highlight w:val="none"/>
        </w:rPr>
        <w:t>文件四 其他资格证明文件（如有）</w:t>
      </w:r>
    </w:p>
    <w:p>
      <w:pPr>
        <w:spacing w:line="360" w:lineRule="auto"/>
        <w:ind w:firstLine="420" w:firstLineChars="200"/>
        <w:rPr>
          <w:rFonts w:ascii="宋体" w:hAnsi="宋体" w:cs="宋体"/>
          <w:kern w:val="0"/>
          <w:highlight w:val="none"/>
        </w:rPr>
      </w:pPr>
      <w:r>
        <w:rPr>
          <w:rFonts w:hint="eastAsia" w:ascii="宋体" w:hAnsi="宋体" w:cs="宋体"/>
          <w:kern w:val="0"/>
          <w:highlight w:val="none"/>
        </w:rPr>
        <w:t xml:space="preserve">文件五 </w:t>
      </w:r>
      <w:r>
        <w:rPr>
          <w:rFonts w:hint="eastAsia" w:ascii="宋体" w:hAnsi="宋体" w:cs="宋体"/>
          <w:kern w:val="0"/>
          <w:highlight w:val="none"/>
          <w:lang w:val="en-US" w:eastAsia="zh-CN"/>
        </w:rPr>
        <w:t xml:space="preserve"> </w:t>
      </w:r>
      <w:r>
        <w:rPr>
          <w:rFonts w:hint="eastAsia" w:ascii="宋体" w:hAnsi="宋体" w:cs="宋体"/>
          <w:kern w:val="0"/>
          <w:highlight w:val="none"/>
        </w:rPr>
        <w:t>报价一览表</w:t>
      </w:r>
    </w:p>
    <w:p>
      <w:pPr>
        <w:tabs>
          <w:tab w:val="left" w:pos="720"/>
          <w:tab w:val="left" w:pos="1140"/>
        </w:tabs>
        <w:spacing w:line="360" w:lineRule="auto"/>
        <w:ind w:firstLine="420" w:firstLineChars="200"/>
        <w:rPr>
          <w:rFonts w:ascii="宋体"/>
          <w:kern w:val="0"/>
          <w:highlight w:val="none"/>
        </w:rPr>
      </w:pPr>
      <w:r>
        <w:rPr>
          <w:rFonts w:hint="eastAsia" w:ascii="宋体" w:hAnsi="宋体" w:cs="宋体"/>
          <w:kern w:val="0"/>
          <w:highlight w:val="none"/>
        </w:rPr>
        <w:t>文件六 技术、服务应答表；</w:t>
      </w:r>
    </w:p>
    <w:p>
      <w:pPr>
        <w:tabs>
          <w:tab w:val="left" w:pos="720"/>
          <w:tab w:val="left" w:pos="1140"/>
        </w:tabs>
        <w:spacing w:line="360" w:lineRule="auto"/>
        <w:ind w:firstLine="420" w:firstLineChars="200"/>
        <w:rPr>
          <w:rFonts w:ascii="宋体"/>
          <w:kern w:val="0"/>
          <w:highlight w:val="none"/>
        </w:rPr>
      </w:pPr>
      <w:r>
        <w:rPr>
          <w:rFonts w:hint="eastAsia" w:ascii="宋体" w:hAnsi="宋体" w:cs="宋体"/>
          <w:kern w:val="0"/>
          <w:highlight w:val="none"/>
        </w:rPr>
        <w:t>文件七 商务应答表</w:t>
      </w:r>
    </w:p>
    <w:p>
      <w:pPr>
        <w:tabs>
          <w:tab w:val="left" w:pos="720"/>
          <w:tab w:val="left" w:pos="1140"/>
        </w:tabs>
        <w:spacing w:line="360" w:lineRule="auto"/>
        <w:ind w:firstLine="420" w:firstLineChars="200"/>
        <w:rPr>
          <w:rFonts w:ascii="宋体" w:hAnsi="宋体" w:cs="宋体"/>
          <w:kern w:val="0"/>
          <w:highlight w:val="none"/>
        </w:rPr>
      </w:pPr>
      <w:r>
        <w:rPr>
          <w:rFonts w:hint="eastAsia" w:ascii="宋体" w:hAnsi="宋体" w:cs="宋体"/>
          <w:kern w:val="0"/>
          <w:highlight w:val="none"/>
        </w:rPr>
        <w:t>文件八 廉洁</w:t>
      </w:r>
      <w:r>
        <w:rPr>
          <w:rFonts w:ascii="宋体" w:hAnsi="宋体" w:cs="宋体"/>
          <w:kern w:val="0"/>
          <w:highlight w:val="none"/>
        </w:rPr>
        <w:t>承诺书</w:t>
      </w:r>
    </w:p>
    <w:p>
      <w:pPr>
        <w:tabs>
          <w:tab w:val="left" w:pos="720"/>
          <w:tab w:val="left" w:pos="1140"/>
        </w:tabs>
        <w:spacing w:line="360" w:lineRule="auto"/>
        <w:ind w:firstLine="420" w:firstLineChars="200"/>
        <w:rPr>
          <w:rFonts w:hint="eastAsia" w:ascii="宋体" w:hAnsi="宋体" w:cs="宋体"/>
          <w:kern w:val="0"/>
          <w:highlight w:val="none"/>
        </w:rPr>
      </w:pPr>
      <w:r>
        <w:rPr>
          <w:rFonts w:hint="eastAsia" w:ascii="宋体" w:hAnsi="宋体" w:cs="宋体"/>
          <w:kern w:val="0"/>
          <w:highlight w:val="none"/>
        </w:rPr>
        <w:t>文件</w:t>
      </w:r>
      <w:r>
        <w:rPr>
          <w:rFonts w:hint="eastAsia" w:ascii="宋体" w:hAnsi="宋体" w:cs="宋体"/>
          <w:kern w:val="0"/>
          <w:highlight w:val="none"/>
          <w:lang w:val="en-US" w:eastAsia="zh-CN"/>
        </w:rPr>
        <w:t xml:space="preserve">九 </w:t>
      </w:r>
      <w:r>
        <w:rPr>
          <w:rFonts w:hint="eastAsia" w:ascii="宋体" w:hAnsi="宋体" w:cs="宋体"/>
          <w:kern w:val="0"/>
          <w:highlight w:val="none"/>
        </w:rPr>
        <w:t>最后报价表</w:t>
      </w:r>
    </w:p>
    <w:p>
      <w:pPr>
        <w:tabs>
          <w:tab w:val="left" w:pos="720"/>
          <w:tab w:val="left" w:pos="1140"/>
        </w:tabs>
        <w:spacing w:line="360" w:lineRule="auto"/>
        <w:ind w:firstLine="420" w:firstLineChars="200"/>
        <w:rPr>
          <w:rFonts w:ascii="宋体"/>
          <w:kern w:val="0"/>
          <w:highlight w:val="none"/>
        </w:rPr>
      </w:pPr>
      <w:r>
        <w:rPr>
          <w:rFonts w:hint="eastAsia" w:ascii="宋体" w:hAnsi="宋体" w:cs="宋体"/>
          <w:kern w:val="0"/>
          <w:highlight w:val="none"/>
        </w:rPr>
        <w:t>文件</w:t>
      </w:r>
      <w:r>
        <w:rPr>
          <w:rFonts w:hint="eastAsia" w:ascii="宋体" w:hAnsi="宋体" w:cs="宋体"/>
          <w:kern w:val="0"/>
          <w:highlight w:val="none"/>
          <w:lang w:val="en-US" w:eastAsia="zh-CN"/>
        </w:rPr>
        <w:t>十</w:t>
      </w:r>
      <w:r>
        <w:rPr>
          <w:rFonts w:hint="eastAsia" w:ascii="宋体" w:hAnsi="宋体" w:cs="宋体"/>
          <w:kern w:val="0"/>
          <w:highlight w:val="none"/>
        </w:rPr>
        <w:t xml:space="preserve"> 其他材料（如有）</w:t>
      </w:r>
    </w:p>
    <w:p>
      <w:pPr>
        <w:tabs>
          <w:tab w:val="left" w:pos="720"/>
          <w:tab w:val="left" w:pos="1140"/>
        </w:tabs>
        <w:spacing w:line="360" w:lineRule="auto"/>
        <w:ind w:firstLine="420" w:firstLineChars="200"/>
        <w:rPr>
          <w:rFonts w:ascii="宋体"/>
          <w:kern w:val="0"/>
          <w:highlight w:val="none"/>
        </w:rPr>
      </w:pPr>
    </w:p>
    <w:p>
      <w:pPr>
        <w:pStyle w:val="4"/>
        <w:numPr>
          <w:ilvl w:val="0"/>
          <w:numId w:val="0"/>
        </w:numPr>
        <w:spacing w:before="0" w:after="0" w:line="360" w:lineRule="auto"/>
        <w:jc w:val="left"/>
        <w:rPr>
          <w:rFonts w:cs="Times New Roman"/>
          <w:highlight w:val="none"/>
        </w:rPr>
      </w:pPr>
      <w:r>
        <w:rPr>
          <w:rFonts w:hint="eastAsia"/>
          <w:highlight w:val="none"/>
        </w:rPr>
        <w:t>二、比选申请的责任</w:t>
      </w:r>
    </w:p>
    <w:p>
      <w:pPr>
        <w:spacing w:line="360" w:lineRule="auto"/>
        <w:ind w:firstLine="420" w:firstLineChars="200"/>
        <w:rPr>
          <w:rFonts w:ascii="宋体"/>
          <w:kern w:val="0"/>
          <w:highlight w:val="none"/>
        </w:rPr>
      </w:pPr>
      <w:r>
        <w:rPr>
          <w:rFonts w:hint="eastAsia" w:ascii="宋体" w:hAnsi="宋体" w:cs="宋体"/>
          <w:kern w:val="0"/>
          <w:highlight w:val="none"/>
        </w:rPr>
        <w:t>供应商应认真阅读比选文件中所有的事项、报价格式和项目要求等。供应商没有对比选文件全面做出实质性响应是供应商的责任。</w:t>
      </w:r>
    </w:p>
    <w:p>
      <w:pPr>
        <w:spacing w:line="360" w:lineRule="auto"/>
        <w:ind w:firstLine="428" w:firstLineChars="204"/>
        <w:rPr>
          <w:rFonts w:ascii="宋体"/>
          <w:kern w:val="0"/>
          <w:highlight w:val="none"/>
        </w:rPr>
      </w:pPr>
    </w:p>
    <w:p>
      <w:pPr>
        <w:pStyle w:val="4"/>
        <w:numPr>
          <w:ilvl w:val="0"/>
          <w:numId w:val="0"/>
        </w:numPr>
        <w:spacing w:before="0" w:after="0" w:line="360" w:lineRule="auto"/>
        <w:jc w:val="left"/>
        <w:rPr>
          <w:rFonts w:cs="Times New Roman"/>
          <w:highlight w:val="none"/>
        </w:rPr>
      </w:pPr>
      <w:r>
        <w:rPr>
          <w:rFonts w:hint="eastAsia"/>
          <w:highlight w:val="none"/>
        </w:rPr>
        <w:t>三、比选申请文件的书写</w:t>
      </w:r>
    </w:p>
    <w:p>
      <w:pPr>
        <w:spacing w:line="360" w:lineRule="auto"/>
        <w:ind w:firstLine="428" w:firstLineChars="204"/>
        <w:rPr>
          <w:rFonts w:ascii="宋体"/>
          <w:kern w:val="0"/>
          <w:highlight w:val="none"/>
        </w:rPr>
      </w:pPr>
      <w:r>
        <w:rPr>
          <w:rFonts w:hint="eastAsia" w:ascii="宋体" w:hAnsi="宋体" w:cs="宋体"/>
          <w:kern w:val="0"/>
          <w:highlight w:val="none"/>
        </w:rPr>
        <w:t>比选申请文件使用的所有文件均采用简体中文书写。</w:t>
      </w:r>
    </w:p>
    <w:p>
      <w:pPr>
        <w:spacing w:line="360" w:lineRule="auto"/>
        <w:ind w:firstLine="428" w:firstLineChars="204"/>
        <w:rPr>
          <w:rFonts w:ascii="宋体"/>
          <w:b/>
          <w:bCs/>
          <w:kern w:val="0"/>
          <w:highlight w:val="none"/>
        </w:rPr>
      </w:pPr>
    </w:p>
    <w:p>
      <w:pPr>
        <w:pStyle w:val="4"/>
        <w:numPr>
          <w:ilvl w:val="0"/>
          <w:numId w:val="0"/>
        </w:numPr>
        <w:spacing w:before="0" w:after="0" w:line="360" w:lineRule="auto"/>
        <w:jc w:val="left"/>
        <w:rPr>
          <w:rFonts w:hint="eastAsia" w:eastAsia="宋体" w:cs="Times New Roman"/>
          <w:highlight w:val="none"/>
          <w:lang w:eastAsia="zh-CN"/>
        </w:rPr>
      </w:pPr>
      <w:r>
        <w:rPr>
          <w:rFonts w:hint="eastAsia"/>
          <w:highlight w:val="none"/>
        </w:rPr>
        <w:t>四、报价</w:t>
      </w:r>
      <w:r>
        <w:rPr>
          <w:rFonts w:hint="eastAsia"/>
          <w:highlight w:val="none"/>
          <w:lang w:eastAsia="zh-CN"/>
        </w:rPr>
        <w:t>（</w:t>
      </w:r>
      <w:r>
        <w:rPr>
          <w:rFonts w:hint="eastAsia"/>
          <w:highlight w:val="none"/>
          <w:lang w:val="en-US" w:eastAsia="zh-CN"/>
        </w:rPr>
        <w:t>实质性要求</w:t>
      </w:r>
      <w:r>
        <w:rPr>
          <w:rFonts w:hint="eastAsia"/>
          <w:highlight w:val="none"/>
          <w:lang w:eastAsia="zh-CN"/>
        </w:rPr>
        <w:t>）</w:t>
      </w:r>
    </w:p>
    <w:p>
      <w:pPr>
        <w:spacing w:line="360" w:lineRule="auto"/>
        <w:ind w:firstLine="420" w:firstLineChars="200"/>
        <w:rPr>
          <w:rFonts w:ascii="宋体"/>
          <w:kern w:val="0"/>
          <w:highlight w:val="none"/>
        </w:rPr>
      </w:pPr>
      <w:r>
        <w:rPr>
          <w:rFonts w:ascii="宋体" w:hAnsi="宋体" w:cs="宋体"/>
          <w:kern w:val="0"/>
          <w:highlight w:val="none"/>
        </w:rPr>
        <w:t>1</w:t>
      </w:r>
      <w:r>
        <w:rPr>
          <w:rFonts w:hint="eastAsia" w:ascii="宋体" w:hAnsi="宋体" w:cs="宋体"/>
          <w:kern w:val="0"/>
          <w:highlight w:val="none"/>
        </w:rPr>
        <w:t>、所有报价一律以人民币报价；比选人不接受任何非人民币币种的报价。</w:t>
      </w:r>
    </w:p>
    <w:p>
      <w:pPr>
        <w:spacing w:line="360" w:lineRule="auto"/>
        <w:ind w:firstLine="420" w:firstLineChars="200"/>
        <w:rPr>
          <w:rFonts w:ascii="宋体"/>
          <w:kern w:val="0"/>
          <w:highlight w:val="none"/>
        </w:rPr>
      </w:pPr>
      <w:r>
        <w:rPr>
          <w:rFonts w:ascii="宋体" w:hAnsi="宋体" w:cs="宋体"/>
          <w:kern w:val="0"/>
          <w:highlight w:val="none"/>
        </w:rPr>
        <w:t>2</w:t>
      </w:r>
      <w:r>
        <w:rPr>
          <w:rFonts w:hint="eastAsia" w:ascii="宋体" w:hAnsi="宋体" w:cs="宋体"/>
          <w:kern w:val="0"/>
          <w:highlight w:val="none"/>
        </w:rPr>
        <w:t>、供应商要按报价表格式内容填写单价及其他事项；不得遗漏。</w:t>
      </w:r>
    </w:p>
    <w:p>
      <w:pPr>
        <w:spacing w:line="360" w:lineRule="auto"/>
        <w:ind w:firstLine="420" w:firstLineChars="200"/>
        <w:rPr>
          <w:rFonts w:ascii="宋体"/>
          <w:kern w:val="0"/>
          <w:highlight w:val="none"/>
        </w:rPr>
      </w:pPr>
      <w:r>
        <w:rPr>
          <w:rFonts w:ascii="宋体" w:hAnsi="宋体" w:cs="宋体"/>
          <w:kern w:val="0"/>
          <w:highlight w:val="none"/>
        </w:rPr>
        <w:t>3</w:t>
      </w:r>
      <w:r>
        <w:rPr>
          <w:rFonts w:hint="eastAsia" w:ascii="宋体" w:hAnsi="宋体" w:cs="宋体"/>
          <w:kern w:val="0"/>
          <w:highlight w:val="none"/>
        </w:rPr>
        <w:t>、供应商报价按照比选文件要求，履行完成项目所要求工作的总承包价格包括货物运输、保险、代理、培训、税费和比选文件规定的其它费用。</w:t>
      </w:r>
    </w:p>
    <w:p>
      <w:pPr>
        <w:spacing w:line="360" w:lineRule="auto"/>
        <w:ind w:firstLine="420" w:firstLineChars="200"/>
        <w:rPr>
          <w:rFonts w:ascii="宋体"/>
          <w:kern w:val="0"/>
          <w:highlight w:val="none"/>
        </w:rPr>
      </w:pPr>
      <w:r>
        <w:rPr>
          <w:rFonts w:ascii="宋体" w:hAnsi="宋体" w:cs="宋体"/>
          <w:kern w:val="0"/>
          <w:highlight w:val="none"/>
        </w:rPr>
        <w:t>4</w:t>
      </w:r>
      <w:r>
        <w:rPr>
          <w:rFonts w:hint="eastAsia" w:ascii="宋体" w:hAnsi="宋体" w:cs="宋体"/>
          <w:kern w:val="0"/>
          <w:highlight w:val="none"/>
        </w:rPr>
        <w:t>、供应商应本着实事求是原则合理报价。</w:t>
      </w:r>
    </w:p>
    <w:p>
      <w:pPr>
        <w:spacing w:line="360" w:lineRule="auto"/>
        <w:ind w:firstLine="420" w:firstLineChars="200"/>
        <w:rPr>
          <w:rFonts w:hint="eastAsia" w:ascii="宋体" w:hAnsi="宋体" w:eastAsia="宋体" w:cs="宋体"/>
          <w:kern w:val="0"/>
          <w:highlight w:val="none"/>
        </w:rPr>
      </w:pPr>
      <w:r>
        <w:rPr>
          <w:rFonts w:hint="eastAsia" w:ascii="宋体" w:hAnsi="宋体" w:eastAsia="宋体" w:cs="宋体"/>
          <w:kern w:val="0"/>
          <w:highlight w:val="none"/>
          <w:lang w:val="en-US" w:eastAsia="zh-CN"/>
        </w:rPr>
        <w:t>5、</w:t>
      </w:r>
      <w:r>
        <w:rPr>
          <w:rFonts w:hint="eastAsia" w:ascii="宋体" w:hAnsi="宋体" w:eastAsia="宋体" w:cs="宋体"/>
          <w:kern w:val="0"/>
          <w:highlight w:val="none"/>
          <w:lang w:eastAsia="zh-CN"/>
        </w:rPr>
        <w:t>比选申请文件</w:t>
      </w:r>
      <w:r>
        <w:rPr>
          <w:rFonts w:hint="eastAsia" w:ascii="宋体" w:hAnsi="宋体" w:eastAsia="宋体" w:cs="宋体"/>
          <w:kern w:val="0"/>
          <w:highlight w:val="none"/>
        </w:rPr>
        <w:t>中报价如果出现下列不一致的，可按以下原则进行修改：</w:t>
      </w:r>
    </w:p>
    <w:p>
      <w:pPr>
        <w:spacing w:line="360" w:lineRule="auto"/>
        <w:ind w:firstLine="420" w:firstLineChars="200"/>
        <w:rPr>
          <w:rFonts w:hint="eastAsia" w:ascii="宋体" w:hAnsi="宋体" w:eastAsia="宋体" w:cs="宋体"/>
          <w:kern w:val="0"/>
          <w:highlight w:val="none"/>
        </w:rPr>
      </w:pPr>
      <w:r>
        <w:rPr>
          <w:rFonts w:hint="eastAsia" w:ascii="宋体" w:hAnsi="宋体" w:eastAsia="宋体" w:cs="宋体"/>
          <w:kern w:val="0"/>
          <w:highlight w:val="none"/>
          <w:lang w:val="en-US" w:eastAsia="zh-CN"/>
        </w:rPr>
        <w:t>5.1</w:t>
      </w:r>
      <w:r>
        <w:rPr>
          <w:rFonts w:hint="eastAsia" w:ascii="宋体" w:hAnsi="宋体" w:eastAsia="宋体" w:cs="宋体"/>
          <w:kern w:val="0"/>
          <w:highlight w:val="none"/>
        </w:rPr>
        <w:t>大写金额和小写金额不一致的，以大写金额为准，但大写金额文字存在错误的，应当先对大写金额的文字错误进行澄清、说明或者更正，再行修正。</w:t>
      </w:r>
    </w:p>
    <w:p>
      <w:pPr>
        <w:spacing w:line="360" w:lineRule="auto"/>
        <w:ind w:firstLine="420" w:firstLineChars="200"/>
        <w:rPr>
          <w:rFonts w:hint="eastAsia" w:ascii="宋体" w:hAnsi="宋体" w:eastAsia="宋体" w:cs="宋体"/>
          <w:kern w:val="0"/>
          <w:highlight w:val="none"/>
        </w:rPr>
      </w:pPr>
      <w:r>
        <w:rPr>
          <w:rFonts w:hint="eastAsia" w:ascii="宋体" w:hAnsi="宋体" w:eastAsia="宋体" w:cs="宋体"/>
          <w:kern w:val="0"/>
          <w:highlight w:val="none"/>
          <w:lang w:val="en-US" w:eastAsia="zh-CN"/>
        </w:rPr>
        <w:t>5.2</w:t>
      </w:r>
      <w:r>
        <w:rPr>
          <w:rFonts w:hint="eastAsia" w:ascii="宋体" w:hAnsi="宋体" w:eastAsia="宋体" w:cs="宋体"/>
          <w:kern w:val="0"/>
          <w:highlight w:val="none"/>
        </w:rPr>
        <w:t>总价金额与按单价汇总金额不一致的，以单价金额计算结果为准，但单价或者单价汇总金额存在数字或者文字错误的，应当先对数字或者文字错误进行澄清、说明或者更正，再行修正。</w:t>
      </w:r>
    </w:p>
    <w:p>
      <w:pPr>
        <w:spacing w:line="360" w:lineRule="auto"/>
        <w:ind w:firstLine="420" w:firstLineChars="200"/>
        <w:rPr>
          <w:rFonts w:hint="eastAsia" w:ascii="宋体" w:hAnsi="宋体" w:eastAsia="宋体" w:cs="宋体"/>
          <w:kern w:val="0"/>
          <w:highlight w:val="none"/>
        </w:rPr>
      </w:pPr>
      <w:r>
        <w:rPr>
          <w:rFonts w:hint="eastAsia" w:ascii="宋体" w:hAnsi="宋体" w:eastAsia="宋体" w:cs="宋体"/>
          <w:kern w:val="0"/>
          <w:highlight w:val="none"/>
          <w:lang w:val="en-US" w:eastAsia="zh-CN"/>
        </w:rPr>
        <w:t>5.3</w:t>
      </w:r>
      <w:r>
        <w:rPr>
          <w:rFonts w:hint="eastAsia" w:ascii="宋体" w:hAnsi="宋体" w:eastAsia="宋体" w:cs="宋体"/>
          <w:kern w:val="0"/>
          <w:highlight w:val="none"/>
        </w:rPr>
        <w:t>单价金额小数点或者百分比有明显错位的，以总价为准，修正单价。</w:t>
      </w:r>
    </w:p>
    <w:p>
      <w:pPr>
        <w:spacing w:line="36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rPr>
        <w:t>同时出现两种以上不一致的，按照上述规定的顺序修正。修正后的报价经供应商确认后产生约束力，供应商不确认的，其</w:t>
      </w:r>
      <w:r>
        <w:rPr>
          <w:rFonts w:hint="eastAsia" w:ascii="宋体" w:hAnsi="宋体" w:eastAsia="宋体" w:cs="宋体"/>
          <w:kern w:val="0"/>
          <w:highlight w:val="none"/>
          <w:lang w:eastAsia="zh-CN"/>
        </w:rPr>
        <w:t>比选申请文件</w:t>
      </w:r>
      <w:r>
        <w:rPr>
          <w:rFonts w:hint="eastAsia" w:ascii="宋体" w:hAnsi="宋体" w:eastAsia="宋体" w:cs="宋体"/>
          <w:kern w:val="0"/>
          <w:highlight w:val="none"/>
        </w:rPr>
        <w:t>作为无效处理。供应商确认采取书面且加盖单位公章或者供应商授权代表签字的方式。</w:t>
      </w:r>
    </w:p>
    <w:p>
      <w:pPr>
        <w:pStyle w:val="4"/>
        <w:numPr>
          <w:ilvl w:val="0"/>
          <w:numId w:val="0"/>
        </w:numPr>
        <w:spacing w:before="0" w:after="0" w:line="360" w:lineRule="auto"/>
        <w:jc w:val="left"/>
        <w:rPr>
          <w:rFonts w:cs="Times New Roman"/>
          <w:highlight w:val="none"/>
        </w:rPr>
      </w:pPr>
      <w:r>
        <w:rPr>
          <w:rFonts w:hint="eastAsia"/>
          <w:highlight w:val="none"/>
        </w:rPr>
        <w:t>五、比选申请文件编制</w:t>
      </w:r>
      <w:r>
        <w:rPr>
          <w:rFonts w:hint="eastAsia"/>
          <w:highlight w:val="none"/>
          <w:lang w:eastAsia="zh-CN"/>
        </w:rPr>
        <w:t>、</w:t>
      </w:r>
      <w:r>
        <w:rPr>
          <w:rFonts w:hint="eastAsia"/>
          <w:highlight w:val="none"/>
        </w:rPr>
        <w:t>装订及递交</w:t>
      </w:r>
    </w:p>
    <w:p>
      <w:pPr>
        <w:spacing w:line="360" w:lineRule="auto"/>
        <w:ind w:firstLine="470" w:firstLineChars="196"/>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lang w:val="en-US" w:eastAsia="zh-CN"/>
        </w:rPr>
        <w:t>1、</w:t>
      </w:r>
      <w:r>
        <w:rPr>
          <w:rFonts w:hint="eastAsia" w:ascii="宋体" w:hAnsi="宋体" w:eastAsia="宋体" w:cs="宋体"/>
          <w:b/>
          <w:bCs/>
          <w:color w:val="000000"/>
          <w:sz w:val="24"/>
          <w:highlight w:val="none"/>
          <w:lang w:eastAsia="zh-CN"/>
        </w:rPr>
        <w:t>比选申请文件</w:t>
      </w:r>
      <w:r>
        <w:rPr>
          <w:rFonts w:hint="eastAsia" w:ascii="宋体" w:hAnsi="宋体" w:eastAsia="宋体" w:cs="宋体"/>
          <w:b/>
          <w:bCs/>
          <w:color w:val="000000"/>
          <w:sz w:val="24"/>
          <w:highlight w:val="none"/>
        </w:rPr>
        <w:t>的编制和签署</w:t>
      </w:r>
    </w:p>
    <w:p>
      <w:pPr>
        <w:spacing w:line="36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1.1比选申请文件正本1份</w:t>
      </w:r>
      <w:r>
        <w:rPr>
          <w:rFonts w:hint="eastAsia" w:ascii="宋体" w:hAnsi="宋体" w:eastAsia="宋体" w:cs="宋体"/>
          <w:b/>
          <w:bCs/>
          <w:kern w:val="0"/>
          <w:highlight w:val="none"/>
          <w:lang w:val="en-US" w:eastAsia="zh-CN"/>
        </w:rPr>
        <w:t>（实质性要求）</w:t>
      </w:r>
      <w:r>
        <w:rPr>
          <w:rFonts w:hint="eastAsia" w:ascii="宋体" w:hAnsi="宋体" w:eastAsia="宋体" w:cs="宋体"/>
          <w:kern w:val="0"/>
          <w:highlight w:val="none"/>
          <w:lang w:val="en-US" w:eastAsia="zh-CN"/>
        </w:rPr>
        <w:t>，并在其封面上清楚地标明比选申请文件、采购项目名称、采购包</w:t>
      </w:r>
      <w:r>
        <w:rPr>
          <w:rFonts w:hint="eastAsia" w:ascii="宋体" w:hAnsi="宋体" w:cs="宋体"/>
          <w:kern w:val="0"/>
          <w:highlight w:val="none"/>
          <w:lang w:val="en-US" w:eastAsia="zh-CN"/>
        </w:rPr>
        <w:t>号</w:t>
      </w:r>
      <w:r>
        <w:rPr>
          <w:rFonts w:hint="eastAsia" w:ascii="宋体" w:hAnsi="宋体" w:eastAsia="宋体" w:cs="宋体"/>
          <w:kern w:val="0"/>
          <w:highlight w:val="none"/>
          <w:lang w:val="en-US" w:eastAsia="zh-CN"/>
        </w:rPr>
        <w:t>、供应商名称。</w:t>
      </w:r>
    </w:p>
    <w:p>
      <w:pPr>
        <w:spacing w:line="36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1.2比选申请文件需打印或用不褪色、不变质的墨水书写，并在规定签章处签字和盖章。</w:t>
      </w:r>
    </w:p>
    <w:p>
      <w:pPr>
        <w:spacing w:line="36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1.3比选申请文件的打印和书写应清楚工整，任何行间插字、涂改或增删，必须由供应商的法定代表人（负责人）或其授权代表签字并盖供应商公章。字迹潦草、表达不清或可能导致非唯一理解的材料可能被视为无效材料。</w:t>
      </w:r>
    </w:p>
    <w:p>
      <w:pPr>
        <w:spacing w:line="36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1.4</w:t>
      </w:r>
      <w:r>
        <w:rPr>
          <w:rFonts w:hint="eastAsia" w:ascii="宋体" w:hAnsi="宋体" w:eastAsia="宋体" w:cs="宋体"/>
          <w:b/>
          <w:bCs/>
          <w:kern w:val="0"/>
          <w:highlight w:val="none"/>
          <w:lang w:val="en-US" w:eastAsia="zh-CN"/>
        </w:rPr>
        <w:t>（实质性要求）</w:t>
      </w:r>
      <w:r>
        <w:rPr>
          <w:rFonts w:hint="eastAsia" w:ascii="宋体" w:hAnsi="宋体" w:eastAsia="宋体" w:cs="宋体"/>
          <w:kern w:val="0"/>
          <w:highlight w:val="none"/>
          <w:lang w:val="en-US" w:eastAsia="zh-CN"/>
        </w:rPr>
        <w:t>比选申请文件应由供应商法定代表人（负责人）/主要负责人/本人或其授权代表在比选申请文件要求的地方签字（或加盖私人印章），要求加盖公章的地方加盖单位公章，不得使用专用章（如经济合同章、投标专用章等）或下属单位印章代替。</w:t>
      </w:r>
    </w:p>
    <w:p>
      <w:pPr>
        <w:spacing w:line="36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1.5比选申请文件需要逐页编目编码。</w:t>
      </w:r>
    </w:p>
    <w:p>
      <w:pPr>
        <w:spacing w:line="36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1.6比选申请文件正本应当装订成册，不得散装或者活页装订。</w:t>
      </w:r>
    </w:p>
    <w:p>
      <w:pPr>
        <w:spacing w:line="36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1.7比选申请文件统一用A4幅面纸印制，除另有规定外。</w:t>
      </w:r>
    </w:p>
    <w:p>
      <w:pPr>
        <w:pStyle w:val="15"/>
        <w:spacing w:after="0" w:line="360" w:lineRule="auto"/>
        <w:ind w:firstLine="460" w:firstLineChars="192"/>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lang w:val="en-US" w:eastAsia="zh-CN"/>
        </w:rPr>
        <w:t>2</w:t>
      </w:r>
      <w:r>
        <w:rPr>
          <w:rFonts w:hint="eastAsia" w:ascii="宋体" w:hAnsi="宋体" w:eastAsia="宋体" w:cs="宋体"/>
          <w:b/>
          <w:bCs/>
          <w:color w:val="000000"/>
          <w:sz w:val="24"/>
          <w:highlight w:val="none"/>
        </w:rPr>
        <w:t>、</w:t>
      </w:r>
      <w:r>
        <w:rPr>
          <w:rFonts w:hint="eastAsia" w:ascii="宋体" w:hAnsi="宋体" w:eastAsia="宋体" w:cs="宋体"/>
          <w:b/>
          <w:bCs/>
          <w:color w:val="000000"/>
          <w:sz w:val="24"/>
          <w:highlight w:val="none"/>
          <w:lang w:eastAsia="zh-CN"/>
        </w:rPr>
        <w:t>比选申请文件</w:t>
      </w:r>
      <w:r>
        <w:rPr>
          <w:rFonts w:hint="eastAsia" w:ascii="宋体" w:hAnsi="宋体" w:eastAsia="宋体" w:cs="宋体"/>
          <w:b/>
          <w:bCs/>
          <w:color w:val="000000"/>
          <w:sz w:val="24"/>
          <w:highlight w:val="none"/>
        </w:rPr>
        <w:t>的密封和标注</w:t>
      </w:r>
    </w:p>
    <w:p>
      <w:pPr>
        <w:spacing w:line="36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2.1、比选申请文件1份应按要求进行有效签署，装订成册封装于一个密封包装内。</w:t>
      </w:r>
    </w:p>
    <w:p>
      <w:pPr>
        <w:spacing w:line="36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2.2、密封袋正面写明：比选项目名称，供应商名称，比选申请日期等。</w:t>
      </w:r>
    </w:p>
    <w:p>
      <w:pPr>
        <w:spacing w:line="36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2.3、供应商应于比选文件中规定的递交比选申请文件截止时间前将比选申请文件送达比选邀请中的指定地点。</w:t>
      </w:r>
    </w:p>
    <w:p>
      <w:pPr>
        <w:pStyle w:val="15"/>
        <w:spacing w:after="0" w:line="360" w:lineRule="auto"/>
        <w:ind w:firstLine="403" w:firstLineChars="192"/>
        <w:rPr>
          <w:rFonts w:hint="eastAsia" w:ascii="宋体" w:hAnsi="宋体" w:eastAsia="宋体" w:cs="宋体"/>
          <w:b/>
          <w:bCs/>
          <w:kern w:val="0"/>
          <w:highlight w:val="none"/>
        </w:rPr>
      </w:pPr>
      <w:r>
        <w:rPr>
          <w:rFonts w:hint="eastAsia" w:ascii="宋体" w:hAnsi="宋体" w:eastAsia="宋体" w:cs="宋体"/>
          <w:b/>
          <w:bCs/>
          <w:kern w:val="0"/>
          <w:highlight w:val="none"/>
        </w:rPr>
        <w:t>未按以上要求进行密封和标注的</w:t>
      </w:r>
      <w:r>
        <w:rPr>
          <w:rFonts w:hint="eastAsia" w:ascii="宋体" w:hAnsi="宋体" w:eastAsia="宋体" w:cs="宋体"/>
          <w:b/>
          <w:bCs/>
          <w:kern w:val="0"/>
          <w:highlight w:val="none"/>
          <w:lang w:eastAsia="zh-CN"/>
        </w:rPr>
        <w:t>比选申请文件</w:t>
      </w:r>
      <w:r>
        <w:rPr>
          <w:rFonts w:hint="eastAsia" w:ascii="宋体" w:hAnsi="宋体" w:eastAsia="宋体" w:cs="宋体"/>
          <w:b/>
          <w:bCs/>
          <w:kern w:val="0"/>
          <w:highlight w:val="none"/>
        </w:rPr>
        <w:t>，采购人将拒收或者在时间允许的范围内（</w:t>
      </w:r>
      <w:r>
        <w:rPr>
          <w:rFonts w:hint="eastAsia" w:ascii="宋体" w:hAnsi="宋体" w:eastAsia="宋体" w:cs="宋体"/>
          <w:b/>
          <w:bCs/>
          <w:kern w:val="0"/>
          <w:highlight w:val="none"/>
          <w:lang w:eastAsia="zh-CN"/>
        </w:rPr>
        <w:t>递交比选申请文件截止</w:t>
      </w:r>
      <w:r>
        <w:rPr>
          <w:rFonts w:hint="eastAsia" w:ascii="宋体" w:hAnsi="宋体" w:eastAsia="宋体" w:cs="宋体"/>
          <w:b/>
          <w:bCs/>
          <w:kern w:val="0"/>
          <w:highlight w:val="none"/>
        </w:rPr>
        <w:t>时间前），要求修改完善后接收。</w:t>
      </w:r>
    </w:p>
    <w:p>
      <w:pPr>
        <w:pStyle w:val="15"/>
        <w:spacing w:after="0" w:line="360" w:lineRule="auto"/>
        <w:ind w:firstLine="460" w:firstLineChars="192"/>
        <w:rPr>
          <w:rFonts w:hint="eastAsia" w:ascii="宋体" w:hAnsi="宋体" w:eastAsia="宋体" w:cs="宋体"/>
          <w:b/>
          <w:bCs/>
          <w:color w:val="000000"/>
          <w:sz w:val="24"/>
          <w:highlight w:val="none"/>
          <w:lang w:val="en-US" w:eastAsia="zh-CN"/>
        </w:rPr>
      </w:pPr>
      <w:r>
        <w:rPr>
          <w:rFonts w:hint="eastAsia" w:ascii="宋体" w:hAnsi="宋体" w:eastAsia="宋体" w:cs="宋体"/>
          <w:b/>
          <w:bCs/>
          <w:color w:val="000000"/>
          <w:sz w:val="24"/>
          <w:highlight w:val="none"/>
          <w:lang w:val="en-US" w:eastAsia="zh-CN"/>
        </w:rPr>
        <w:t>3、比选申请文件的递交</w:t>
      </w:r>
    </w:p>
    <w:p>
      <w:pPr>
        <w:spacing w:line="36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3.1比选申请文件应于递交比选申请文件截止时间前送达指定地点，采购人拒绝接收截止时间后送达的比选申请文件。</w:t>
      </w:r>
    </w:p>
    <w:p>
      <w:pPr>
        <w:spacing w:line="36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3.2最后报价表在资格审查后，评审小组要求供应商进行最后报价时递交。</w:t>
      </w:r>
    </w:p>
    <w:p>
      <w:pPr>
        <w:spacing w:line="36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3.3本次采购不接收邮寄的比选申请文件。</w:t>
      </w:r>
    </w:p>
    <w:p>
      <w:pPr>
        <w:pStyle w:val="15"/>
        <w:spacing w:after="0" w:line="360" w:lineRule="auto"/>
        <w:ind w:firstLine="403" w:firstLineChars="192"/>
        <w:rPr>
          <w:rFonts w:ascii="宋体"/>
          <w:kern w:val="0"/>
          <w:highlight w:val="none"/>
        </w:rPr>
      </w:pPr>
    </w:p>
    <w:p>
      <w:pPr>
        <w:pStyle w:val="4"/>
        <w:numPr>
          <w:ilvl w:val="0"/>
          <w:numId w:val="0"/>
        </w:numPr>
        <w:spacing w:before="0" w:after="0" w:line="360" w:lineRule="auto"/>
        <w:jc w:val="left"/>
        <w:rPr>
          <w:rFonts w:cs="Times New Roman"/>
          <w:highlight w:val="none"/>
        </w:rPr>
      </w:pPr>
      <w:r>
        <w:rPr>
          <w:rFonts w:hint="eastAsia"/>
          <w:highlight w:val="none"/>
        </w:rPr>
        <w:t>六、无效文件</w:t>
      </w:r>
      <w:r>
        <w:rPr>
          <w:rFonts w:hint="eastAsia"/>
          <w:highlight w:val="none"/>
          <w:lang w:eastAsia="zh-CN"/>
        </w:rPr>
        <w:t>（</w:t>
      </w:r>
      <w:r>
        <w:rPr>
          <w:rFonts w:hint="eastAsia"/>
          <w:highlight w:val="none"/>
          <w:lang w:val="en-US" w:eastAsia="zh-CN"/>
        </w:rPr>
        <w:t>实质性要求</w:t>
      </w:r>
      <w:r>
        <w:rPr>
          <w:rFonts w:hint="eastAsia"/>
          <w:highlight w:val="none"/>
          <w:lang w:eastAsia="zh-CN"/>
        </w:rPr>
        <w:t>）</w:t>
      </w:r>
    </w:p>
    <w:p>
      <w:pPr>
        <w:pStyle w:val="15"/>
        <w:spacing w:after="0" w:line="360" w:lineRule="auto"/>
        <w:ind w:firstLine="403" w:firstLineChars="192"/>
        <w:rPr>
          <w:rFonts w:ascii="宋体"/>
          <w:kern w:val="0"/>
          <w:highlight w:val="none"/>
        </w:rPr>
      </w:pPr>
      <w:r>
        <w:rPr>
          <w:rFonts w:hint="eastAsia" w:ascii="宋体" w:hAnsi="宋体" w:cs="宋体"/>
          <w:kern w:val="0"/>
          <w:highlight w:val="none"/>
        </w:rPr>
        <w:t>比选申请文件属于以下情况的将被视为无效文件：</w:t>
      </w:r>
    </w:p>
    <w:p>
      <w:pPr>
        <w:spacing w:line="360" w:lineRule="auto"/>
        <w:ind w:firstLine="403" w:firstLineChars="192"/>
        <w:rPr>
          <w:rFonts w:ascii="宋体"/>
          <w:kern w:val="0"/>
          <w:highlight w:val="none"/>
        </w:rPr>
      </w:pPr>
      <w:r>
        <w:rPr>
          <w:rFonts w:ascii="宋体" w:hAnsi="宋体" w:cs="宋体"/>
          <w:kern w:val="0"/>
          <w:highlight w:val="none"/>
        </w:rPr>
        <w:t>1</w:t>
      </w:r>
      <w:r>
        <w:rPr>
          <w:rFonts w:hint="eastAsia" w:ascii="宋体" w:hAnsi="宋体" w:cs="宋体"/>
          <w:kern w:val="0"/>
          <w:highlight w:val="none"/>
        </w:rPr>
        <w:t>、未按比选文件要求提供有效资格证明材料的；</w:t>
      </w:r>
    </w:p>
    <w:p>
      <w:pPr>
        <w:spacing w:line="360" w:lineRule="auto"/>
        <w:ind w:firstLine="403" w:firstLineChars="192"/>
        <w:rPr>
          <w:rFonts w:ascii="宋体"/>
          <w:kern w:val="0"/>
          <w:highlight w:val="none"/>
        </w:rPr>
      </w:pPr>
      <w:r>
        <w:rPr>
          <w:rFonts w:ascii="宋体" w:hAnsi="宋体" w:cs="宋体"/>
          <w:kern w:val="0"/>
          <w:highlight w:val="none"/>
        </w:rPr>
        <w:t>2</w:t>
      </w:r>
      <w:r>
        <w:rPr>
          <w:rFonts w:hint="eastAsia" w:ascii="宋体" w:hAnsi="宋体" w:cs="宋体"/>
          <w:kern w:val="0"/>
          <w:highlight w:val="none"/>
        </w:rPr>
        <w:t>、未按比选文件要求完成报价的；</w:t>
      </w:r>
    </w:p>
    <w:p>
      <w:pPr>
        <w:spacing w:line="360" w:lineRule="auto"/>
        <w:ind w:firstLine="403" w:firstLineChars="192"/>
        <w:rPr>
          <w:rFonts w:ascii="宋体"/>
          <w:kern w:val="0"/>
          <w:highlight w:val="none"/>
        </w:rPr>
      </w:pPr>
      <w:r>
        <w:rPr>
          <w:rFonts w:hint="eastAsia" w:ascii="宋体" w:hAnsi="宋体" w:cs="宋体"/>
          <w:kern w:val="0"/>
          <w:highlight w:val="none"/>
          <w:lang w:val="en-US" w:eastAsia="zh-CN"/>
        </w:rPr>
        <w:t>3</w:t>
      </w:r>
      <w:r>
        <w:rPr>
          <w:rFonts w:hint="eastAsia" w:ascii="宋体" w:hAnsi="宋体" w:cs="宋体"/>
          <w:kern w:val="0"/>
          <w:highlight w:val="none"/>
        </w:rPr>
        <w:t>、工作内容不满足比选文件基本要求的；</w:t>
      </w:r>
    </w:p>
    <w:p>
      <w:pPr>
        <w:spacing w:line="360" w:lineRule="auto"/>
        <w:ind w:firstLine="403" w:firstLineChars="192"/>
        <w:rPr>
          <w:rFonts w:ascii="宋体"/>
          <w:kern w:val="0"/>
          <w:highlight w:val="none"/>
        </w:rPr>
      </w:pPr>
      <w:r>
        <w:rPr>
          <w:rFonts w:hint="eastAsia" w:ascii="宋体" w:hAnsi="宋体" w:cs="宋体"/>
          <w:kern w:val="0"/>
          <w:highlight w:val="none"/>
          <w:lang w:val="en-US" w:eastAsia="zh-CN"/>
        </w:rPr>
        <w:t>4</w:t>
      </w:r>
      <w:r>
        <w:rPr>
          <w:rFonts w:hint="eastAsia" w:ascii="宋体" w:hAnsi="宋体" w:cs="宋体"/>
          <w:kern w:val="0"/>
          <w:highlight w:val="none"/>
        </w:rPr>
        <w:t>、有重大技术偏离的；</w:t>
      </w:r>
    </w:p>
    <w:p>
      <w:pPr>
        <w:spacing w:line="360" w:lineRule="auto"/>
        <w:rPr>
          <w:rFonts w:ascii="宋体"/>
          <w:kern w:val="0"/>
          <w:highlight w:val="none"/>
        </w:rPr>
      </w:pPr>
    </w:p>
    <w:p>
      <w:pPr>
        <w:pStyle w:val="4"/>
        <w:numPr>
          <w:ilvl w:val="0"/>
          <w:numId w:val="0"/>
        </w:numPr>
        <w:spacing w:before="0" w:after="0" w:line="360" w:lineRule="auto"/>
        <w:jc w:val="left"/>
        <w:rPr>
          <w:rFonts w:cs="Times New Roman"/>
          <w:highlight w:val="none"/>
        </w:rPr>
      </w:pPr>
      <w:bookmarkStart w:id="14" w:name="_Toc177466666"/>
      <w:bookmarkStart w:id="15" w:name="_Toc115628325"/>
      <w:bookmarkStart w:id="16" w:name="_Toc210211733"/>
      <w:r>
        <w:rPr>
          <w:rFonts w:hint="eastAsia"/>
          <w:highlight w:val="none"/>
        </w:rPr>
        <w:t>七、评审步骤和办法（最低价评标法）</w:t>
      </w:r>
    </w:p>
    <w:p>
      <w:pPr>
        <w:spacing w:line="360" w:lineRule="auto"/>
        <w:ind w:firstLine="420" w:firstLineChars="200"/>
        <w:rPr>
          <w:rFonts w:ascii="宋体"/>
          <w:kern w:val="0"/>
          <w:highlight w:val="none"/>
        </w:rPr>
      </w:pPr>
      <w:r>
        <w:rPr>
          <w:rFonts w:hint="eastAsia" w:ascii="宋体" w:hAnsi="宋体" w:cs="宋体"/>
          <w:kern w:val="0"/>
          <w:highlight w:val="none"/>
        </w:rPr>
        <w:t>本次项目按最低价评标法，评审小组按照得分由高到低的顺序推荐</w:t>
      </w:r>
      <w:r>
        <w:rPr>
          <w:rFonts w:hint="eastAsia" w:ascii="宋体" w:hAnsi="宋体" w:cs="宋体"/>
          <w:highlight w:val="none"/>
        </w:rPr>
        <w:t>成交</w:t>
      </w:r>
      <w:r>
        <w:rPr>
          <w:rFonts w:hint="eastAsia" w:ascii="宋体" w:hAnsi="宋体" w:cs="宋体"/>
          <w:kern w:val="0"/>
          <w:highlight w:val="none"/>
        </w:rPr>
        <w:t>候选人。</w:t>
      </w:r>
    </w:p>
    <w:p>
      <w:pPr>
        <w:spacing w:line="360" w:lineRule="auto"/>
        <w:ind w:firstLine="420" w:firstLineChars="200"/>
        <w:rPr>
          <w:rFonts w:ascii="宋体"/>
          <w:b/>
          <w:bCs/>
          <w:kern w:val="0"/>
          <w:highlight w:val="none"/>
        </w:rPr>
      </w:pPr>
      <w:r>
        <w:rPr>
          <w:rFonts w:hint="eastAsia" w:ascii="宋体" w:hAnsi="宋体" w:cs="宋体"/>
          <w:b/>
          <w:bCs/>
          <w:kern w:val="0"/>
          <w:highlight w:val="none"/>
        </w:rPr>
        <w:t>1、最低价评标法：</w:t>
      </w:r>
    </w:p>
    <w:tbl>
      <w:tblPr>
        <w:tblStyle w:val="28"/>
        <w:tblW w:w="5000" w:type="pct"/>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4"/>
        <w:gridCol w:w="1156"/>
        <w:gridCol w:w="772"/>
        <w:gridCol w:w="4275"/>
        <w:gridCol w:w="2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right"/>
        </w:trPr>
        <w:tc>
          <w:tcPr>
            <w:tcW w:w="340" w:type="pct"/>
            <w:vAlign w:val="center"/>
          </w:tcPr>
          <w:p>
            <w:pPr>
              <w:ind w:firstLine="28"/>
              <w:jc w:val="center"/>
              <w:rPr>
                <w:rFonts w:ascii="宋体" w:hAnsi="宋体"/>
                <w:highlight w:val="none"/>
              </w:rPr>
            </w:pPr>
            <w:r>
              <w:rPr>
                <w:rFonts w:hint="eastAsia" w:ascii="宋体" w:hAnsi="宋体" w:cs="仿宋"/>
                <w:highlight w:val="none"/>
              </w:rPr>
              <w:t>序号</w:t>
            </w:r>
          </w:p>
        </w:tc>
        <w:tc>
          <w:tcPr>
            <w:tcW w:w="630" w:type="pct"/>
            <w:vAlign w:val="center"/>
          </w:tcPr>
          <w:p>
            <w:pPr>
              <w:ind w:firstLine="28"/>
              <w:jc w:val="center"/>
              <w:rPr>
                <w:rFonts w:ascii="宋体" w:hAnsi="宋体"/>
                <w:highlight w:val="none"/>
              </w:rPr>
            </w:pPr>
            <w:r>
              <w:rPr>
                <w:rFonts w:hint="eastAsia" w:ascii="宋体" w:hAnsi="宋体" w:cs="仿宋"/>
                <w:highlight w:val="none"/>
              </w:rPr>
              <w:t>评分因素及权重</w:t>
            </w:r>
          </w:p>
        </w:tc>
        <w:tc>
          <w:tcPr>
            <w:tcW w:w="421" w:type="pct"/>
            <w:vAlign w:val="center"/>
          </w:tcPr>
          <w:p>
            <w:pPr>
              <w:ind w:firstLine="28"/>
              <w:jc w:val="center"/>
              <w:rPr>
                <w:rFonts w:ascii="宋体" w:hAnsi="宋体"/>
                <w:highlight w:val="none"/>
              </w:rPr>
            </w:pPr>
            <w:r>
              <w:rPr>
                <w:rFonts w:hint="eastAsia" w:ascii="宋体" w:hAnsi="宋体" w:cs="仿宋"/>
                <w:highlight w:val="none"/>
              </w:rPr>
              <w:t>分值</w:t>
            </w:r>
          </w:p>
        </w:tc>
        <w:tc>
          <w:tcPr>
            <w:tcW w:w="2330" w:type="pct"/>
            <w:vAlign w:val="center"/>
          </w:tcPr>
          <w:p>
            <w:pPr>
              <w:ind w:firstLine="28"/>
              <w:jc w:val="center"/>
              <w:rPr>
                <w:rFonts w:ascii="宋体" w:hAnsi="宋体"/>
                <w:highlight w:val="none"/>
              </w:rPr>
            </w:pPr>
            <w:r>
              <w:rPr>
                <w:rFonts w:hint="eastAsia" w:ascii="宋体" w:hAnsi="宋体" w:cs="仿宋"/>
                <w:highlight w:val="none"/>
              </w:rPr>
              <w:t>评分标准</w:t>
            </w:r>
          </w:p>
        </w:tc>
        <w:tc>
          <w:tcPr>
            <w:tcW w:w="1280" w:type="pct"/>
            <w:vAlign w:val="center"/>
          </w:tcPr>
          <w:p>
            <w:pPr>
              <w:jc w:val="center"/>
              <w:rPr>
                <w:rFonts w:ascii="宋体" w:hAnsi="宋体"/>
                <w:highlight w:val="none"/>
              </w:rPr>
            </w:pPr>
            <w:r>
              <w:rPr>
                <w:rFonts w:hint="eastAsia" w:ascii="宋体" w:hAnsi="宋体" w:cs="仿宋"/>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right"/>
        </w:trPr>
        <w:tc>
          <w:tcPr>
            <w:tcW w:w="340" w:type="pct"/>
            <w:vAlign w:val="center"/>
          </w:tcPr>
          <w:p>
            <w:pPr>
              <w:ind w:firstLine="28"/>
              <w:jc w:val="center"/>
              <w:rPr>
                <w:rFonts w:ascii="宋体" w:hAnsi="宋体" w:cs="仿宋"/>
                <w:highlight w:val="none"/>
              </w:rPr>
            </w:pPr>
            <w:r>
              <w:rPr>
                <w:rFonts w:ascii="宋体" w:hAnsi="宋体" w:cs="仿宋"/>
                <w:highlight w:val="none"/>
              </w:rPr>
              <w:t>1</w:t>
            </w:r>
          </w:p>
        </w:tc>
        <w:tc>
          <w:tcPr>
            <w:tcW w:w="630" w:type="pct"/>
            <w:vAlign w:val="center"/>
          </w:tcPr>
          <w:p>
            <w:pPr>
              <w:ind w:firstLine="28"/>
              <w:jc w:val="center"/>
              <w:rPr>
                <w:rFonts w:ascii="宋体" w:hAnsi="宋体" w:cs="仿宋"/>
                <w:highlight w:val="none"/>
              </w:rPr>
            </w:pPr>
            <w:r>
              <w:rPr>
                <w:rFonts w:hint="eastAsia" w:ascii="宋体" w:hAnsi="宋体" w:cs="仿宋"/>
                <w:highlight w:val="none"/>
              </w:rPr>
              <w:t>报价</w:t>
            </w:r>
            <w:r>
              <w:rPr>
                <w:rFonts w:ascii="宋体" w:hAnsi="宋体" w:cs="仿宋"/>
                <w:highlight w:val="none"/>
              </w:rPr>
              <w:t>100%</w:t>
            </w:r>
          </w:p>
        </w:tc>
        <w:tc>
          <w:tcPr>
            <w:tcW w:w="421" w:type="pct"/>
            <w:vAlign w:val="center"/>
          </w:tcPr>
          <w:p>
            <w:pPr>
              <w:ind w:firstLine="28"/>
              <w:jc w:val="center"/>
              <w:rPr>
                <w:rFonts w:ascii="宋体" w:hAnsi="宋体" w:cs="仿宋"/>
                <w:highlight w:val="none"/>
              </w:rPr>
            </w:pPr>
            <w:r>
              <w:rPr>
                <w:rFonts w:ascii="宋体" w:hAnsi="宋体" w:cs="仿宋"/>
                <w:highlight w:val="none"/>
              </w:rPr>
              <w:t>100</w:t>
            </w:r>
          </w:p>
        </w:tc>
        <w:tc>
          <w:tcPr>
            <w:tcW w:w="2330" w:type="pct"/>
            <w:vAlign w:val="center"/>
          </w:tcPr>
          <w:p>
            <w:pPr>
              <w:rPr>
                <w:rFonts w:ascii="宋体" w:hAnsi="宋体"/>
                <w:highlight w:val="none"/>
              </w:rPr>
            </w:pPr>
            <w:r>
              <w:rPr>
                <w:rFonts w:hint="eastAsia" w:ascii="宋体" w:hAnsi="宋体" w:cs="仿宋"/>
                <w:highlight w:val="none"/>
              </w:rPr>
              <w:t>满足比选文件要求且报价价格最低的报价为基准价，其价格分为满分。其他供应商的价格分统一按照下列公式计算：报价得分=(评审基准价／报价)</w:t>
            </w:r>
            <w:r>
              <w:rPr>
                <w:rFonts w:ascii="Arial" w:hAnsi="Arial" w:cs="Arial"/>
                <w:highlight w:val="none"/>
              </w:rPr>
              <w:t xml:space="preserve"> ×</w:t>
            </w:r>
            <w:r>
              <w:rPr>
                <w:rFonts w:hint="eastAsia" w:ascii="宋体" w:hAnsi="宋体" w:cs="仿宋"/>
                <w:highlight w:val="none"/>
              </w:rPr>
              <w:t>100</w:t>
            </w:r>
          </w:p>
        </w:tc>
        <w:tc>
          <w:tcPr>
            <w:tcW w:w="1280" w:type="pct"/>
            <w:vAlign w:val="center"/>
          </w:tcPr>
          <w:p>
            <w:pPr>
              <w:rPr>
                <w:rFonts w:ascii="宋体" w:hAnsi="宋体" w:cs="仿宋"/>
                <w:highlight w:val="none"/>
              </w:rPr>
            </w:pPr>
            <w:r>
              <w:rPr>
                <w:rFonts w:hint="eastAsia" w:ascii="宋体" w:hAnsi="宋体" w:cs="仿宋"/>
                <w:highlight w:val="none"/>
              </w:rPr>
              <w:t>如存在不唯一最高分，采取随机抽取的形式产生中标人。</w:t>
            </w:r>
          </w:p>
        </w:tc>
      </w:tr>
    </w:tbl>
    <w:p>
      <w:pPr>
        <w:spacing w:line="360" w:lineRule="auto"/>
        <w:ind w:firstLine="403" w:firstLineChars="192"/>
        <w:rPr>
          <w:rFonts w:ascii="宋体" w:hAnsi="宋体" w:cs="宋体"/>
          <w:b/>
          <w:kern w:val="0"/>
          <w:highlight w:val="none"/>
        </w:rPr>
      </w:pPr>
      <w:r>
        <w:rPr>
          <w:rFonts w:hint="eastAsia" w:ascii="宋体" w:hAnsi="宋体" w:cs="宋体"/>
          <w:b/>
          <w:kern w:val="0"/>
          <w:highlight w:val="none"/>
        </w:rPr>
        <w:t>2、提供相同品牌产品处理。（实质性要求）</w:t>
      </w:r>
    </w:p>
    <w:p>
      <w:pPr>
        <w:spacing w:line="360" w:lineRule="auto"/>
        <w:ind w:firstLine="403" w:firstLineChars="192"/>
        <w:rPr>
          <w:rFonts w:hint="eastAsia" w:ascii="宋体" w:hAnsi="宋体" w:cs="宋体"/>
          <w:kern w:val="0"/>
          <w:highlight w:val="none"/>
        </w:rPr>
      </w:pPr>
      <w:r>
        <w:rPr>
          <w:rFonts w:ascii="宋体" w:hAnsi="宋体" w:cs="宋体"/>
          <w:kern w:val="0"/>
          <w:highlight w:val="none"/>
        </w:rPr>
        <w:t>2</w:t>
      </w:r>
      <w:r>
        <w:rPr>
          <w:rFonts w:hint="eastAsia" w:ascii="宋体" w:hAnsi="宋体" w:cs="宋体"/>
          <w:kern w:val="0"/>
          <w:highlight w:val="none"/>
        </w:rPr>
        <w:t>.1 提供相同品牌产品且通过资格审查、符合性审查的不同供应商参加同一合同项下比选的，按一家供应商计算，评审后得分最高的同品牌供应商获得成交人推荐资格；评审得分相同的，由采购人采取随机抽取方式确定一个供应商获得成交人推荐资格，其他同品牌供应商不作为成交候选人。</w:t>
      </w:r>
    </w:p>
    <w:p>
      <w:pPr>
        <w:spacing w:line="360" w:lineRule="auto"/>
        <w:ind w:firstLine="403" w:firstLineChars="192"/>
        <w:rPr>
          <w:rFonts w:hint="default" w:ascii="宋体" w:hAnsi="宋体" w:eastAsia="宋体" w:cs="宋体"/>
          <w:kern w:val="0"/>
          <w:highlight w:val="none"/>
          <w:lang w:val="en-US" w:eastAsia="zh-CN"/>
        </w:rPr>
      </w:pPr>
      <w:r>
        <w:rPr>
          <w:rFonts w:ascii="宋体" w:hAnsi="宋体" w:cs="宋体"/>
          <w:kern w:val="0"/>
          <w:highlight w:val="none"/>
        </w:rPr>
        <w:t>2</w:t>
      </w:r>
      <w:r>
        <w:rPr>
          <w:rFonts w:hint="eastAsia" w:ascii="宋体" w:hAnsi="宋体" w:cs="宋体"/>
          <w:kern w:val="0"/>
          <w:highlight w:val="none"/>
        </w:rPr>
        <w:t>.</w:t>
      </w:r>
      <w:r>
        <w:rPr>
          <w:rFonts w:hint="eastAsia" w:ascii="宋体" w:hAnsi="宋体" w:cs="宋体"/>
          <w:kern w:val="0"/>
          <w:highlight w:val="none"/>
          <w:lang w:val="en-US" w:eastAsia="zh-CN"/>
        </w:rPr>
        <w:t>2</w:t>
      </w:r>
      <w:r>
        <w:rPr>
          <w:rFonts w:hint="eastAsia" w:ascii="宋体" w:hAnsi="宋体" w:cs="宋体"/>
          <w:kern w:val="0"/>
          <w:highlight w:val="none"/>
        </w:rPr>
        <w:t>非单一产品采购项目中，多家供应商提供的部分或所有核心产品品牌相同的，视为提供相同品牌产品。</w:t>
      </w:r>
      <w:r>
        <w:rPr>
          <w:rFonts w:hint="eastAsia" w:ascii="宋体" w:hAnsi="宋体" w:cs="宋体"/>
          <w:kern w:val="0"/>
          <w:highlight w:val="none"/>
          <w:lang w:val="en-US" w:eastAsia="zh-CN"/>
        </w:rPr>
        <w:t>本项目核心产品为：</w:t>
      </w:r>
      <w:r>
        <w:rPr>
          <w:rFonts w:hint="eastAsia" w:ascii="宋体" w:hAnsi="宋体" w:cs="宋体"/>
          <w:b/>
          <w:bCs/>
          <w:kern w:val="0"/>
          <w:highlight w:val="none"/>
          <w:lang w:val="en-US" w:eastAsia="zh-CN"/>
        </w:rPr>
        <w:t>无。</w:t>
      </w:r>
    </w:p>
    <w:p>
      <w:pPr>
        <w:spacing w:line="360" w:lineRule="auto"/>
        <w:ind w:firstLine="403" w:firstLineChars="192"/>
        <w:rPr>
          <w:rFonts w:hint="eastAsia" w:ascii="宋体" w:hAnsi="宋体" w:eastAsia="宋体" w:cs="宋体"/>
          <w:b/>
          <w:kern w:val="0"/>
          <w:highlight w:val="none"/>
        </w:rPr>
      </w:pPr>
      <w:bookmarkStart w:id="17" w:name="_Toc508279863"/>
      <w:r>
        <w:rPr>
          <w:rFonts w:hint="eastAsia" w:ascii="宋体" w:hAnsi="宋体" w:eastAsia="宋体" w:cs="宋体"/>
          <w:b/>
          <w:kern w:val="0"/>
          <w:highlight w:val="none"/>
          <w:lang w:val="en-US" w:eastAsia="zh-CN"/>
        </w:rPr>
        <w:t>3、</w:t>
      </w:r>
      <w:r>
        <w:rPr>
          <w:rFonts w:hint="eastAsia" w:ascii="宋体" w:hAnsi="宋体" w:eastAsia="宋体" w:cs="宋体"/>
          <w:b/>
          <w:kern w:val="0"/>
          <w:highlight w:val="none"/>
        </w:rPr>
        <w:t xml:space="preserve"> 资格性审查。</w:t>
      </w:r>
      <w:bookmarkEnd w:id="17"/>
    </w:p>
    <w:p>
      <w:pPr>
        <w:spacing w:line="360" w:lineRule="auto"/>
        <w:ind w:firstLine="403" w:firstLineChars="192"/>
        <w:rPr>
          <w:rFonts w:hint="eastAsia" w:ascii="宋体" w:hAnsi="宋体" w:eastAsia="宋体" w:cs="宋体"/>
          <w:kern w:val="0"/>
          <w:highlight w:val="none"/>
        </w:rPr>
      </w:pPr>
      <w:r>
        <w:rPr>
          <w:rFonts w:hint="eastAsia" w:ascii="宋体" w:hAnsi="宋体" w:eastAsia="宋体" w:cs="宋体"/>
          <w:kern w:val="0"/>
          <w:highlight w:val="none"/>
        </w:rPr>
        <w:t>本项目需要进行资格性检查。</w:t>
      </w:r>
    </w:p>
    <w:p>
      <w:pPr>
        <w:spacing w:line="360" w:lineRule="auto"/>
        <w:ind w:firstLine="403" w:firstLineChars="192"/>
        <w:rPr>
          <w:rFonts w:hint="eastAsia" w:ascii="宋体" w:hAnsi="宋体" w:eastAsia="宋体" w:cs="宋体"/>
          <w:kern w:val="0"/>
          <w:highlight w:val="none"/>
        </w:rPr>
      </w:pPr>
      <w:bookmarkStart w:id="18" w:name="_Toc508279864"/>
      <w:r>
        <w:rPr>
          <w:rFonts w:hint="eastAsia" w:ascii="宋体" w:hAnsi="宋体" w:eastAsia="宋体" w:cs="宋体"/>
          <w:kern w:val="0"/>
          <w:highlight w:val="none"/>
          <w:lang w:val="en-US" w:eastAsia="zh-CN"/>
        </w:rPr>
        <w:t>3</w:t>
      </w:r>
      <w:r>
        <w:rPr>
          <w:rFonts w:hint="eastAsia" w:ascii="宋体" w:hAnsi="宋体" w:eastAsia="宋体" w:cs="宋体"/>
          <w:kern w:val="0"/>
          <w:highlight w:val="none"/>
        </w:rPr>
        <w:t>.1应依据法律法规和</w:t>
      </w:r>
      <w:r>
        <w:rPr>
          <w:rFonts w:hint="eastAsia" w:ascii="宋体" w:hAnsi="宋体" w:eastAsia="宋体" w:cs="宋体"/>
          <w:kern w:val="0"/>
          <w:highlight w:val="none"/>
          <w:lang w:val="en-US" w:eastAsia="zh-CN"/>
        </w:rPr>
        <w:t>比选</w:t>
      </w:r>
      <w:r>
        <w:rPr>
          <w:rFonts w:hint="eastAsia" w:ascii="宋体" w:hAnsi="宋体" w:eastAsia="宋体" w:cs="宋体"/>
          <w:kern w:val="0"/>
          <w:highlight w:val="none"/>
        </w:rPr>
        <w:t>文件的规定，对</w:t>
      </w:r>
      <w:r>
        <w:rPr>
          <w:rFonts w:hint="eastAsia" w:ascii="宋体" w:hAnsi="宋体" w:eastAsia="宋体" w:cs="宋体"/>
          <w:kern w:val="0"/>
          <w:highlight w:val="none"/>
          <w:lang w:eastAsia="zh-CN"/>
        </w:rPr>
        <w:t>比选申请文件</w:t>
      </w:r>
      <w:r>
        <w:rPr>
          <w:rFonts w:hint="eastAsia" w:ascii="宋体" w:hAnsi="宋体" w:eastAsia="宋体" w:cs="宋体"/>
          <w:kern w:val="0"/>
          <w:highlight w:val="none"/>
        </w:rPr>
        <w:t>是否按照规定要求提供资格性证明材料、是否属于禁止参加</w:t>
      </w:r>
      <w:r>
        <w:rPr>
          <w:rFonts w:hint="eastAsia" w:ascii="宋体" w:hAnsi="宋体" w:eastAsia="宋体" w:cs="宋体"/>
          <w:kern w:val="0"/>
          <w:highlight w:val="none"/>
          <w:lang w:val="en-US" w:eastAsia="zh-CN"/>
        </w:rPr>
        <w:t>比选</w:t>
      </w:r>
      <w:r>
        <w:rPr>
          <w:rFonts w:hint="eastAsia" w:ascii="宋体" w:hAnsi="宋体" w:eastAsia="宋体" w:cs="宋体"/>
          <w:kern w:val="0"/>
          <w:highlight w:val="none"/>
        </w:rPr>
        <w:t>的供应商等进行审查，以确定供应商是否具备</w:t>
      </w:r>
      <w:r>
        <w:rPr>
          <w:rFonts w:hint="eastAsia" w:ascii="宋体" w:hAnsi="宋体" w:eastAsia="宋体" w:cs="宋体"/>
          <w:kern w:val="0"/>
          <w:highlight w:val="none"/>
          <w:lang w:val="en-US" w:eastAsia="zh-CN"/>
        </w:rPr>
        <w:t>成交</w:t>
      </w:r>
      <w:r>
        <w:rPr>
          <w:rFonts w:hint="eastAsia" w:ascii="宋体" w:hAnsi="宋体" w:eastAsia="宋体" w:cs="宋体"/>
          <w:kern w:val="0"/>
          <w:highlight w:val="none"/>
        </w:rPr>
        <w:t>资格。</w:t>
      </w:r>
      <w:bookmarkEnd w:id="18"/>
    </w:p>
    <w:p>
      <w:pPr>
        <w:spacing w:line="360" w:lineRule="auto"/>
        <w:ind w:firstLine="403" w:firstLineChars="192"/>
        <w:rPr>
          <w:rFonts w:hint="eastAsia" w:ascii="宋体" w:hAnsi="宋体" w:eastAsia="宋体" w:cs="宋体"/>
          <w:kern w:val="0"/>
          <w:highlight w:val="none"/>
        </w:rPr>
      </w:pPr>
      <w:bookmarkStart w:id="19" w:name="_Toc508279865"/>
      <w:r>
        <w:rPr>
          <w:rFonts w:hint="eastAsia" w:ascii="宋体" w:hAnsi="宋体" w:eastAsia="宋体" w:cs="宋体"/>
          <w:kern w:val="0"/>
          <w:highlight w:val="none"/>
          <w:lang w:val="en-US" w:eastAsia="zh-CN"/>
        </w:rPr>
        <w:t>3</w:t>
      </w:r>
      <w:r>
        <w:rPr>
          <w:rFonts w:hint="eastAsia" w:ascii="宋体" w:hAnsi="宋体" w:eastAsia="宋体" w:cs="宋体"/>
          <w:kern w:val="0"/>
          <w:highlight w:val="none"/>
        </w:rPr>
        <w:t>.2资格性审查结束后，出具资格性审查</w:t>
      </w:r>
      <w:r>
        <w:rPr>
          <w:rFonts w:hint="eastAsia" w:ascii="宋体" w:hAnsi="宋体" w:cs="宋体"/>
          <w:kern w:val="0"/>
          <w:highlight w:val="none"/>
          <w:lang w:val="en-US" w:eastAsia="zh-CN"/>
        </w:rPr>
        <w:t>表</w:t>
      </w:r>
      <w:r>
        <w:rPr>
          <w:rFonts w:hint="eastAsia" w:ascii="宋体" w:hAnsi="宋体" w:eastAsia="宋体" w:cs="宋体"/>
          <w:kern w:val="0"/>
          <w:highlight w:val="none"/>
        </w:rPr>
        <w:t>。</w:t>
      </w:r>
      <w:bookmarkEnd w:id="19"/>
    </w:p>
    <w:p>
      <w:pPr>
        <w:spacing w:line="360" w:lineRule="auto"/>
        <w:ind w:firstLine="403" w:firstLineChars="192"/>
        <w:rPr>
          <w:rFonts w:hint="eastAsia" w:ascii="宋体" w:hAnsi="宋体" w:eastAsia="宋体" w:cs="宋体"/>
          <w:kern w:val="0"/>
          <w:highlight w:val="none"/>
        </w:rPr>
      </w:pPr>
      <w:bookmarkStart w:id="20" w:name="_Toc508279866"/>
      <w:r>
        <w:rPr>
          <w:rFonts w:hint="eastAsia" w:ascii="宋体" w:hAnsi="宋体" w:eastAsia="宋体" w:cs="宋体"/>
          <w:kern w:val="0"/>
          <w:highlight w:val="none"/>
          <w:lang w:val="en-US" w:eastAsia="zh-CN"/>
        </w:rPr>
        <w:t>3</w:t>
      </w:r>
      <w:r>
        <w:rPr>
          <w:rFonts w:hint="eastAsia" w:ascii="宋体" w:hAnsi="宋体" w:eastAsia="宋体" w:cs="宋体"/>
          <w:kern w:val="0"/>
          <w:highlight w:val="none"/>
        </w:rPr>
        <w:t>.3</w:t>
      </w:r>
      <w:r>
        <w:rPr>
          <w:rFonts w:hint="eastAsia" w:ascii="宋体" w:hAnsi="宋体" w:eastAsia="宋体" w:cs="宋体"/>
          <w:kern w:val="0"/>
          <w:highlight w:val="none"/>
          <w:lang w:val="en-US" w:eastAsia="zh-CN"/>
        </w:rPr>
        <w:t>评审</w:t>
      </w:r>
      <w:r>
        <w:rPr>
          <w:rFonts w:hint="eastAsia" w:ascii="宋体" w:hAnsi="宋体" w:eastAsia="宋体" w:cs="宋体"/>
          <w:kern w:val="0"/>
          <w:highlight w:val="none"/>
        </w:rPr>
        <w:t>小组应依据</w:t>
      </w:r>
      <w:r>
        <w:rPr>
          <w:rFonts w:hint="eastAsia" w:ascii="宋体" w:hAnsi="宋体" w:eastAsia="宋体" w:cs="宋体"/>
          <w:kern w:val="0"/>
          <w:highlight w:val="none"/>
          <w:lang w:val="en-US" w:eastAsia="zh-CN"/>
        </w:rPr>
        <w:t>比选</w:t>
      </w:r>
      <w:r>
        <w:rPr>
          <w:rFonts w:hint="eastAsia" w:ascii="宋体" w:hAnsi="宋体" w:eastAsia="宋体" w:cs="宋体"/>
          <w:kern w:val="0"/>
          <w:highlight w:val="none"/>
        </w:rPr>
        <w:t>文件规定的要求，对符合资格的</w:t>
      </w:r>
      <w:r>
        <w:rPr>
          <w:rFonts w:hint="eastAsia" w:ascii="宋体" w:hAnsi="宋体" w:eastAsia="宋体" w:cs="宋体"/>
          <w:kern w:val="0"/>
          <w:highlight w:val="none"/>
          <w:lang w:eastAsia="zh-CN"/>
        </w:rPr>
        <w:t>比选申请文件</w:t>
      </w:r>
      <w:r>
        <w:rPr>
          <w:rFonts w:hint="eastAsia" w:ascii="宋体" w:hAnsi="宋体" w:eastAsia="宋体" w:cs="宋体"/>
          <w:kern w:val="0"/>
          <w:highlight w:val="none"/>
        </w:rPr>
        <w:t>进行有效性、完整性和响应程度审查，以确定参加</w:t>
      </w:r>
      <w:r>
        <w:rPr>
          <w:rFonts w:hint="eastAsia" w:ascii="宋体" w:hAnsi="宋体" w:eastAsia="宋体" w:cs="宋体"/>
          <w:kern w:val="0"/>
          <w:highlight w:val="none"/>
          <w:lang w:val="en-US" w:eastAsia="zh-CN"/>
        </w:rPr>
        <w:t>比选</w:t>
      </w:r>
      <w:r>
        <w:rPr>
          <w:rFonts w:hint="eastAsia" w:ascii="宋体" w:hAnsi="宋体" w:eastAsia="宋体" w:cs="宋体"/>
          <w:kern w:val="0"/>
          <w:highlight w:val="none"/>
        </w:rPr>
        <w:t>的供应商名单。</w:t>
      </w:r>
      <w:bookmarkEnd w:id="20"/>
    </w:p>
    <w:p>
      <w:pPr>
        <w:spacing w:line="36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rPr>
        <w:t>有效性、完整性和响应程度审查</w:t>
      </w:r>
      <w:r>
        <w:rPr>
          <w:rFonts w:hint="eastAsia" w:ascii="宋体" w:hAnsi="宋体" w:eastAsia="宋体" w:cs="宋体"/>
          <w:kern w:val="0"/>
          <w:highlight w:val="none"/>
          <w:lang w:val="en-US" w:eastAsia="zh-CN"/>
        </w:rPr>
        <w:t>内容：</w:t>
      </w:r>
    </w:p>
    <w:p>
      <w:pPr>
        <w:spacing w:line="36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在评审过程中，评审小组认为供应商报价明显低于其他通过资格性审查供应商的报价，有可能影响产品质量或者不能诚信履约的，评审小组应当要求其在合理的时间内进行书面说明，必要时提交相关证明材料。供应商书面说明应当签字确认或者加盖公章，在评审小组要求的时间内进行提交，否则视为不能证明其报价合理性。供应商不能证明其报价合理性的，评审小组应当将其比选申请文件作为无效处理。</w:t>
      </w:r>
    </w:p>
    <w:p>
      <w:pPr>
        <w:spacing w:line="36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（2）比选文件第三章中标注“★”的条款为本项目的实质性条款，供应商不满足的，将按照无效响应处理。</w:t>
      </w:r>
    </w:p>
    <w:p>
      <w:pPr>
        <w:spacing w:line="360" w:lineRule="auto"/>
        <w:ind w:firstLine="403" w:firstLineChars="192"/>
        <w:rPr>
          <w:rFonts w:hint="default" w:ascii="宋体" w:hAnsi="宋体" w:eastAsia="宋体" w:cs="宋体"/>
          <w:kern w:val="0"/>
          <w:highlight w:val="none"/>
          <w:lang w:val="en-US" w:eastAsia="zh-CN"/>
        </w:rPr>
      </w:pPr>
      <w:r>
        <w:rPr>
          <w:rFonts w:hint="eastAsia" w:ascii="宋体" w:hAnsi="宋体" w:eastAsia="宋体" w:cs="宋体"/>
          <w:kern w:val="0"/>
          <w:highlight w:val="none"/>
          <w:lang w:val="en-US" w:eastAsia="zh-CN"/>
        </w:rPr>
        <w:t>（3）比选文件第二章中标注“</w:t>
      </w:r>
      <w:r>
        <w:rPr>
          <w:rFonts w:hint="eastAsia"/>
          <w:highlight w:val="none"/>
          <w:lang w:val="en-US" w:eastAsia="zh-CN"/>
        </w:rPr>
        <w:t>实质性要求</w:t>
      </w:r>
      <w:r>
        <w:rPr>
          <w:rFonts w:hint="eastAsia" w:ascii="宋体" w:hAnsi="宋体" w:eastAsia="宋体" w:cs="宋体"/>
          <w:kern w:val="0"/>
          <w:highlight w:val="none"/>
          <w:lang w:val="en-US" w:eastAsia="zh-CN"/>
        </w:rPr>
        <w:t>”的条款为本项目的实质性条款，供应商不满足的，将按照无效响应处理。</w:t>
      </w:r>
    </w:p>
    <w:p>
      <w:pPr>
        <w:spacing w:line="360" w:lineRule="auto"/>
        <w:ind w:firstLine="403" w:firstLineChars="192"/>
        <w:rPr>
          <w:rFonts w:hint="eastAsia" w:ascii="宋体" w:hAnsi="宋体" w:eastAsia="宋体" w:cs="宋体"/>
          <w:kern w:val="0"/>
          <w:highlight w:val="none"/>
        </w:rPr>
      </w:pPr>
      <w:bookmarkStart w:id="21" w:name="_Toc508279868"/>
      <w:r>
        <w:rPr>
          <w:rFonts w:hint="eastAsia" w:ascii="宋体" w:hAnsi="宋体" w:eastAsia="宋体" w:cs="宋体"/>
          <w:kern w:val="0"/>
          <w:highlight w:val="none"/>
          <w:lang w:val="en-US" w:eastAsia="zh-CN"/>
        </w:rPr>
        <w:t>3</w:t>
      </w:r>
      <w:r>
        <w:rPr>
          <w:rFonts w:hint="eastAsia" w:ascii="宋体" w:hAnsi="宋体" w:eastAsia="宋体" w:cs="宋体"/>
          <w:kern w:val="0"/>
          <w:highlight w:val="none"/>
        </w:rPr>
        <w:t>.</w:t>
      </w:r>
      <w:r>
        <w:rPr>
          <w:rFonts w:hint="eastAsia" w:ascii="宋体" w:hAnsi="宋体" w:eastAsia="宋体" w:cs="宋体"/>
          <w:kern w:val="0"/>
          <w:highlight w:val="none"/>
          <w:lang w:val="en-US" w:eastAsia="zh-CN"/>
        </w:rPr>
        <w:t>4</w:t>
      </w:r>
      <w:r>
        <w:rPr>
          <w:rFonts w:hint="eastAsia" w:ascii="宋体" w:hAnsi="宋体" w:eastAsia="宋体" w:cs="宋体"/>
          <w:kern w:val="0"/>
          <w:highlight w:val="none"/>
        </w:rPr>
        <w:t>通过资格性审查的供应商不足3家的，终止本次采购活动，并发布终止采购活动公告。</w:t>
      </w:r>
      <w:bookmarkEnd w:id="21"/>
    </w:p>
    <w:p>
      <w:pPr>
        <w:spacing w:line="360" w:lineRule="auto"/>
        <w:ind w:firstLine="403" w:firstLineChars="192"/>
        <w:rPr>
          <w:rFonts w:hint="eastAsia" w:ascii="宋体" w:hAnsi="宋体" w:eastAsia="宋体" w:cs="宋体"/>
          <w:b/>
          <w:kern w:val="0"/>
          <w:highlight w:val="none"/>
          <w:lang w:val="en-US" w:eastAsia="zh-CN"/>
        </w:rPr>
      </w:pPr>
      <w:r>
        <w:rPr>
          <w:rFonts w:hint="eastAsia" w:ascii="宋体" w:hAnsi="宋体" w:eastAsia="宋体" w:cs="宋体"/>
          <w:b/>
          <w:kern w:val="0"/>
          <w:highlight w:val="none"/>
          <w:lang w:val="en-US" w:eastAsia="zh-CN"/>
        </w:rPr>
        <w:t>4、 最后报价</w:t>
      </w:r>
    </w:p>
    <w:p>
      <w:pPr>
        <w:spacing w:line="36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4.1资格审查结束后，评审小组应当要求所有实质性响应的供应商在规定时间内提交最后报价，提交最后报价的供应商不得少于3家。</w:t>
      </w:r>
    </w:p>
    <w:p>
      <w:pPr>
        <w:spacing w:line="36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4.2供应商最后报价不得高于对该项目之前的报价，否则，评审小组应当对其比选申请文件按无效处理，并说明理由。</w:t>
      </w:r>
    </w:p>
    <w:p>
      <w:pPr>
        <w:spacing w:line="36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4.3供应商最后报价应当由法定代表人（负责人）/主要负责人/本人或其授权代表签字确认或加盖公章。最后报价是供应商比选申请文件的有效组成部分。</w:t>
      </w:r>
    </w:p>
    <w:p>
      <w:pPr>
        <w:spacing w:line="36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4.4最后报价中的算术错误将按以下方法修正：比选申请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比选申请文件作为无效处理。对不同文字文本比选申请文件的解释发生异议的，以中文文本为准。</w:t>
      </w:r>
    </w:p>
    <w:p>
      <w:pPr>
        <w:spacing w:line="360" w:lineRule="auto"/>
        <w:ind w:firstLine="403" w:firstLineChars="192"/>
        <w:rPr>
          <w:rFonts w:hint="eastAsia" w:ascii="宋体" w:hAnsi="宋体" w:eastAsia="宋体" w:cs="宋体"/>
          <w:b/>
          <w:kern w:val="0"/>
          <w:highlight w:val="none"/>
          <w:lang w:val="en-US" w:eastAsia="zh-CN"/>
        </w:rPr>
      </w:pPr>
      <w:r>
        <w:rPr>
          <w:rFonts w:hint="eastAsia" w:ascii="宋体" w:hAnsi="宋体" w:eastAsia="宋体" w:cs="宋体"/>
          <w:b/>
          <w:kern w:val="0"/>
          <w:highlight w:val="none"/>
          <w:lang w:val="en-US" w:eastAsia="zh-CN"/>
        </w:rPr>
        <w:t>5、编写评审报告</w:t>
      </w:r>
    </w:p>
    <w:p>
      <w:pPr>
        <w:spacing w:line="360" w:lineRule="auto"/>
        <w:ind w:firstLine="403" w:firstLineChars="192"/>
        <w:rPr>
          <w:rFonts w:ascii="宋体" w:hAnsi="宋体" w:cs="宋体"/>
          <w:kern w:val="0"/>
        </w:rPr>
      </w:pPr>
      <w:r>
        <w:rPr>
          <w:rFonts w:hint="eastAsia" w:ascii="宋体" w:hAnsi="宋体" w:cs="宋体"/>
          <w:kern w:val="0"/>
        </w:rPr>
        <w:t>评审小组推荐成交候选供应商后，并对</w:t>
      </w:r>
      <w:r>
        <w:rPr>
          <w:rFonts w:ascii="宋体" w:hAnsi="宋体" w:cs="宋体"/>
          <w:kern w:val="0"/>
        </w:rPr>
        <w:t>评审报告确认签字</w:t>
      </w:r>
      <w:r>
        <w:rPr>
          <w:rFonts w:hint="eastAsia" w:ascii="宋体" w:hAnsi="宋体" w:cs="宋体"/>
          <w:kern w:val="0"/>
        </w:rPr>
        <w:t>。评审报告应当包括以下主要内容：</w:t>
      </w:r>
    </w:p>
    <w:p>
      <w:pPr>
        <w:spacing w:line="36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（1）邀请供应商参加采购活动的具体方式和相关情况，以及参加采购活动的供应商名单；</w:t>
      </w:r>
    </w:p>
    <w:p>
      <w:pPr>
        <w:spacing w:line="36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（2）评审日期和地点，评审小组成员名单；</w:t>
      </w:r>
    </w:p>
    <w:p>
      <w:pPr>
        <w:spacing w:line="36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（3）评审情况记录和说明，包括对供应商的资格审查情况、报价情况等；</w:t>
      </w:r>
    </w:p>
    <w:p>
      <w:pPr>
        <w:spacing w:line="36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（4）推荐的成交候选人的名单。</w:t>
      </w:r>
    </w:p>
    <w:p>
      <w:pPr>
        <w:spacing w:line="36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评审报告应当由评审小组全体人员签字认可。评审小组成员对评审报告有异议的，评审小组按照少数服从多数的原则推荐成交候选供应商，采购程序继续进行。对评审报告有异议的评审小组成员，应当在报告上签署不同意见并说明理由，由评审小组书面记录相关情况。评审小组成员拒绝在报告上签字又不书面说明其不同意见和理由的，视为同意评审报告。</w:t>
      </w:r>
    </w:p>
    <w:p>
      <w:pPr>
        <w:spacing w:line="360" w:lineRule="auto"/>
        <w:ind w:firstLine="403" w:firstLineChars="192"/>
        <w:rPr>
          <w:rFonts w:hint="eastAsia" w:ascii="宋体" w:hAnsi="宋体" w:eastAsia="宋体" w:cs="宋体"/>
          <w:b/>
          <w:kern w:val="0"/>
          <w:highlight w:val="none"/>
          <w:lang w:val="en-US" w:eastAsia="zh-CN"/>
        </w:rPr>
      </w:pPr>
      <w:r>
        <w:rPr>
          <w:rFonts w:hint="eastAsia" w:ascii="宋体" w:hAnsi="宋体" w:eastAsia="宋体" w:cs="宋体"/>
          <w:b/>
          <w:kern w:val="0"/>
          <w:highlight w:val="none"/>
          <w:lang w:val="en-US" w:eastAsia="zh-CN"/>
        </w:rPr>
        <w:t>6、供应商澄清、说明</w:t>
      </w:r>
    </w:p>
    <w:p>
      <w:pPr>
        <w:spacing w:line="36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6.1评审小组在对比选申请文件的有效性、完整性和响应程度进行审查时，可以要求供应商对比选申请文件中含义不明确、同类问题表述不一致或者有明显文字和计算错误的内容等作出必要的澄清、说明或者更正。供应商的澄清、说明或者更正不得超出比选申请文件的范围或者改变比选申请文件的实质性内容。</w:t>
      </w:r>
    </w:p>
    <w:p>
      <w:pPr>
        <w:spacing w:line="36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6.2评审小组要求供应商澄清、说明或者更正比选申请文件应当以书面形式作出。供应商的澄清、说明或者更正应当由法定代表人（负责人）/主要负责人/本人或其授权代表签字或者加盖公章。</w:t>
      </w:r>
    </w:p>
    <w:p>
      <w:pPr>
        <w:pStyle w:val="4"/>
        <w:numPr>
          <w:ilvl w:val="0"/>
          <w:numId w:val="0"/>
        </w:numPr>
        <w:spacing w:before="0" w:after="0" w:line="360" w:lineRule="auto"/>
        <w:jc w:val="left"/>
        <w:rPr>
          <w:highlight w:val="none"/>
        </w:rPr>
      </w:pPr>
      <w:r>
        <w:rPr>
          <w:rFonts w:hint="eastAsia"/>
          <w:highlight w:val="none"/>
        </w:rPr>
        <w:t>八</w:t>
      </w:r>
      <w:r>
        <w:rPr>
          <w:highlight w:val="none"/>
        </w:rPr>
        <w:t>、重新</w:t>
      </w:r>
      <w:r>
        <w:rPr>
          <w:rFonts w:hint="eastAsia"/>
          <w:highlight w:val="none"/>
        </w:rPr>
        <w:t>比选</w:t>
      </w:r>
      <w:r>
        <w:rPr>
          <w:highlight w:val="none"/>
        </w:rPr>
        <w:t>或终止比选</w:t>
      </w:r>
    </w:p>
    <w:p>
      <w:pPr>
        <w:spacing w:line="360" w:lineRule="auto"/>
        <w:ind w:firstLine="403" w:firstLineChars="192"/>
        <w:rPr>
          <w:rFonts w:ascii="宋体" w:hAnsi="宋体" w:cs="宋体"/>
          <w:kern w:val="0"/>
          <w:highlight w:val="none"/>
        </w:rPr>
      </w:pPr>
      <w:r>
        <w:rPr>
          <w:rFonts w:hint="eastAsia" w:ascii="宋体" w:hAnsi="宋体" w:cs="宋体"/>
          <w:kern w:val="0"/>
          <w:highlight w:val="none"/>
        </w:rPr>
        <w:t>本次比选活动中，出现下列情形之一的，予以重新比选或终止比选：</w:t>
      </w:r>
    </w:p>
    <w:p>
      <w:pPr>
        <w:spacing w:line="360" w:lineRule="auto"/>
        <w:ind w:firstLine="403" w:firstLineChars="192"/>
        <w:rPr>
          <w:rFonts w:ascii="宋体" w:hAnsi="宋体" w:cs="宋体"/>
          <w:kern w:val="0"/>
          <w:highlight w:val="none"/>
        </w:rPr>
      </w:pPr>
      <w:r>
        <w:rPr>
          <w:rFonts w:hint="eastAsia" w:ascii="宋体" w:hAnsi="宋体" w:cs="宋体"/>
          <w:kern w:val="0"/>
          <w:highlight w:val="none"/>
        </w:rPr>
        <w:t>（1）所有比选</w:t>
      </w:r>
      <w:r>
        <w:rPr>
          <w:rFonts w:ascii="宋体" w:hAnsi="宋体" w:cs="宋体"/>
          <w:kern w:val="0"/>
          <w:highlight w:val="none"/>
        </w:rPr>
        <w:t>申请文件</w:t>
      </w:r>
      <w:r>
        <w:rPr>
          <w:rFonts w:hint="eastAsia" w:ascii="宋体" w:hAnsi="宋体" w:cs="宋体"/>
          <w:kern w:val="0"/>
          <w:highlight w:val="none"/>
        </w:rPr>
        <w:t>都不符合比选文件要求，并被全部否决的；</w:t>
      </w:r>
    </w:p>
    <w:p>
      <w:pPr>
        <w:spacing w:line="360" w:lineRule="auto"/>
        <w:ind w:firstLine="403" w:firstLineChars="192"/>
        <w:rPr>
          <w:rFonts w:ascii="宋体" w:hAnsi="宋体" w:cs="宋体"/>
          <w:kern w:val="0"/>
          <w:highlight w:val="none"/>
        </w:rPr>
      </w:pPr>
      <w:r>
        <w:rPr>
          <w:rFonts w:hint="eastAsia" w:ascii="宋体" w:hAnsi="宋体" w:cs="宋体"/>
          <w:kern w:val="0"/>
          <w:highlight w:val="none"/>
        </w:rPr>
        <w:t>（2）出现影响比选公正的违法、违规行为的；</w:t>
      </w:r>
    </w:p>
    <w:p>
      <w:pPr>
        <w:spacing w:line="360" w:lineRule="auto"/>
        <w:ind w:firstLine="403" w:firstLineChars="192"/>
        <w:rPr>
          <w:rFonts w:ascii="宋体" w:hAnsi="宋体" w:cs="宋体"/>
          <w:kern w:val="0"/>
          <w:highlight w:val="none"/>
        </w:rPr>
      </w:pPr>
      <w:r>
        <w:rPr>
          <w:rFonts w:hint="eastAsia" w:ascii="宋体" w:hAnsi="宋体" w:cs="宋体"/>
          <w:kern w:val="0"/>
          <w:highlight w:val="none"/>
        </w:rPr>
        <w:t>（3）因重大变故，比选采购任务取消的；</w:t>
      </w:r>
    </w:p>
    <w:p>
      <w:pPr>
        <w:pStyle w:val="4"/>
        <w:numPr>
          <w:ilvl w:val="0"/>
          <w:numId w:val="0"/>
        </w:numPr>
        <w:spacing w:before="0" w:after="0" w:line="360" w:lineRule="auto"/>
        <w:jc w:val="left"/>
        <w:rPr>
          <w:rFonts w:cs="Times New Roman"/>
          <w:highlight w:val="none"/>
        </w:rPr>
      </w:pPr>
      <w:r>
        <w:rPr>
          <w:rFonts w:hint="eastAsia"/>
          <w:highlight w:val="none"/>
        </w:rPr>
        <w:t>九、合同签订</w:t>
      </w:r>
    </w:p>
    <w:bookmarkEnd w:id="6"/>
    <w:bookmarkEnd w:id="7"/>
    <w:bookmarkEnd w:id="8"/>
    <w:bookmarkEnd w:id="9"/>
    <w:bookmarkEnd w:id="14"/>
    <w:bookmarkEnd w:id="15"/>
    <w:bookmarkEnd w:id="16"/>
    <w:p>
      <w:pPr>
        <w:spacing w:line="360" w:lineRule="auto"/>
        <w:ind w:firstLine="420" w:firstLineChars="200"/>
        <w:rPr>
          <w:rFonts w:ascii="宋体"/>
          <w:kern w:val="0"/>
          <w:highlight w:val="none"/>
        </w:rPr>
      </w:pPr>
      <w:bookmarkStart w:id="22" w:name="_Toc173895657"/>
      <w:bookmarkStart w:id="23" w:name="_Toc180296784"/>
      <w:bookmarkStart w:id="24" w:name="_Toc173895842"/>
      <w:bookmarkStart w:id="25" w:name="_Toc211679181"/>
      <w:r>
        <w:rPr>
          <w:rFonts w:ascii="宋体" w:hAnsi="宋体" w:cs="宋体"/>
          <w:kern w:val="0"/>
          <w:highlight w:val="none"/>
        </w:rPr>
        <w:t>1</w:t>
      </w:r>
      <w:r>
        <w:rPr>
          <w:rFonts w:hint="eastAsia" w:ascii="宋体" w:hAnsi="宋体" w:cs="宋体"/>
          <w:kern w:val="0"/>
          <w:highlight w:val="none"/>
        </w:rPr>
        <w:t>、由比选人确定成交供应商后，向成交人发出成交通知书，供应商应按成交通知书规定的时间和地点，与比选人签订采购合同。</w:t>
      </w:r>
    </w:p>
    <w:p>
      <w:pPr>
        <w:spacing w:line="360" w:lineRule="auto"/>
        <w:ind w:firstLine="404" w:firstLineChars="200"/>
        <w:rPr>
          <w:rFonts w:hint="eastAsia" w:ascii="宋体" w:hAnsi="宋体" w:cs="宋体"/>
          <w:spacing w:val="-4"/>
          <w:kern w:val="0"/>
          <w:highlight w:val="none"/>
        </w:rPr>
      </w:pPr>
      <w:r>
        <w:rPr>
          <w:rFonts w:ascii="宋体" w:hAnsi="宋体" w:cs="宋体"/>
          <w:spacing w:val="-4"/>
          <w:kern w:val="0"/>
          <w:highlight w:val="none"/>
        </w:rPr>
        <w:t>2</w:t>
      </w:r>
      <w:r>
        <w:rPr>
          <w:rFonts w:hint="eastAsia" w:ascii="宋体" w:hAnsi="宋体" w:cs="宋体"/>
          <w:spacing w:val="-4"/>
          <w:kern w:val="0"/>
          <w:highlight w:val="none"/>
        </w:rPr>
        <w:t>、比选文件、供应商提交的比选申请文件以及成交通知书均成为有法律约束力的合同的组成内容。</w:t>
      </w:r>
    </w:p>
    <w:p>
      <w:pPr>
        <w:spacing w:line="360" w:lineRule="auto"/>
        <w:ind w:firstLine="404" w:firstLineChars="200"/>
        <w:rPr>
          <w:rFonts w:hint="eastAsia" w:ascii="宋体" w:hAnsi="宋体" w:cs="宋体"/>
          <w:spacing w:val="-4"/>
          <w:kern w:val="0"/>
          <w:highlight w:val="none"/>
          <w:lang w:val="en-US" w:eastAsia="zh-CN"/>
        </w:rPr>
      </w:pPr>
      <w:r>
        <w:rPr>
          <w:rFonts w:hint="eastAsia" w:ascii="宋体" w:hAnsi="宋体" w:cs="宋体"/>
          <w:spacing w:val="-4"/>
          <w:kern w:val="0"/>
          <w:highlight w:val="none"/>
          <w:lang w:val="en-US" w:eastAsia="zh-CN"/>
        </w:rPr>
        <w:t>3、合同分包/转包：不允许。</w:t>
      </w:r>
    </w:p>
    <w:p>
      <w:pPr>
        <w:spacing w:line="360" w:lineRule="auto"/>
        <w:ind w:firstLine="404" w:firstLineChars="200"/>
        <w:rPr>
          <w:rFonts w:hint="default" w:ascii="宋体" w:hAnsi="宋体" w:cs="宋体"/>
          <w:spacing w:val="-4"/>
          <w:kern w:val="0"/>
          <w:highlight w:val="none"/>
          <w:lang w:val="en-US" w:eastAsia="zh-CN"/>
        </w:rPr>
      </w:pPr>
      <w:r>
        <w:rPr>
          <w:rFonts w:hint="eastAsia" w:ascii="宋体" w:hAnsi="宋体" w:cs="宋体"/>
          <w:spacing w:val="-4"/>
          <w:kern w:val="0"/>
          <w:highlight w:val="none"/>
          <w:lang w:val="en-US" w:eastAsia="zh-CN"/>
        </w:rPr>
        <w:t>4、合同模板</w:t>
      </w:r>
    </w:p>
    <w:p>
      <w:pPr>
        <w:spacing w:line="360" w:lineRule="auto"/>
        <w:ind w:firstLine="404" w:firstLineChars="200"/>
        <w:rPr>
          <w:rFonts w:ascii="宋体"/>
          <w:spacing w:val="-4"/>
          <w:highlight w:val="none"/>
        </w:rPr>
      </w:pPr>
      <w:r>
        <w:rPr>
          <w:rFonts w:ascii="宋体"/>
          <w:spacing w:val="-4"/>
          <w:highlight w:val="none"/>
        </w:rPr>
        <w:br w:type="page"/>
      </w:r>
    </w:p>
    <w:p>
      <w:pPr>
        <w:pStyle w:val="16"/>
        <w:tabs>
          <w:tab w:val="left" w:pos="897"/>
        </w:tabs>
        <w:ind w:right="-359" w:rightChars="-171" w:firstLine="0"/>
        <w:jc w:val="center"/>
        <w:rPr>
          <w:rFonts w:hint="default" w:ascii="宋体" w:hAnsi="宋体" w:eastAsia="宋体" w:cs="宋体"/>
          <w:spacing w:val="-4"/>
          <w:kern w:val="0"/>
          <w:sz w:val="21"/>
          <w:szCs w:val="21"/>
          <w:highlight w:val="none"/>
          <w:lang w:val="en-US" w:eastAsia="zh-CN" w:bidi="ar-SA"/>
        </w:rPr>
      </w:pPr>
      <w:r>
        <w:rPr>
          <w:rFonts w:hint="eastAsia" w:ascii="宋体" w:hAnsi="宋体" w:eastAsia="宋体" w:cs="宋体"/>
          <w:spacing w:val="-4"/>
          <w:kern w:val="0"/>
          <w:sz w:val="21"/>
          <w:szCs w:val="21"/>
          <w:highlight w:val="none"/>
          <w:u w:val="single"/>
          <w:lang w:val="en-US" w:eastAsia="zh-CN" w:bidi="ar-SA"/>
        </w:rPr>
        <w:t xml:space="preserve">                      </w:t>
      </w:r>
      <w:r>
        <w:rPr>
          <w:rFonts w:hint="eastAsia" w:ascii="宋体" w:hAnsi="宋体" w:eastAsia="宋体" w:cs="宋体"/>
          <w:spacing w:val="-4"/>
          <w:kern w:val="0"/>
          <w:sz w:val="21"/>
          <w:szCs w:val="21"/>
          <w:highlight w:val="none"/>
          <w:lang w:val="en-US" w:eastAsia="zh-CN" w:bidi="ar-SA"/>
        </w:rPr>
        <w:t>合同（模板）</w:t>
      </w:r>
    </w:p>
    <w:p>
      <w:pPr>
        <w:wordWrap w:val="0"/>
        <w:adjustRightInd w:val="0"/>
        <w:spacing w:line="360" w:lineRule="atLeast"/>
        <w:ind w:right="-359" w:rightChars="-171"/>
        <w:jc w:val="right"/>
        <w:textAlignment w:val="baseline"/>
        <w:rPr>
          <w:rFonts w:ascii="仿宋_GB2312" w:eastAsia="仿宋_GB2312"/>
          <w:sz w:val="30"/>
          <w:szCs w:val="30"/>
        </w:rPr>
      </w:pPr>
      <w:r>
        <w:rPr>
          <w:rFonts w:hint="eastAsia" w:ascii="仿宋_GB2312" w:eastAsia="仿宋_GB2312"/>
          <w:sz w:val="24"/>
        </w:rPr>
        <w:t xml:space="preserve">                                               </w:t>
      </w:r>
      <w:r>
        <w:rPr>
          <w:rFonts w:hint="eastAsia" w:ascii="仿宋_GB2312" w:eastAsia="仿宋_GB2312"/>
          <w:color w:val="FF0000"/>
          <w:kern w:val="0"/>
          <w:sz w:val="30"/>
          <w:szCs w:val="30"/>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404" w:firstLineChars="200"/>
        <w:textAlignment w:val="auto"/>
        <w:rPr>
          <w:rFonts w:hint="eastAsia" w:ascii="宋体" w:hAnsi="宋体" w:eastAsia="宋体" w:cs="宋体"/>
          <w:spacing w:val="-4"/>
          <w:kern w:val="0"/>
          <w:sz w:val="21"/>
          <w:szCs w:val="21"/>
          <w:highlight w:val="none"/>
          <w:lang w:val="en-US" w:eastAsia="zh-CN" w:bidi="ar-SA"/>
        </w:rPr>
      </w:pPr>
      <w:r>
        <w:rPr>
          <w:rFonts w:hint="eastAsia" w:ascii="宋体" w:hAnsi="宋体" w:eastAsia="宋体" w:cs="宋体"/>
          <w:spacing w:val="-4"/>
          <w:kern w:val="0"/>
          <w:sz w:val="21"/>
          <w:szCs w:val="21"/>
          <w:highlight w:val="none"/>
          <w:lang w:val="en-US" w:eastAsia="zh-CN" w:bidi="ar-SA"/>
        </w:rPr>
        <w:t>签订地点：</w:t>
      </w:r>
    </w:p>
    <w:p>
      <w:pPr>
        <w:keepNext w:val="0"/>
        <w:keepLines w:val="0"/>
        <w:pageBreakBefore w:val="0"/>
        <w:widowControl w:val="0"/>
        <w:kinsoku/>
        <w:wordWrap/>
        <w:overflowPunct/>
        <w:topLinePunct w:val="0"/>
        <w:autoSpaceDE/>
        <w:autoSpaceDN/>
        <w:bidi w:val="0"/>
        <w:adjustRightInd/>
        <w:snapToGrid/>
        <w:spacing w:line="440" w:lineRule="exact"/>
        <w:ind w:firstLine="404" w:firstLineChars="200"/>
        <w:textAlignment w:val="auto"/>
        <w:rPr>
          <w:rFonts w:hint="eastAsia" w:ascii="宋体" w:hAnsi="宋体" w:eastAsia="宋体" w:cs="宋体"/>
          <w:spacing w:val="-4"/>
          <w:kern w:val="0"/>
          <w:sz w:val="21"/>
          <w:szCs w:val="21"/>
          <w:highlight w:val="none"/>
          <w:lang w:val="en-US" w:eastAsia="zh-CN" w:bidi="ar-SA"/>
        </w:rPr>
      </w:pPr>
      <w:r>
        <w:rPr>
          <w:rFonts w:hint="eastAsia" w:ascii="宋体" w:hAnsi="宋体" w:eastAsia="宋体" w:cs="宋体"/>
          <w:spacing w:val="-4"/>
          <w:kern w:val="0"/>
          <w:sz w:val="21"/>
          <w:szCs w:val="21"/>
          <w:highlight w:val="none"/>
          <w:lang w:val="en-US" w:eastAsia="zh-CN" w:bidi="ar-SA"/>
        </w:rPr>
        <w:t>签订时间：2024年   月   日</w:t>
      </w:r>
    </w:p>
    <w:p>
      <w:pPr>
        <w:keepNext w:val="0"/>
        <w:keepLines w:val="0"/>
        <w:pageBreakBefore w:val="0"/>
        <w:widowControl w:val="0"/>
        <w:kinsoku/>
        <w:wordWrap/>
        <w:overflowPunct/>
        <w:topLinePunct w:val="0"/>
        <w:autoSpaceDE/>
        <w:autoSpaceDN/>
        <w:bidi w:val="0"/>
        <w:adjustRightInd/>
        <w:snapToGrid/>
        <w:spacing w:line="440" w:lineRule="exact"/>
        <w:ind w:firstLine="404" w:firstLineChars="200"/>
        <w:textAlignment w:val="auto"/>
        <w:rPr>
          <w:rFonts w:hint="eastAsia" w:ascii="宋体" w:hAnsi="宋体" w:eastAsia="宋体" w:cs="宋体"/>
          <w:spacing w:val="-4"/>
          <w:kern w:val="0"/>
          <w:sz w:val="21"/>
          <w:szCs w:val="21"/>
          <w:highlight w:val="none"/>
          <w:lang w:val="en-US" w:eastAsia="zh-CN" w:bidi="ar-SA"/>
        </w:rPr>
      </w:pPr>
      <w:r>
        <w:rPr>
          <w:rFonts w:hint="eastAsia" w:ascii="宋体" w:hAnsi="宋体" w:eastAsia="宋体" w:cs="宋体"/>
          <w:spacing w:val="-4"/>
          <w:kern w:val="0"/>
          <w:sz w:val="21"/>
          <w:szCs w:val="21"/>
          <w:highlight w:val="none"/>
          <w:lang w:val="en-US" w:eastAsia="zh-CN" w:bidi="ar-SA"/>
        </w:rPr>
        <w:t>采购人（甲方）：资阳市中心医院</w:t>
      </w:r>
    </w:p>
    <w:p>
      <w:pPr>
        <w:keepNext w:val="0"/>
        <w:keepLines w:val="0"/>
        <w:pageBreakBefore w:val="0"/>
        <w:widowControl w:val="0"/>
        <w:kinsoku/>
        <w:wordWrap/>
        <w:overflowPunct/>
        <w:topLinePunct w:val="0"/>
        <w:autoSpaceDE/>
        <w:autoSpaceDN/>
        <w:bidi w:val="0"/>
        <w:adjustRightInd/>
        <w:snapToGrid/>
        <w:spacing w:line="440" w:lineRule="exact"/>
        <w:ind w:firstLine="404" w:firstLineChars="200"/>
        <w:textAlignment w:val="auto"/>
        <w:rPr>
          <w:rFonts w:hint="eastAsia" w:ascii="宋体" w:hAnsi="宋体" w:eastAsia="宋体" w:cs="宋体"/>
          <w:spacing w:val="-4"/>
          <w:kern w:val="0"/>
          <w:sz w:val="21"/>
          <w:szCs w:val="21"/>
          <w:highlight w:val="none"/>
          <w:lang w:val="en-US" w:eastAsia="zh-CN" w:bidi="ar-SA"/>
        </w:rPr>
      </w:pPr>
      <w:r>
        <w:rPr>
          <w:rFonts w:hint="eastAsia" w:ascii="宋体" w:hAnsi="宋体" w:eastAsia="宋体" w:cs="宋体"/>
          <w:spacing w:val="-4"/>
          <w:kern w:val="0"/>
          <w:sz w:val="21"/>
          <w:szCs w:val="21"/>
          <w:highlight w:val="none"/>
          <w:lang w:val="en-US" w:eastAsia="zh-CN" w:bidi="ar-SA"/>
        </w:rPr>
        <w:t>供应商（乙方）：</w:t>
      </w:r>
    </w:p>
    <w:p>
      <w:pPr>
        <w:keepNext w:val="0"/>
        <w:keepLines w:val="0"/>
        <w:pageBreakBefore w:val="0"/>
        <w:widowControl w:val="0"/>
        <w:kinsoku/>
        <w:wordWrap/>
        <w:overflowPunct/>
        <w:topLinePunct w:val="0"/>
        <w:autoSpaceDE/>
        <w:autoSpaceDN/>
        <w:bidi w:val="0"/>
        <w:adjustRightInd/>
        <w:snapToGrid/>
        <w:spacing w:line="240" w:lineRule="auto"/>
        <w:ind w:firstLine="404" w:firstLineChars="200"/>
        <w:textAlignment w:val="auto"/>
        <w:rPr>
          <w:rFonts w:hint="eastAsia" w:ascii="宋体" w:hAnsi="宋体" w:eastAsia="宋体" w:cs="宋体"/>
          <w:spacing w:val="-4"/>
          <w:kern w:val="0"/>
          <w:sz w:val="21"/>
          <w:szCs w:val="21"/>
          <w:highlight w:val="none"/>
          <w:lang w:val="en-US" w:eastAsia="zh-CN" w:bidi="ar-SA"/>
        </w:rPr>
      </w:pPr>
      <w:r>
        <w:rPr>
          <w:rFonts w:hint="eastAsia" w:ascii="宋体" w:hAnsi="宋体" w:eastAsia="宋体" w:cs="宋体"/>
          <w:spacing w:val="-4"/>
          <w:kern w:val="0"/>
          <w:sz w:val="21"/>
          <w:szCs w:val="21"/>
          <w:highlight w:val="none"/>
          <w:lang w:val="en-US" w:eastAsia="zh-CN" w:bidi="ar-SA"/>
        </w:rPr>
        <w:t>根据《中华人民共和国民法典》及相关法律法规要求，详细技术说明及其他有关合同项目的特定信息由合同附件予以说明，合同附件及本项目的《招标文件》、《投标文件》、《中标通知书》等均为本合同不可分割的部分，如有不一致之处，以日期在后的为准。双方同意共同遵守如下条款：</w:t>
      </w:r>
    </w:p>
    <w:p>
      <w:pPr>
        <w:keepNext w:val="0"/>
        <w:keepLines w:val="0"/>
        <w:pageBreakBefore w:val="0"/>
        <w:widowControl w:val="0"/>
        <w:kinsoku/>
        <w:wordWrap/>
        <w:overflowPunct/>
        <w:topLinePunct w:val="0"/>
        <w:autoSpaceDE/>
        <w:autoSpaceDN/>
        <w:bidi w:val="0"/>
        <w:adjustRightInd/>
        <w:snapToGrid/>
        <w:spacing w:line="240" w:lineRule="auto"/>
        <w:ind w:firstLine="404" w:firstLineChars="200"/>
        <w:textAlignment w:val="auto"/>
        <w:rPr>
          <w:rFonts w:hint="eastAsia" w:ascii="宋体" w:hAnsi="宋体" w:eastAsia="宋体" w:cs="宋体"/>
          <w:b/>
          <w:bCs/>
          <w:spacing w:val="-4"/>
          <w:kern w:val="0"/>
          <w:sz w:val="21"/>
          <w:szCs w:val="21"/>
          <w:highlight w:val="none"/>
          <w:lang w:val="en-US" w:eastAsia="zh-CN" w:bidi="ar-SA"/>
        </w:rPr>
      </w:pPr>
      <w:r>
        <w:rPr>
          <w:rFonts w:hint="eastAsia" w:ascii="宋体" w:hAnsi="宋体" w:eastAsia="宋体" w:cs="宋体"/>
          <w:b/>
          <w:bCs/>
          <w:spacing w:val="-4"/>
          <w:kern w:val="0"/>
          <w:sz w:val="21"/>
          <w:szCs w:val="21"/>
          <w:highlight w:val="none"/>
          <w:lang w:val="en-US" w:eastAsia="zh-CN" w:bidi="ar-SA"/>
        </w:rPr>
        <w:t>一、服务内容</w:t>
      </w:r>
    </w:p>
    <w:p>
      <w:pPr>
        <w:keepNext w:val="0"/>
        <w:keepLines w:val="0"/>
        <w:pageBreakBefore w:val="0"/>
        <w:widowControl w:val="0"/>
        <w:kinsoku/>
        <w:wordWrap/>
        <w:overflowPunct/>
        <w:topLinePunct w:val="0"/>
        <w:autoSpaceDE/>
        <w:autoSpaceDN/>
        <w:bidi w:val="0"/>
        <w:adjustRightInd/>
        <w:snapToGrid/>
        <w:spacing w:line="240" w:lineRule="auto"/>
        <w:ind w:firstLine="404" w:firstLineChars="200"/>
        <w:textAlignment w:val="auto"/>
        <w:rPr>
          <w:rFonts w:hint="eastAsia" w:ascii="宋体" w:hAnsi="宋体" w:eastAsia="宋体" w:cs="宋体"/>
          <w:spacing w:val="-4"/>
          <w:kern w:val="0"/>
          <w:sz w:val="21"/>
          <w:szCs w:val="21"/>
          <w:highlight w:val="none"/>
          <w:lang w:val="en-US" w:eastAsia="zh-CN" w:bidi="ar-SA"/>
        </w:rPr>
      </w:pPr>
      <w:r>
        <w:rPr>
          <w:rFonts w:hint="eastAsia" w:ascii="宋体" w:hAnsi="宋体" w:eastAsia="宋体" w:cs="宋体"/>
          <w:spacing w:val="-4"/>
          <w:kern w:val="0"/>
          <w:sz w:val="21"/>
          <w:szCs w:val="21"/>
          <w:highlight w:val="none"/>
          <w:lang w:val="en-US" w:eastAsia="zh-CN" w:bidi="ar-SA"/>
        </w:rPr>
        <w:t>服务内容：在本合同服务期内，乙方按本合同服务内容并完全遵从“国家医保局医疗保障信息平台定点医药机构接口规范”向甲方提供医院接口技术服务与咨询服务（下称“服务与支持"）。</w:t>
      </w:r>
    </w:p>
    <w:p>
      <w:pPr>
        <w:keepNext w:val="0"/>
        <w:keepLines w:val="0"/>
        <w:pageBreakBefore w:val="0"/>
        <w:widowControl w:val="0"/>
        <w:kinsoku/>
        <w:wordWrap/>
        <w:overflowPunct/>
        <w:topLinePunct w:val="0"/>
        <w:autoSpaceDE/>
        <w:autoSpaceDN/>
        <w:bidi w:val="0"/>
        <w:adjustRightInd/>
        <w:snapToGrid/>
        <w:spacing w:line="240" w:lineRule="auto"/>
        <w:ind w:firstLine="404" w:firstLineChars="200"/>
        <w:textAlignment w:val="auto"/>
        <w:rPr>
          <w:rFonts w:hint="eastAsia" w:ascii="宋体" w:hAnsi="宋体" w:eastAsia="宋体" w:cs="宋体"/>
          <w:spacing w:val="-4"/>
          <w:kern w:val="0"/>
          <w:sz w:val="21"/>
          <w:szCs w:val="21"/>
          <w:highlight w:val="none"/>
          <w:lang w:val="en-US" w:eastAsia="zh-CN" w:bidi="ar-SA"/>
        </w:rPr>
      </w:pPr>
      <w:r>
        <w:rPr>
          <w:rFonts w:hint="eastAsia" w:ascii="宋体" w:hAnsi="宋体" w:eastAsia="宋体" w:cs="宋体"/>
          <w:spacing w:val="-4"/>
          <w:kern w:val="0"/>
          <w:sz w:val="21"/>
          <w:szCs w:val="21"/>
          <w:highlight w:val="none"/>
          <w:lang w:val="en-US" w:eastAsia="zh-CN" w:bidi="ar-SA"/>
        </w:rPr>
        <w:t>具体内容如下：</w:t>
      </w:r>
    </w:p>
    <w:p>
      <w:pPr>
        <w:keepNext w:val="0"/>
        <w:keepLines w:val="0"/>
        <w:pageBreakBefore w:val="0"/>
        <w:widowControl w:val="0"/>
        <w:kinsoku/>
        <w:wordWrap/>
        <w:overflowPunct/>
        <w:topLinePunct w:val="0"/>
        <w:autoSpaceDE/>
        <w:autoSpaceDN/>
        <w:bidi w:val="0"/>
        <w:adjustRightInd/>
        <w:snapToGrid/>
        <w:spacing w:line="240" w:lineRule="auto"/>
        <w:ind w:firstLine="404" w:firstLineChars="200"/>
        <w:textAlignment w:val="auto"/>
        <w:rPr>
          <w:rFonts w:hint="eastAsia" w:ascii="宋体" w:hAnsi="宋体" w:eastAsia="宋体" w:cs="宋体"/>
          <w:spacing w:val="-4"/>
          <w:kern w:val="0"/>
          <w:sz w:val="21"/>
          <w:szCs w:val="21"/>
          <w:highlight w:val="none"/>
          <w:lang w:val="en-US" w:eastAsia="zh-CN" w:bidi="ar-SA"/>
        </w:rPr>
      </w:pPr>
      <w:r>
        <w:rPr>
          <w:rFonts w:hint="eastAsia" w:ascii="宋体" w:hAnsi="宋体" w:eastAsia="宋体" w:cs="宋体"/>
          <w:spacing w:val="-4"/>
          <w:kern w:val="0"/>
          <w:sz w:val="21"/>
          <w:szCs w:val="21"/>
          <w:highlight w:val="none"/>
          <w:lang w:val="en-US" w:eastAsia="zh-CN" w:bidi="ar-SA"/>
        </w:rPr>
        <w:t>（1）提供医保接口调试技术指导和医保政策咨询（含本地及异地）；</w:t>
      </w:r>
    </w:p>
    <w:p>
      <w:pPr>
        <w:keepNext w:val="0"/>
        <w:keepLines w:val="0"/>
        <w:pageBreakBefore w:val="0"/>
        <w:widowControl w:val="0"/>
        <w:kinsoku/>
        <w:wordWrap/>
        <w:overflowPunct/>
        <w:topLinePunct w:val="0"/>
        <w:autoSpaceDE/>
        <w:autoSpaceDN/>
        <w:bidi w:val="0"/>
        <w:adjustRightInd/>
        <w:snapToGrid/>
        <w:spacing w:line="240" w:lineRule="auto"/>
        <w:ind w:firstLine="404" w:firstLineChars="200"/>
        <w:textAlignment w:val="auto"/>
        <w:rPr>
          <w:rFonts w:hint="eastAsia" w:ascii="宋体" w:hAnsi="宋体" w:eastAsia="宋体" w:cs="宋体"/>
          <w:spacing w:val="-4"/>
          <w:kern w:val="0"/>
          <w:sz w:val="21"/>
          <w:szCs w:val="21"/>
          <w:highlight w:val="none"/>
          <w:lang w:val="en-US" w:eastAsia="zh-CN" w:bidi="ar-SA"/>
        </w:rPr>
      </w:pPr>
      <w:r>
        <w:rPr>
          <w:rFonts w:hint="eastAsia" w:ascii="宋体" w:hAnsi="宋体" w:eastAsia="宋体" w:cs="宋体"/>
          <w:spacing w:val="-4"/>
          <w:kern w:val="0"/>
          <w:sz w:val="21"/>
          <w:szCs w:val="21"/>
          <w:highlight w:val="none"/>
          <w:lang w:val="en-US" w:eastAsia="zh-CN" w:bidi="ar-SA"/>
        </w:rPr>
        <w:t>（2）及时推送最新版本接口文档；</w:t>
      </w:r>
    </w:p>
    <w:p>
      <w:pPr>
        <w:keepNext w:val="0"/>
        <w:keepLines w:val="0"/>
        <w:pageBreakBefore w:val="0"/>
        <w:widowControl w:val="0"/>
        <w:kinsoku/>
        <w:wordWrap/>
        <w:overflowPunct/>
        <w:topLinePunct w:val="0"/>
        <w:autoSpaceDE/>
        <w:autoSpaceDN/>
        <w:bidi w:val="0"/>
        <w:adjustRightInd/>
        <w:snapToGrid/>
        <w:spacing w:line="240" w:lineRule="auto"/>
        <w:ind w:firstLine="404" w:firstLineChars="200"/>
        <w:textAlignment w:val="auto"/>
        <w:rPr>
          <w:rFonts w:hint="eastAsia" w:ascii="宋体" w:hAnsi="宋体" w:eastAsia="宋体" w:cs="宋体"/>
          <w:spacing w:val="-4"/>
          <w:kern w:val="0"/>
          <w:sz w:val="21"/>
          <w:szCs w:val="21"/>
          <w:highlight w:val="none"/>
          <w:lang w:val="en-US" w:eastAsia="zh-CN" w:bidi="ar-SA"/>
        </w:rPr>
      </w:pPr>
      <w:r>
        <w:rPr>
          <w:rFonts w:hint="eastAsia" w:ascii="宋体" w:hAnsi="宋体" w:eastAsia="宋体" w:cs="宋体"/>
          <w:spacing w:val="-4"/>
          <w:kern w:val="0"/>
          <w:sz w:val="21"/>
          <w:szCs w:val="21"/>
          <w:highlight w:val="none"/>
          <w:lang w:val="en-US" w:eastAsia="zh-CN" w:bidi="ar-SA"/>
        </w:rPr>
        <w:t>（3）协助医保测试环境的搭建；</w:t>
      </w:r>
    </w:p>
    <w:p>
      <w:pPr>
        <w:keepNext w:val="0"/>
        <w:keepLines w:val="0"/>
        <w:pageBreakBefore w:val="0"/>
        <w:widowControl w:val="0"/>
        <w:kinsoku/>
        <w:wordWrap/>
        <w:overflowPunct/>
        <w:topLinePunct w:val="0"/>
        <w:autoSpaceDE/>
        <w:autoSpaceDN/>
        <w:bidi w:val="0"/>
        <w:adjustRightInd/>
        <w:snapToGrid/>
        <w:spacing w:line="240" w:lineRule="auto"/>
        <w:ind w:firstLine="404" w:firstLineChars="200"/>
        <w:textAlignment w:val="auto"/>
        <w:rPr>
          <w:rFonts w:hint="eastAsia" w:ascii="宋体" w:hAnsi="宋体" w:eastAsia="宋体" w:cs="宋体"/>
          <w:spacing w:val="-4"/>
          <w:kern w:val="0"/>
          <w:sz w:val="21"/>
          <w:szCs w:val="21"/>
          <w:highlight w:val="none"/>
          <w:lang w:val="en-US" w:eastAsia="zh-CN" w:bidi="ar-SA"/>
        </w:rPr>
      </w:pPr>
      <w:r>
        <w:rPr>
          <w:rFonts w:hint="eastAsia" w:ascii="宋体" w:hAnsi="宋体" w:eastAsia="宋体" w:cs="宋体"/>
          <w:spacing w:val="-4"/>
          <w:kern w:val="0"/>
          <w:sz w:val="21"/>
          <w:szCs w:val="21"/>
          <w:highlight w:val="none"/>
          <w:lang w:val="en-US" w:eastAsia="zh-CN" w:bidi="ar-SA"/>
        </w:rPr>
        <w:t>（4）协助客户端测试环境搭建的配置和指导；</w:t>
      </w:r>
    </w:p>
    <w:p>
      <w:pPr>
        <w:keepNext w:val="0"/>
        <w:keepLines w:val="0"/>
        <w:pageBreakBefore w:val="0"/>
        <w:widowControl w:val="0"/>
        <w:kinsoku/>
        <w:wordWrap/>
        <w:overflowPunct/>
        <w:topLinePunct w:val="0"/>
        <w:autoSpaceDE/>
        <w:autoSpaceDN/>
        <w:bidi w:val="0"/>
        <w:adjustRightInd/>
        <w:snapToGrid/>
        <w:spacing w:line="240" w:lineRule="auto"/>
        <w:ind w:firstLine="404" w:firstLineChars="200"/>
        <w:textAlignment w:val="auto"/>
        <w:rPr>
          <w:rFonts w:hint="eastAsia" w:ascii="宋体" w:hAnsi="宋体" w:eastAsia="宋体" w:cs="宋体"/>
          <w:spacing w:val="-4"/>
          <w:kern w:val="0"/>
          <w:sz w:val="21"/>
          <w:szCs w:val="21"/>
          <w:highlight w:val="none"/>
          <w:lang w:val="en-US" w:eastAsia="zh-CN" w:bidi="ar-SA"/>
        </w:rPr>
      </w:pPr>
      <w:r>
        <w:rPr>
          <w:rFonts w:hint="eastAsia" w:ascii="宋体" w:hAnsi="宋体" w:eastAsia="宋体" w:cs="宋体"/>
          <w:spacing w:val="-4"/>
          <w:kern w:val="0"/>
          <w:sz w:val="21"/>
          <w:szCs w:val="21"/>
          <w:highlight w:val="none"/>
          <w:lang w:val="en-US" w:eastAsia="zh-CN" w:bidi="ar-SA"/>
        </w:rPr>
        <w:t>（5）根据开展的医疗业务类型提供测试用例信息；</w:t>
      </w:r>
    </w:p>
    <w:p>
      <w:pPr>
        <w:keepNext w:val="0"/>
        <w:keepLines w:val="0"/>
        <w:pageBreakBefore w:val="0"/>
        <w:widowControl w:val="0"/>
        <w:kinsoku/>
        <w:wordWrap/>
        <w:overflowPunct/>
        <w:topLinePunct w:val="0"/>
        <w:autoSpaceDE/>
        <w:autoSpaceDN/>
        <w:bidi w:val="0"/>
        <w:adjustRightInd/>
        <w:snapToGrid/>
        <w:spacing w:line="240" w:lineRule="auto"/>
        <w:ind w:firstLine="404" w:firstLineChars="200"/>
        <w:textAlignment w:val="auto"/>
        <w:rPr>
          <w:rFonts w:hint="eastAsia" w:ascii="宋体" w:hAnsi="宋体" w:eastAsia="宋体" w:cs="宋体"/>
          <w:spacing w:val="-4"/>
          <w:kern w:val="0"/>
          <w:sz w:val="21"/>
          <w:szCs w:val="21"/>
          <w:highlight w:val="none"/>
          <w:lang w:val="en-US" w:eastAsia="zh-CN" w:bidi="ar-SA"/>
        </w:rPr>
      </w:pPr>
      <w:r>
        <w:rPr>
          <w:rFonts w:hint="eastAsia" w:ascii="宋体" w:hAnsi="宋体" w:eastAsia="宋体" w:cs="宋体"/>
          <w:spacing w:val="-4"/>
          <w:kern w:val="0"/>
          <w:sz w:val="21"/>
          <w:szCs w:val="21"/>
          <w:highlight w:val="none"/>
          <w:lang w:val="en-US" w:eastAsia="zh-CN" w:bidi="ar-SA"/>
        </w:rPr>
        <w:t>（6）协助医院使用的第三方厂商在使用医保接口过程中的联调及问题排查、分析；</w:t>
      </w:r>
    </w:p>
    <w:p>
      <w:pPr>
        <w:keepNext w:val="0"/>
        <w:keepLines w:val="0"/>
        <w:pageBreakBefore w:val="0"/>
        <w:widowControl w:val="0"/>
        <w:kinsoku/>
        <w:wordWrap/>
        <w:overflowPunct/>
        <w:topLinePunct w:val="0"/>
        <w:autoSpaceDE/>
        <w:autoSpaceDN/>
        <w:bidi w:val="0"/>
        <w:adjustRightInd/>
        <w:snapToGrid/>
        <w:spacing w:line="240" w:lineRule="auto"/>
        <w:ind w:firstLine="404" w:firstLineChars="200"/>
        <w:textAlignment w:val="auto"/>
        <w:rPr>
          <w:rFonts w:hint="eastAsia" w:ascii="宋体" w:hAnsi="宋体" w:eastAsia="宋体" w:cs="宋体"/>
          <w:spacing w:val="-4"/>
          <w:kern w:val="0"/>
          <w:sz w:val="21"/>
          <w:szCs w:val="21"/>
          <w:highlight w:val="none"/>
          <w:lang w:val="en-US" w:eastAsia="zh-CN" w:bidi="ar-SA"/>
        </w:rPr>
      </w:pPr>
      <w:r>
        <w:rPr>
          <w:rFonts w:hint="eastAsia" w:ascii="宋体" w:hAnsi="宋体" w:eastAsia="宋体" w:cs="宋体"/>
          <w:spacing w:val="-4"/>
          <w:kern w:val="0"/>
          <w:sz w:val="21"/>
          <w:szCs w:val="21"/>
          <w:highlight w:val="none"/>
          <w:lang w:val="en-US" w:eastAsia="zh-CN" w:bidi="ar-SA"/>
        </w:rPr>
        <w:t>（7）协助医保结算过程中的问题处理；</w:t>
      </w:r>
    </w:p>
    <w:p>
      <w:pPr>
        <w:keepNext w:val="0"/>
        <w:keepLines w:val="0"/>
        <w:pageBreakBefore w:val="0"/>
        <w:widowControl w:val="0"/>
        <w:kinsoku/>
        <w:wordWrap/>
        <w:overflowPunct/>
        <w:topLinePunct w:val="0"/>
        <w:autoSpaceDE/>
        <w:autoSpaceDN/>
        <w:bidi w:val="0"/>
        <w:adjustRightInd/>
        <w:snapToGrid/>
        <w:spacing w:line="240" w:lineRule="auto"/>
        <w:ind w:firstLine="404" w:firstLineChars="200"/>
        <w:textAlignment w:val="auto"/>
        <w:rPr>
          <w:rFonts w:hint="eastAsia" w:ascii="宋体" w:hAnsi="宋体" w:eastAsia="宋体" w:cs="宋体"/>
          <w:spacing w:val="-4"/>
          <w:kern w:val="0"/>
          <w:sz w:val="21"/>
          <w:szCs w:val="21"/>
          <w:highlight w:val="none"/>
          <w:lang w:val="en-US" w:eastAsia="zh-CN" w:bidi="ar-SA"/>
        </w:rPr>
      </w:pPr>
      <w:r>
        <w:rPr>
          <w:rFonts w:hint="eastAsia" w:ascii="宋体" w:hAnsi="宋体" w:eastAsia="宋体" w:cs="宋体"/>
          <w:spacing w:val="-4"/>
          <w:kern w:val="0"/>
          <w:sz w:val="21"/>
          <w:szCs w:val="21"/>
          <w:highlight w:val="none"/>
          <w:lang w:val="en-US" w:eastAsia="zh-CN" w:bidi="ar-SA"/>
        </w:rPr>
        <w:t>（8）技术支持服务：提供电话、在线以及现场技术支持服务。对于电话、在线支持服务无法解决的问题，根据甲方的要求乙方提供技术人员现场培训、故障诊断和排除服务。</w:t>
      </w:r>
    </w:p>
    <w:p>
      <w:pPr>
        <w:keepNext w:val="0"/>
        <w:keepLines w:val="0"/>
        <w:pageBreakBefore w:val="0"/>
        <w:widowControl w:val="0"/>
        <w:kinsoku/>
        <w:wordWrap/>
        <w:overflowPunct/>
        <w:topLinePunct w:val="0"/>
        <w:autoSpaceDE/>
        <w:autoSpaceDN/>
        <w:bidi w:val="0"/>
        <w:adjustRightInd/>
        <w:snapToGrid/>
        <w:spacing w:line="240" w:lineRule="auto"/>
        <w:ind w:firstLine="404" w:firstLineChars="200"/>
        <w:textAlignment w:val="auto"/>
        <w:rPr>
          <w:rFonts w:hint="eastAsia" w:ascii="宋体" w:hAnsi="宋体" w:eastAsia="宋体" w:cs="宋体"/>
          <w:spacing w:val="-4"/>
          <w:kern w:val="0"/>
          <w:sz w:val="21"/>
          <w:szCs w:val="21"/>
          <w:highlight w:val="none"/>
          <w:lang w:val="en-US" w:eastAsia="zh-CN" w:bidi="ar-SA"/>
        </w:rPr>
      </w:pPr>
      <w:r>
        <w:rPr>
          <w:rFonts w:hint="eastAsia" w:ascii="宋体" w:hAnsi="宋体" w:eastAsia="宋体" w:cs="宋体"/>
          <w:spacing w:val="-4"/>
          <w:kern w:val="0"/>
          <w:sz w:val="21"/>
          <w:szCs w:val="21"/>
          <w:highlight w:val="none"/>
          <w:lang w:val="en-US" w:eastAsia="zh-CN" w:bidi="ar-SA"/>
        </w:rPr>
        <w:t>二、合同总金额</w:t>
      </w:r>
    </w:p>
    <w:p>
      <w:pPr>
        <w:keepNext w:val="0"/>
        <w:keepLines w:val="0"/>
        <w:pageBreakBefore w:val="0"/>
        <w:widowControl w:val="0"/>
        <w:kinsoku/>
        <w:wordWrap/>
        <w:overflowPunct/>
        <w:topLinePunct w:val="0"/>
        <w:autoSpaceDE/>
        <w:autoSpaceDN/>
        <w:bidi w:val="0"/>
        <w:adjustRightInd/>
        <w:snapToGrid/>
        <w:spacing w:line="240" w:lineRule="auto"/>
        <w:ind w:firstLine="404" w:firstLineChars="200"/>
        <w:textAlignment w:val="auto"/>
        <w:rPr>
          <w:rFonts w:hint="eastAsia" w:ascii="宋体" w:hAnsi="宋体" w:eastAsia="宋体" w:cs="宋体"/>
          <w:spacing w:val="-4"/>
          <w:kern w:val="0"/>
          <w:sz w:val="21"/>
          <w:szCs w:val="21"/>
          <w:highlight w:val="none"/>
          <w:lang w:val="en-US" w:eastAsia="zh-CN" w:bidi="ar-SA"/>
        </w:rPr>
      </w:pPr>
      <w:r>
        <w:rPr>
          <w:rFonts w:hint="eastAsia" w:ascii="宋体" w:hAnsi="宋体" w:eastAsia="宋体" w:cs="宋体"/>
          <w:spacing w:val="-4"/>
          <w:kern w:val="0"/>
          <w:sz w:val="21"/>
          <w:szCs w:val="21"/>
          <w:highlight w:val="none"/>
          <w:lang w:val="en-US" w:eastAsia="zh-CN" w:bidi="ar-SA"/>
        </w:rPr>
        <w:t>合同总金额：XXXXX万元，大写：XXXXX。该合同总金额已包括该服务项目软件及配套硬件、耗材、线路以及相关布线施工、开孔、开槽、运输、安装、调试、运保、培训、售后服务、接口费用等全部费用。本合同执行期间合同总金额不变，甲方无须另向乙方支付本合同规定之外的其他任何费用。</w:t>
      </w:r>
    </w:p>
    <w:p>
      <w:pPr>
        <w:keepNext w:val="0"/>
        <w:keepLines w:val="0"/>
        <w:pageBreakBefore w:val="0"/>
        <w:widowControl w:val="0"/>
        <w:kinsoku/>
        <w:wordWrap/>
        <w:overflowPunct/>
        <w:topLinePunct w:val="0"/>
        <w:autoSpaceDE/>
        <w:autoSpaceDN/>
        <w:bidi w:val="0"/>
        <w:adjustRightInd/>
        <w:snapToGrid/>
        <w:spacing w:line="240" w:lineRule="auto"/>
        <w:ind w:firstLine="404" w:firstLineChars="200"/>
        <w:textAlignment w:val="auto"/>
        <w:rPr>
          <w:rFonts w:hint="eastAsia" w:ascii="宋体" w:hAnsi="宋体" w:eastAsia="宋体" w:cs="宋体"/>
          <w:spacing w:val="-4"/>
          <w:kern w:val="0"/>
          <w:sz w:val="21"/>
          <w:szCs w:val="21"/>
          <w:highlight w:val="none"/>
          <w:lang w:val="en-US" w:eastAsia="zh-CN" w:bidi="ar-SA"/>
        </w:rPr>
      </w:pPr>
      <w:r>
        <w:rPr>
          <w:rFonts w:hint="eastAsia" w:ascii="宋体" w:hAnsi="宋体" w:eastAsia="宋体" w:cs="宋体"/>
          <w:spacing w:val="-4"/>
          <w:kern w:val="0"/>
          <w:sz w:val="21"/>
          <w:szCs w:val="21"/>
          <w:highlight w:val="none"/>
          <w:lang w:val="en-US" w:eastAsia="zh-CN" w:bidi="ar-SA"/>
        </w:rPr>
        <w:t>三、付款方式</w:t>
      </w:r>
    </w:p>
    <w:p>
      <w:pPr>
        <w:keepNext w:val="0"/>
        <w:keepLines w:val="0"/>
        <w:pageBreakBefore w:val="0"/>
        <w:widowControl w:val="0"/>
        <w:kinsoku/>
        <w:wordWrap/>
        <w:overflowPunct/>
        <w:topLinePunct w:val="0"/>
        <w:autoSpaceDE/>
        <w:autoSpaceDN/>
        <w:bidi w:val="0"/>
        <w:adjustRightInd/>
        <w:snapToGrid/>
        <w:spacing w:line="240" w:lineRule="auto"/>
        <w:ind w:firstLine="404" w:firstLineChars="200"/>
        <w:textAlignment w:val="auto"/>
        <w:rPr>
          <w:rFonts w:hint="default" w:ascii="宋体" w:hAnsi="宋体" w:eastAsia="宋体" w:cs="宋体"/>
          <w:spacing w:val="-4"/>
          <w:kern w:val="0"/>
          <w:sz w:val="21"/>
          <w:szCs w:val="21"/>
          <w:highlight w:val="none"/>
          <w:lang w:val="en-US" w:eastAsia="zh-CN" w:bidi="ar-SA"/>
        </w:rPr>
      </w:pPr>
      <w:r>
        <w:rPr>
          <w:rFonts w:hint="eastAsia" w:ascii="宋体" w:hAnsi="宋体" w:eastAsia="宋体" w:cs="宋体"/>
          <w:spacing w:val="-4"/>
          <w:kern w:val="0"/>
          <w:sz w:val="21"/>
          <w:szCs w:val="21"/>
          <w:highlight w:val="none"/>
          <w:lang w:val="en-US" w:eastAsia="zh-CN" w:bidi="ar-SA"/>
        </w:rPr>
        <w:t>1.</w:t>
      </w:r>
      <w:r>
        <w:rPr>
          <w:rFonts w:hint="eastAsia" w:ascii="宋体" w:hAnsi="宋体" w:cs="宋体"/>
          <w:spacing w:val="-4"/>
          <w:kern w:val="0"/>
          <w:sz w:val="21"/>
          <w:szCs w:val="21"/>
          <w:highlight w:val="none"/>
          <w:lang w:val="en-US" w:eastAsia="zh-CN" w:bidi="ar-SA"/>
        </w:rPr>
        <w:t>每年支付一次</w:t>
      </w:r>
      <w:r>
        <w:rPr>
          <w:rFonts w:hint="eastAsia" w:ascii="宋体" w:hAnsi="宋体" w:cs="宋体"/>
          <w:spacing w:val="-4"/>
          <w:kern w:val="0"/>
          <w:sz w:val="21"/>
          <w:szCs w:val="21"/>
          <w:highlight w:val="none"/>
          <w:lang w:val="en-US" w:eastAsia="zh-CN" w:bidi="ar-SA"/>
        </w:rPr>
        <w:t>当年的服务费：</w:t>
      </w:r>
      <w:r>
        <w:rPr>
          <w:rFonts w:hint="eastAsia" w:ascii="宋体" w:hAnsi="宋体" w:eastAsia="宋体" w:cs="宋体"/>
          <w:spacing w:val="-4"/>
          <w:kern w:val="0"/>
          <w:sz w:val="21"/>
          <w:szCs w:val="21"/>
          <w:highlight w:val="none"/>
          <w:lang w:val="en-US" w:eastAsia="zh-CN" w:bidi="ar-SA"/>
        </w:rPr>
        <w:t>合同签订后或次年开始服务后30个工作日内，支付合同总金额</w:t>
      </w:r>
      <w:r>
        <w:rPr>
          <w:rFonts w:hint="eastAsia" w:ascii="宋体" w:hAnsi="宋体" w:cs="宋体"/>
          <w:spacing w:val="-4"/>
          <w:kern w:val="0"/>
          <w:sz w:val="21"/>
          <w:szCs w:val="21"/>
          <w:highlight w:val="none"/>
          <w:lang w:val="en-US" w:eastAsia="zh-CN" w:bidi="ar-SA"/>
        </w:rPr>
        <w:t>的三分之一（当年服务费）</w:t>
      </w:r>
      <w:r>
        <w:rPr>
          <w:rFonts w:hint="eastAsia" w:ascii="宋体" w:hAnsi="宋体" w:eastAsia="宋体" w:cs="宋体"/>
          <w:spacing w:val="-4"/>
          <w:kern w:val="0"/>
          <w:sz w:val="21"/>
          <w:szCs w:val="21"/>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240" w:lineRule="auto"/>
        <w:ind w:firstLine="404" w:firstLineChars="200"/>
        <w:textAlignment w:val="auto"/>
        <w:rPr>
          <w:rFonts w:hint="eastAsia" w:ascii="宋体" w:hAnsi="宋体" w:eastAsia="宋体" w:cs="宋体"/>
          <w:spacing w:val="-4"/>
          <w:kern w:val="0"/>
          <w:sz w:val="21"/>
          <w:szCs w:val="21"/>
          <w:highlight w:val="none"/>
          <w:lang w:val="en-US" w:eastAsia="zh-CN" w:bidi="ar-SA"/>
        </w:rPr>
      </w:pPr>
      <w:r>
        <w:rPr>
          <w:rFonts w:hint="eastAsia" w:ascii="宋体" w:hAnsi="宋体" w:eastAsia="宋体" w:cs="宋体"/>
          <w:spacing w:val="-4"/>
          <w:kern w:val="0"/>
          <w:sz w:val="21"/>
          <w:szCs w:val="21"/>
          <w:highlight w:val="none"/>
          <w:lang w:val="en-US" w:eastAsia="zh-CN" w:bidi="ar-SA"/>
        </w:rPr>
        <w:t>2.乙方向甲方出具</w:t>
      </w:r>
      <w:r>
        <w:rPr>
          <w:rFonts w:hint="eastAsia" w:ascii="宋体" w:hAnsi="宋体" w:cs="宋体"/>
          <w:spacing w:val="-4"/>
          <w:kern w:val="0"/>
          <w:sz w:val="21"/>
          <w:szCs w:val="21"/>
          <w:highlight w:val="none"/>
          <w:lang w:val="en-US" w:eastAsia="zh-CN" w:bidi="ar-SA"/>
        </w:rPr>
        <w:t>相应金额的</w:t>
      </w:r>
      <w:r>
        <w:rPr>
          <w:rFonts w:hint="eastAsia" w:ascii="宋体" w:hAnsi="宋体" w:eastAsia="宋体" w:cs="宋体"/>
          <w:spacing w:val="-4"/>
          <w:kern w:val="0"/>
          <w:sz w:val="21"/>
          <w:szCs w:val="21"/>
          <w:highlight w:val="none"/>
          <w:lang w:val="en-US" w:eastAsia="zh-CN" w:bidi="ar-SA"/>
        </w:rPr>
        <w:t>合法有效完整的完税发票及凭证资料</w:t>
      </w:r>
      <w:r>
        <w:rPr>
          <w:rFonts w:hint="eastAsia" w:ascii="宋体" w:hAnsi="宋体" w:cs="宋体"/>
          <w:spacing w:val="-4"/>
          <w:kern w:val="0"/>
          <w:sz w:val="21"/>
          <w:szCs w:val="21"/>
          <w:highlight w:val="none"/>
          <w:lang w:val="en-US" w:eastAsia="zh-CN" w:bidi="ar-SA"/>
        </w:rPr>
        <w:t>后，</w:t>
      </w:r>
      <w:r>
        <w:rPr>
          <w:rFonts w:hint="eastAsia" w:ascii="宋体" w:hAnsi="宋体" w:eastAsia="宋体" w:cs="宋体"/>
          <w:spacing w:val="-4"/>
          <w:kern w:val="0"/>
          <w:sz w:val="21"/>
          <w:szCs w:val="21"/>
          <w:highlight w:val="none"/>
          <w:lang w:val="en-US" w:eastAsia="zh-CN" w:bidi="ar-SA"/>
        </w:rPr>
        <w:t>甲方方</w:t>
      </w:r>
      <w:r>
        <w:rPr>
          <w:rFonts w:hint="eastAsia" w:ascii="宋体" w:hAnsi="宋体" w:eastAsia="宋体" w:cs="宋体"/>
          <w:spacing w:val="-4"/>
          <w:kern w:val="0"/>
          <w:sz w:val="21"/>
          <w:szCs w:val="21"/>
          <w:highlight w:val="none"/>
          <w:lang w:val="en-US" w:eastAsia="zh-CN" w:bidi="ar-SA"/>
        </w:rPr>
        <w:t>进行支付结算。</w:t>
      </w:r>
    </w:p>
    <w:p>
      <w:pPr>
        <w:keepNext w:val="0"/>
        <w:keepLines w:val="0"/>
        <w:pageBreakBefore w:val="0"/>
        <w:widowControl w:val="0"/>
        <w:kinsoku/>
        <w:wordWrap/>
        <w:overflowPunct/>
        <w:topLinePunct w:val="0"/>
        <w:autoSpaceDE/>
        <w:autoSpaceDN/>
        <w:bidi w:val="0"/>
        <w:adjustRightInd/>
        <w:snapToGrid/>
        <w:spacing w:line="240" w:lineRule="auto"/>
        <w:ind w:firstLine="404" w:firstLineChars="200"/>
        <w:textAlignment w:val="auto"/>
        <w:rPr>
          <w:rFonts w:hint="default" w:ascii="宋体" w:hAnsi="宋体" w:eastAsia="宋体" w:cs="宋体"/>
          <w:spacing w:val="-4"/>
          <w:kern w:val="0"/>
          <w:sz w:val="21"/>
          <w:szCs w:val="21"/>
          <w:highlight w:val="none"/>
          <w:lang w:val="en-US" w:eastAsia="zh-CN" w:bidi="ar-SA"/>
        </w:rPr>
      </w:pPr>
      <w:r>
        <w:rPr>
          <w:rFonts w:hint="eastAsia" w:ascii="宋体" w:hAnsi="宋体" w:eastAsia="宋体" w:cs="宋体"/>
          <w:spacing w:val="-4"/>
          <w:kern w:val="0"/>
          <w:sz w:val="21"/>
          <w:szCs w:val="21"/>
          <w:highlight w:val="none"/>
          <w:lang w:val="en-US" w:eastAsia="zh-CN" w:bidi="ar-SA"/>
        </w:rPr>
        <w:t>四、服务期限及服务要求</w:t>
      </w:r>
    </w:p>
    <w:p>
      <w:pPr>
        <w:keepNext w:val="0"/>
        <w:keepLines w:val="0"/>
        <w:pageBreakBefore w:val="0"/>
        <w:widowControl w:val="0"/>
        <w:kinsoku/>
        <w:wordWrap/>
        <w:overflowPunct/>
        <w:topLinePunct w:val="0"/>
        <w:autoSpaceDE/>
        <w:autoSpaceDN/>
        <w:bidi w:val="0"/>
        <w:adjustRightInd/>
        <w:snapToGrid/>
        <w:spacing w:line="240" w:lineRule="auto"/>
        <w:ind w:firstLine="404" w:firstLineChars="200"/>
        <w:textAlignment w:val="auto"/>
        <w:rPr>
          <w:rFonts w:hint="eastAsia" w:ascii="宋体" w:hAnsi="宋体" w:eastAsia="宋体" w:cs="宋体"/>
          <w:spacing w:val="-4"/>
          <w:kern w:val="0"/>
          <w:sz w:val="21"/>
          <w:szCs w:val="21"/>
          <w:highlight w:val="none"/>
          <w:lang w:val="en-US" w:eastAsia="zh-CN" w:bidi="ar-SA"/>
        </w:rPr>
      </w:pPr>
      <w:r>
        <w:rPr>
          <w:rFonts w:hint="eastAsia" w:ascii="宋体" w:hAnsi="宋体" w:eastAsia="宋体" w:cs="宋体"/>
          <w:spacing w:val="-4"/>
          <w:kern w:val="0"/>
          <w:sz w:val="21"/>
          <w:szCs w:val="21"/>
          <w:highlight w:val="none"/>
          <w:lang w:val="en-US" w:eastAsia="zh-CN" w:bidi="ar-SA"/>
        </w:rPr>
        <w:t>1.服务期限为</w:t>
      </w:r>
      <w:r>
        <w:rPr>
          <w:rFonts w:hint="eastAsia" w:ascii="宋体" w:hAnsi="宋体" w:cs="宋体"/>
          <w:spacing w:val="-4"/>
          <w:kern w:val="0"/>
          <w:sz w:val="21"/>
          <w:szCs w:val="21"/>
          <w:highlight w:val="none"/>
          <w:lang w:val="en-US" w:eastAsia="zh-CN" w:bidi="ar-SA"/>
        </w:rPr>
        <w:t>3</w:t>
      </w:r>
      <w:r>
        <w:rPr>
          <w:rFonts w:hint="eastAsia" w:ascii="宋体" w:hAnsi="宋体" w:eastAsia="宋体" w:cs="宋体"/>
          <w:spacing w:val="-4"/>
          <w:kern w:val="0"/>
          <w:sz w:val="21"/>
          <w:szCs w:val="21"/>
          <w:highlight w:val="none"/>
          <w:lang w:val="en-US" w:eastAsia="zh-CN" w:bidi="ar-SA"/>
        </w:rPr>
        <w:t>年，服务期限从   年   月    日至    年   月    日</w:t>
      </w:r>
    </w:p>
    <w:p>
      <w:pPr>
        <w:keepNext w:val="0"/>
        <w:keepLines w:val="0"/>
        <w:pageBreakBefore w:val="0"/>
        <w:widowControl w:val="0"/>
        <w:kinsoku/>
        <w:wordWrap/>
        <w:overflowPunct/>
        <w:topLinePunct w:val="0"/>
        <w:autoSpaceDE/>
        <w:autoSpaceDN/>
        <w:bidi w:val="0"/>
        <w:adjustRightInd/>
        <w:snapToGrid/>
        <w:spacing w:line="240" w:lineRule="auto"/>
        <w:ind w:firstLine="404" w:firstLineChars="200"/>
        <w:textAlignment w:val="auto"/>
        <w:rPr>
          <w:rFonts w:hint="default" w:ascii="宋体" w:hAnsi="宋体" w:eastAsia="宋体" w:cs="宋体"/>
          <w:spacing w:val="-4"/>
          <w:kern w:val="0"/>
          <w:sz w:val="21"/>
          <w:szCs w:val="21"/>
          <w:highlight w:val="none"/>
          <w:lang w:val="en-US" w:eastAsia="zh-CN" w:bidi="ar-SA"/>
        </w:rPr>
      </w:pPr>
      <w:r>
        <w:rPr>
          <w:rFonts w:hint="eastAsia" w:ascii="宋体" w:hAnsi="宋体" w:eastAsia="宋体" w:cs="宋体"/>
          <w:spacing w:val="-4"/>
          <w:kern w:val="0"/>
          <w:sz w:val="21"/>
          <w:szCs w:val="21"/>
          <w:highlight w:val="none"/>
          <w:lang w:val="en-US" w:eastAsia="zh-CN" w:bidi="ar-SA"/>
        </w:rPr>
        <w:t>2.服务期内，甲方提出服务申请后，乙方须及时响应。</w:t>
      </w:r>
    </w:p>
    <w:p>
      <w:pPr>
        <w:keepNext w:val="0"/>
        <w:keepLines w:val="0"/>
        <w:pageBreakBefore w:val="0"/>
        <w:widowControl w:val="0"/>
        <w:kinsoku/>
        <w:wordWrap/>
        <w:overflowPunct/>
        <w:topLinePunct w:val="0"/>
        <w:autoSpaceDE/>
        <w:autoSpaceDN/>
        <w:bidi w:val="0"/>
        <w:adjustRightInd/>
        <w:snapToGrid/>
        <w:spacing w:line="240" w:lineRule="auto"/>
        <w:ind w:firstLine="404" w:firstLineChars="200"/>
        <w:textAlignment w:val="auto"/>
        <w:rPr>
          <w:rFonts w:hint="eastAsia" w:ascii="宋体" w:hAnsi="宋体" w:eastAsia="宋体" w:cs="宋体"/>
          <w:spacing w:val="-4"/>
          <w:kern w:val="0"/>
          <w:sz w:val="21"/>
          <w:szCs w:val="21"/>
          <w:highlight w:val="none"/>
          <w:lang w:val="en-US" w:eastAsia="zh-CN" w:bidi="ar-SA"/>
        </w:rPr>
      </w:pPr>
      <w:r>
        <w:rPr>
          <w:rFonts w:hint="eastAsia" w:ascii="宋体" w:hAnsi="宋体" w:eastAsia="宋体" w:cs="宋体"/>
          <w:spacing w:val="-4"/>
          <w:kern w:val="0"/>
          <w:sz w:val="21"/>
          <w:szCs w:val="21"/>
          <w:highlight w:val="none"/>
          <w:lang w:val="en-US" w:eastAsia="zh-CN" w:bidi="ar-SA"/>
        </w:rPr>
        <w:t>（1）电话咨询服务：提供工作日8：00-20：30服务,节假日9：00-17:00服务</w:t>
      </w:r>
    </w:p>
    <w:p>
      <w:pPr>
        <w:keepNext w:val="0"/>
        <w:keepLines w:val="0"/>
        <w:pageBreakBefore w:val="0"/>
        <w:widowControl w:val="0"/>
        <w:kinsoku/>
        <w:wordWrap/>
        <w:overflowPunct/>
        <w:topLinePunct w:val="0"/>
        <w:autoSpaceDE/>
        <w:autoSpaceDN/>
        <w:bidi w:val="0"/>
        <w:adjustRightInd/>
        <w:snapToGrid/>
        <w:spacing w:line="240" w:lineRule="auto"/>
        <w:ind w:firstLine="404" w:firstLineChars="200"/>
        <w:textAlignment w:val="auto"/>
        <w:rPr>
          <w:rFonts w:hint="eastAsia" w:ascii="宋体" w:hAnsi="宋体" w:eastAsia="宋体" w:cs="宋体"/>
          <w:spacing w:val="-4"/>
          <w:kern w:val="0"/>
          <w:sz w:val="21"/>
          <w:szCs w:val="21"/>
          <w:highlight w:val="none"/>
          <w:lang w:val="en-US" w:eastAsia="zh-CN" w:bidi="ar-SA"/>
        </w:rPr>
      </w:pPr>
      <w:r>
        <w:rPr>
          <w:rFonts w:hint="eastAsia" w:ascii="宋体" w:hAnsi="宋体" w:eastAsia="宋体" w:cs="宋体"/>
          <w:spacing w:val="-4"/>
          <w:kern w:val="0"/>
          <w:sz w:val="21"/>
          <w:szCs w:val="21"/>
          <w:highlight w:val="none"/>
          <w:lang w:val="en-US" w:eastAsia="zh-CN" w:bidi="ar-SA"/>
        </w:rPr>
        <w:t>（2）对于电话咨询无法解决的问题，乙方提供远程在线诊断和故障排除，经甲方授权乙方可通过远程登录甲方网络系统进行系统维护和故障排除(需要系统和网络的支持)。</w:t>
      </w:r>
    </w:p>
    <w:p>
      <w:pPr>
        <w:keepNext w:val="0"/>
        <w:keepLines w:val="0"/>
        <w:pageBreakBefore w:val="0"/>
        <w:widowControl w:val="0"/>
        <w:kinsoku/>
        <w:wordWrap/>
        <w:overflowPunct/>
        <w:topLinePunct w:val="0"/>
        <w:autoSpaceDE/>
        <w:autoSpaceDN/>
        <w:bidi w:val="0"/>
        <w:adjustRightInd/>
        <w:snapToGrid/>
        <w:spacing w:line="240" w:lineRule="auto"/>
        <w:ind w:firstLine="404" w:firstLineChars="200"/>
        <w:textAlignment w:val="auto"/>
        <w:rPr>
          <w:rFonts w:hint="eastAsia" w:ascii="宋体" w:hAnsi="宋体" w:eastAsia="宋体" w:cs="宋体"/>
          <w:spacing w:val="-4"/>
          <w:kern w:val="0"/>
          <w:sz w:val="21"/>
          <w:szCs w:val="21"/>
          <w:highlight w:val="none"/>
          <w:lang w:val="en-US" w:eastAsia="zh-CN" w:bidi="ar-SA"/>
        </w:rPr>
      </w:pPr>
      <w:r>
        <w:rPr>
          <w:rFonts w:hint="eastAsia" w:ascii="宋体" w:hAnsi="宋体" w:eastAsia="宋体" w:cs="宋体"/>
          <w:spacing w:val="-4"/>
          <w:kern w:val="0"/>
          <w:sz w:val="21"/>
          <w:szCs w:val="21"/>
          <w:highlight w:val="none"/>
          <w:lang w:val="en-US" w:eastAsia="zh-CN" w:bidi="ar-SA"/>
        </w:rPr>
        <w:t>五、双方权利与义务</w:t>
      </w:r>
    </w:p>
    <w:p>
      <w:pPr>
        <w:keepNext w:val="0"/>
        <w:keepLines w:val="0"/>
        <w:pageBreakBefore w:val="0"/>
        <w:widowControl w:val="0"/>
        <w:kinsoku/>
        <w:wordWrap/>
        <w:overflowPunct/>
        <w:topLinePunct w:val="0"/>
        <w:autoSpaceDE/>
        <w:autoSpaceDN/>
        <w:bidi w:val="0"/>
        <w:adjustRightInd/>
        <w:snapToGrid/>
        <w:spacing w:line="240" w:lineRule="auto"/>
        <w:ind w:firstLine="404" w:firstLineChars="200"/>
        <w:textAlignment w:val="auto"/>
        <w:rPr>
          <w:rFonts w:hint="eastAsia" w:ascii="宋体" w:hAnsi="宋体" w:eastAsia="宋体" w:cs="宋体"/>
          <w:spacing w:val="-4"/>
          <w:kern w:val="0"/>
          <w:sz w:val="21"/>
          <w:szCs w:val="21"/>
          <w:highlight w:val="none"/>
          <w:lang w:val="en-US" w:eastAsia="zh-CN" w:bidi="ar-SA"/>
        </w:rPr>
      </w:pPr>
      <w:r>
        <w:rPr>
          <w:rFonts w:hint="eastAsia" w:ascii="宋体" w:hAnsi="宋体" w:eastAsia="宋体" w:cs="宋体"/>
          <w:spacing w:val="-4"/>
          <w:kern w:val="0"/>
          <w:sz w:val="21"/>
          <w:szCs w:val="21"/>
          <w:highlight w:val="none"/>
          <w:lang w:val="en-US" w:eastAsia="zh-CN" w:bidi="ar-SA"/>
        </w:rPr>
        <w:t xml:space="preserve"> （一）乙方权利与义务</w:t>
      </w:r>
    </w:p>
    <w:p>
      <w:pPr>
        <w:keepNext w:val="0"/>
        <w:keepLines w:val="0"/>
        <w:pageBreakBefore w:val="0"/>
        <w:widowControl w:val="0"/>
        <w:kinsoku/>
        <w:wordWrap/>
        <w:overflowPunct/>
        <w:topLinePunct w:val="0"/>
        <w:autoSpaceDE/>
        <w:autoSpaceDN/>
        <w:bidi w:val="0"/>
        <w:adjustRightInd/>
        <w:snapToGrid/>
        <w:spacing w:line="240" w:lineRule="auto"/>
        <w:ind w:firstLine="404" w:firstLineChars="200"/>
        <w:textAlignment w:val="auto"/>
        <w:rPr>
          <w:rFonts w:hint="eastAsia" w:ascii="宋体" w:hAnsi="宋体" w:eastAsia="宋体" w:cs="宋体"/>
          <w:spacing w:val="-4"/>
          <w:kern w:val="0"/>
          <w:sz w:val="21"/>
          <w:szCs w:val="21"/>
          <w:highlight w:val="none"/>
          <w:lang w:val="en-US" w:eastAsia="zh-CN" w:bidi="ar-SA"/>
        </w:rPr>
      </w:pPr>
      <w:r>
        <w:rPr>
          <w:rFonts w:hint="eastAsia" w:ascii="宋体" w:hAnsi="宋体" w:eastAsia="宋体" w:cs="宋体"/>
          <w:spacing w:val="-4"/>
          <w:kern w:val="0"/>
          <w:sz w:val="21"/>
          <w:szCs w:val="21"/>
          <w:highlight w:val="none"/>
          <w:lang w:val="en-US" w:eastAsia="zh-CN" w:bidi="ar-SA"/>
        </w:rPr>
        <w:t>1.甲方需具备使用医院接口技术服务的计算机设备、网络及其它信息和资源。</w:t>
      </w:r>
    </w:p>
    <w:p>
      <w:pPr>
        <w:keepNext w:val="0"/>
        <w:keepLines w:val="0"/>
        <w:pageBreakBefore w:val="0"/>
        <w:widowControl w:val="0"/>
        <w:kinsoku/>
        <w:wordWrap/>
        <w:overflowPunct/>
        <w:topLinePunct w:val="0"/>
        <w:autoSpaceDE/>
        <w:autoSpaceDN/>
        <w:bidi w:val="0"/>
        <w:adjustRightInd/>
        <w:snapToGrid/>
        <w:spacing w:line="240" w:lineRule="auto"/>
        <w:ind w:firstLine="404" w:firstLineChars="200"/>
        <w:textAlignment w:val="auto"/>
        <w:rPr>
          <w:rFonts w:hint="eastAsia" w:ascii="宋体" w:hAnsi="宋体" w:eastAsia="宋体" w:cs="宋体"/>
          <w:spacing w:val="-4"/>
          <w:kern w:val="0"/>
          <w:sz w:val="21"/>
          <w:szCs w:val="21"/>
          <w:highlight w:val="none"/>
          <w:lang w:val="en-US" w:eastAsia="zh-CN" w:bidi="ar-SA"/>
        </w:rPr>
      </w:pPr>
      <w:r>
        <w:rPr>
          <w:rFonts w:hint="eastAsia" w:ascii="宋体" w:hAnsi="宋体" w:eastAsia="宋体" w:cs="宋体"/>
          <w:spacing w:val="-4"/>
          <w:kern w:val="0"/>
          <w:sz w:val="21"/>
          <w:szCs w:val="21"/>
          <w:highlight w:val="none"/>
          <w:lang w:val="en-US" w:eastAsia="zh-CN" w:bidi="ar-SA"/>
        </w:rPr>
        <w:t>2.甲方应向乙方准确、及时地反馈遇到的问题，使乙方能及时了解并解决问题。</w:t>
      </w:r>
    </w:p>
    <w:p>
      <w:pPr>
        <w:keepNext w:val="0"/>
        <w:keepLines w:val="0"/>
        <w:pageBreakBefore w:val="0"/>
        <w:widowControl w:val="0"/>
        <w:kinsoku/>
        <w:wordWrap/>
        <w:overflowPunct/>
        <w:topLinePunct w:val="0"/>
        <w:autoSpaceDE/>
        <w:autoSpaceDN/>
        <w:bidi w:val="0"/>
        <w:adjustRightInd/>
        <w:snapToGrid/>
        <w:spacing w:line="240" w:lineRule="auto"/>
        <w:ind w:firstLine="404" w:firstLineChars="200"/>
        <w:textAlignment w:val="auto"/>
        <w:rPr>
          <w:rFonts w:hint="eastAsia" w:ascii="宋体" w:hAnsi="宋体" w:eastAsia="宋体" w:cs="宋体"/>
          <w:spacing w:val="-4"/>
          <w:kern w:val="0"/>
          <w:sz w:val="21"/>
          <w:szCs w:val="21"/>
          <w:highlight w:val="none"/>
          <w:lang w:val="en-US" w:eastAsia="zh-CN" w:bidi="ar-SA"/>
        </w:rPr>
      </w:pPr>
      <w:r>
        <w:rPr>
          <w:rFonts w:hint="eastAsia" w:ascii="宋体" w:hAnsi="宋体" w:eastAsia="宋体" w:cs="宋体"/>
          <w:spacing w:val="-4"/>
          <w:kern w:val="0"/>
          <w:sz w:val="21"/>
          <w:szCs w:val="21"/>
          <w:highlight w:val="none"/>
          <w:lang w:val="en-US" w:eastAsia="zh-CN" w:bidi="ar-SA"/>
        </w:rPr>
        <w:t>3.非经乙方许可及乙方工程师指导，甲方或非授权的第三方人员不得擅自篡改、调试系统，如果系统损坏，则由甲方另行承担修复费用。</w:t>
      </w:r>
    </w:p>
    <w:p>
      <w:pPr>
        <w:keepNext w:val="0"/>
        <w:keepLines w:val="0"/>
        <w:pageBreakBefore w:val="0"/>
        <w:widowControl w:val="0"/>
        <w:kinsoku/>
        <w:wordWrap/>
        <w:overflowPunct/>
        <w:topLinePunct w:val="0"/>
        <w:autoSpaceDE/>
        <w:autoSpaceDN/>
        <w:bidi w:val="0"/>
        <w:adjustRightInd/>
        <w:snapToGrid/>
        <w:spacing w:line="240" w:lineRule="auto"/>
        <w:ind w:firstLine="404" w:firstLineChars="200"/>
        <w:textAlignment w:val="auto"/>
        <w:rPr>
          <w:rFonts w:hint="eastAsia" w:ascii="宋体" w:hAnsi="宋体" w:eastAsia="宋体" w:cs="宋体"/>
          <w:spacing w:val="-4"/>
          <w:kern w:val="0"/>
          <w:sz w:val="21"/>
          <w:szCs w:val="21"/>
          <w:highlight w:val="none"/>
          <w:lang w:val="en-US" w:eastAsia="zh-CN" w:bidi="ar-SA"/>
        </w:rPr>
      </w:pPr>
      <w:r>
        <w:rPr>
          <w:rFonts w:hint="eastAsia" w:ascii="宋体" w:hAnsi="宋体" w:eastAsia="宋体" w:cs="宋体"/>
          <w:spacing w:val="-4"/>
          <w:kern w:val="0"/>
          <w:sz w:val="21"/>
          <w:szCs w:val="21"/>
          <w:highlight w:val="none"/>
          <w:lang w:val="en-US" w:eastAsia="zh-CN" w:bidi="ar-SA"/>
        </w:rPr>
        <w:t>4.甲方应按合同约定向乙方支付相关服务费用。</w:t>
      </w:r>
    </w:p>
    <w:p>
      <w:pPr>
        <w:keepNext w:val="0"/>
        <w:keepLines w:val="0"/>
        <w:pageBreakBefore w:val="0"/>
        <w:widowControl w:val="0"/>
        <w:kinsoku/>
        <w:wordWrap/>
        <w:overflowPunct/>
        <w:topLinePunct w:val="0"/>
        <w:autoSpaceDE/>
        <w:autoSpaceDN/>
        <w:bidi w:val="0"/>
        <w:adjustRightInd/>
        <w:snapToGrid/>
        <w:spacing w:line="240" w:lineRule="auto"/>
        <w:ind w:firstLine="404" w:firstLineChars="200"/>
        <w:textAlignment w:val="auto"/>
        <w:rPr>
          <w:rFonts w:hint="eastAsia" w:ascii="宋体" w:hAnsi="宋体" w:eastAsia="宋体" w:cs="宋体"/>
          <w:spacing w:val="-4"/>
          <w:kern w:val="0"/>
          <w:sz w:val="21"/>
          <w:szCs w:val="21"/>
          <w:highlight w:val="none"/>
          <w:lang w:val="en-US" w:eastAsia="zh-CN" w:bidi="ar-SA"/>
        </w:rPr>
      </w:pPr>
      <w:r>
        <w:rPr>
          <w:rFonts w:hint="eastAsia" w:ascii="宋体" w:hAnsi="宋体" w:eastAsia="宋体" w:cs="宋体"/>
          <w:spacing w:val="-4"/>
          <w:kern w:val="0"/>
          <w:sz w:val="21"/>
          <w:szCs w:val="21"/>
          <w:highlight w:val="none"/>
          <w:lang w:val="en-US" w:eastAsia="zh-CN" w:bidi="ar-SA"/>
        </w:rPr>
        <w:t xml:space="preserve"> （二）乙方权利与义务</w:t>
      </w:r>
    </w:p>
    <w:p>
      <w:pPr>
        <w:keepNext w:val="0"/>
        <w:keepLines w:val="0"/>
        <w:pageBreakBefore w:val="0"/>
        <w:widowControl w:val="0"/>
        <w:kinsoku/>
        <w:wordWrap/>
        <w:overflowPunct/>
        <w:topLinePunct w:val="0"/>
        <w:autoSpaceDE/>
        <w:autoSpaceDN/>
        <w:bidi w:val="0"/>
        <w:adjustRightInd/>
        <w:snapToGrid/>
        <w:spacing w:line="240" w:lineRule="auto"/>
        <w:ind w:firstLine="404" w:firstLineChars="200"/>
        <w:textAlignment w:val="auto"/>
        <w:rPr>
          <w:rFonts w:hint="eastAsia" w:ascii="宋体" w:hAnsi="宋体" w:eastAsia="宋体" w:cs="宋体"/>
          <w:spacing w:val="-4"/>
          <w:kern w:val="0"/>
          <w:sz w:val="21"/>
          <w:szCs w:val="21"/>
          <w:highlight w:val="none"/>
          <w:lang w:val="en-US" w:eastAsia="zh-CN" w:bidi="ar-SA"/>
        </w:rPr>
      </w:pPr>
      <w:r>
        <w:rPr>
          <w:rFonts w:hint="eastAsia" w:ascii="宋体" w:hAnsi="宋体" w:eastAsia="宋体" w:cs="宋体"/>
          <w:spacing w:val="-4"/>
          <w:kern w:val="0"/>
          <w:sz w:val="21"/>
          <w:szCs w:val="21"/>
          <w:highlight w:val="none"/>
          <w:lang w:val="en-US" w:eastAsia="zh-CN" w:bidi="ar-SA"/>
        </w:rPr>
        <w:t>1.乙方不承担甲方人员因非法操作、感染病毒、硬件出现故障等导致的数据混乱、丢失以及不能正常使用软件所造成的损失。</w:t>
      </w:r>
    </w:p>
    <w:p>
      <w:pPr>
        <w:keepNext w:val="0"/>
        <w:keepLines w:val="0"/>
        <w:pageBreakBefore w:val="0"/>
        <w:widowControl w:val="0"/>
        <w:kinsoku/>
        <w:wordWrap/>
        <w:overflowPunct/>
        <w:topLinePunct w:val="0"/>
        <w:autoSpaceDE/>
        <w:autoSpaceDN/>
        <w:bidi w:val="0"/>
        <w:adjustRightInd/>
        <w:snapToGrid/>
        <w:spacing w:line="240" w:lineRule="auto"/>
        <w:ind w:firstLine="404" w:firstLineChars="200"/>
        <w:textAlignment w:val="auto"/>
        <w:rPr>
          <w:rFonts w:hint="eastAsia" w:ascii="宋体" w:hAnsi="宋体" w:eastAsia="宋体" w:cs="宋体"/>
          <w:spacing w:val="-4"/>
          <w:kern w:val="0"/>
          <w:sz w:val="21"/>
          <w:szCs w:val="21"/>
          <w:highlight w:val="none"/>
          <w:lang w:val="en-US" w:eastAsia="zh-CN" w:bidi="ar-SA"/>
        </w:rPr>
      </w:pPr>
      <w:r>
        <w:rPr>
          <w:rFonts w:hint="eastAsia" w:ascii="宋体" w:hAnsi="宋体" w:eastAsia="宋体" w:cs="宋体"/>
          <w:spacing w:val="-4"/>
          <w:kern w:val="0"/>
          <w:sz w:val="21"/>
          <w:szCs w:val="21"/>
          <w:highlight w:val="none"/>
          <w:lang w:val="en-US" w:eastAsia="zh-CN" w:bidi="ar-SA"/>
        </w:rPr>
        <w:t>2.乙方应就甲方在服务期限内提供的各种资料和业务相关的一切业务细节、业务流程、业务逻辑(包括相关文件、资料)给予严格保密。</w:t>
      </w:r>
    </w:p>
    <w:p>
      <w:pPr>
        <w:keepNext w:val="0"/>
        <w:keepLines w:val="0"/>
        <w:pageBreakBefore w:val="0"/>
        <w:widowControl w:val="0"/>
        <w:kinsoku/>
        <w:wordWrap/>
        <w:overflowPunct/>
        <w:topLinePunct w:val="0"/>
        <w:autoSpaceDE/>
        <w:autoSpaceDN/>
        <w:bidi w:val="0"/>
        <w:adjustRightInd/>
        <w:snapToGrid/>
        <w:spacing w:line="240" w:lineRule="auto"/>
        <w:ind w:firstLine="404" w:firstLineChars="200"/>
        <w:textAlignment w:val="auto"/>
        <w:rPr>
          <w:rFonts w:hint="eastAsia" w:ascii="宋体" w:hAnsi="宋体" w:eastAsia="宋体" w:cs="宋体"/>
          <w:spacing w:val="-4"/>
          <w:kern w:val="0"/>
          <w:sz w:val="21"/>
          <w:szCs w:val="21"/>
          <w:highlight w:val="none"/>
          <w:lang w:val="en-US" w:eastAsia="zh-CN" w:bidi="ar-SA"/>
        </w:rPr>
      </w:pPr>
      <w:r>
        <w:rPr>
          <w:rFonts w:hint="eastAsia" w:ascii="宋体" w:hAnsi="宋体" w:eastAsia="宋体" w:cs="宋体"/>
          <w:spacing w:val="-4"/>
          <w:kern w:val="0"/>
          <w:sz w:val="21"/>
          <w:szCs w:val="21"/>
          <w:highlight w:val="none"/>
          <w:lang w:val="en-US" w:eastAsia="zh-CN" w:bidi="ar-SA"/>
        </w:rPr>
        <w:t>六、知识产权</w:t>
      </w:r>
    </w:p>
    <w:p>
      <w:pPr>
        <w:keepNext w:val="0"/>
        <w:keepLines w:val="0"/>
        <w:pageBreakBefore w:val="0"/>
        <w:widowControl w:val="0"/>
        <w:kinsoku/>
        <w:wordWrap/>
        <w:overflowPunct/>
        <w:topLinePunct w:val="0"/>
        <w:autoSpaceDE/>
        <w:autoSpaceDN/>
        <w:bidi w:val="0"/>
        <w:adjustRightInd/>
        <w:snapToGrid/>
        <w:spacing w:line="240" w:lineRule="auto"/>
        <w:ind w:firstLine="404" w:firstLineChars="200"/>
        <w:textAlignment w:val="auto"/>
        <w:rPr>
          <w:rFonts w:hint="default" w:ascii="宋体" w:hAnsi="宋体" w:eastAsia="宋体" w:cs="宋体"/>
          <w:spacing w:val="-4"/>
          <w:kern w:val="0"/>
          <w:sz w:val="21"/>
          <w:szCs w:val="21"/>
          <w:highlight w:val="none"/>
          <w:lang w:val="en-US" w:eastAsia="zh-CN" w:bidi="ar-SA"/>
        </w:rPr>
      </w:pPr>
      <w:r>
        <w:rPr>
          <w:rFonts w:hint="eastAsia" w:ascii="宋体" w:hAnsi="宋体" w:eastAsia="宋体" w:cs="宋体"/>
          <w:spacing w:val="-4"/>
          <w:kern w:val="0"/>
          <w:sz w:val="21"/>
          <w:szCs w:val="21"/>
          <w:highlight w:val="none"/>
          <w:lang w:val="en-US" w:eastAsia="zh-CN" w:bidi="ar-SA"/>
        </w:rPr>
        <w:t>乙方应保证所提供的服务或其任何一部分均不会侵犯任何第三方的知识产权。</w:t>
      </w:r>
    </w:p>
    <w:p>
      <w:pPr>
        <w:keepNext w:val="0"/>
        <w:keepLines w:val="0"/>
        <w:pageBreakBefore w:val="0"/>
        <w:widowControl w:val="0"/>
        <w:kinsoku/>
        <w:wordWrap/>
        <w:overflowPunct/>
        <w:topLinePunct w:val="0"/>
        <w:autoSpaceDE/>
        <w:autoSpaceDN/>
        <w:bidi w:val="0"/>
        <w:adjustRightInd/>
        <w:snapToGrid/>
        <w:spacing w:line="240" w:lineRule="auto"/>
        <w:ind w:firstLine="404" w:firstLineChars="200"/>
        <w:textAlignment w:val="auto"/>
        <w:rPr>
          <w:rFonts w:hint="eastAsia" w:ascii="宋体" w:hAnsi="宋体" w:eastAsia="宋体" w:cs="宋体"/>
          <w:spacing w:val="-4"/>
          <w:kern w:val="0"/>
          <w:sz w:val="21"/>
          <w:szCs w:val="21"/>
          <w:highlight w:val="none"/>
          <w:lang w:val="en-US" w:eastAsia="zh-CN" w:bidi="ar-SA"/>
        </w:rPr>
      </w:pPr>
      <w:r>
        <w:rPr>
          <w:rFonts w:hint="eastAsia" w:ascii="宋体" w:hAnsi="宋体" w:eastAsia="宋体" w:cs="宋体"/>
          <w:spacing w:val="-4"/>
          <w:kern w:val="0"/>
          <w:sz w:val="21"/>
          <w:szCs w:val="21"/>
          <w:highlight w:val="none"/>
          <w:lang w:val="en-US" w:eastAsia="zh-CN" w:bidi="ar-SA"/>
        </w:rPr>
        <w:t>七、争议解决办法</w:t>
      </w:r>
    </w:p>
    <w:p>
      <w:pPr>
        <w:keepNext w:val="0"/>
        <w:keepLines w:val="0"/>
        <w:pageBreakBefore w:val="0"/>
        <w:widowControl w:val="0"/>
        <w:kinsoku/>
        <w:wordWrap/>
        <w:overflowPunct/>
        <w:topLinePunct w:val="0"/>
        <w:autoSpaceDE/>
        <w:autoSpaceDN/>
        <w:bidi w:val="0"/>
        <w:adjustRightInd/>
        <w:snapToGrid/>
        <w:spacing w:line="240" w:lineRule="auto"/>
        <w:ind w:firstLine="404" w:firstLineChars="200"/>
        <w:textAlignment w:val="auto"/>
        <w:rPr>
          <w:rFonts w:hint="eastAsia" w:ascii="宋体" w:hAnsi="宋体" w:eastAsia="宋体" w:cs="宋体"/>
          <w:spacing w:val="-4"/>
          <w:kern w:val="0"/>
          <w:sz w:val="21"/>
          <w:szCs w:val="21"/>
          <w:highlight w:val="none"/>
          <w:lang w:val="en-US" w:eastAsia="zh-CN" w:bidi="ar-SA"/>
        </w:rPr>
      </w:pPr>
      <w:r>
        <w:rPr>
          <w:rFonts w:hint="eastAsia" w:ascii="宋体" w:hAnsi="宋体" w:eastAsia="宋体" w:cs="宋体"/>
          <w:spacing w:val="-4"/>
          <w:kern w:val="0"/>
          <w:sz w:val="21"/>
          <w:szCs w:val="21"/>
          <w:highlight w:val="none"/>
          <w:lang w:val="en-US" w:eastAsia="zh-CN" w:bidi="ar-SA"/>
        </w:rPr>
        <w:t>1.本合同的变更必须由双方协商一致，并以书面形式确定。补充协议与本协议具有同等法律效力。</w:t>
      </w:r>
    </w:p>
    <w:p>
      <w:pPr>
        <w:keepNext w:val="0"/>
        <w:keepLines w:val="0"/>
        <w:pageBreakBefore w:val="0"/>
        <w:widowControl w:val="0"/>
        <w:kinsoku/>
        <w:wordWrap/>
        <w:overflowPunct/>
        <w:topLinePunct w:val="0"/>
        <w:autoSpaceDE/>
        <w:autoSpaceDN/>
        <w:bidi w:val="0"/>
        <w:adjustRightInd/>
        <w:snapToGrid/>
        <w:spacing w:line="240" w:lineRule="auto"/>
        <w:ind w:firstLine="404" w:firstLineChars="200"/>
        <w:textAlignment w:val="auto"/>
        <w:rPr>
          <w:rFonts w:hint="eastAsia" w:ascii="宋体" w:hAnsi="宋体" w:eastAsia="宋体" w:cs="宋体"/>
          <w:spacing w:val="-4"/>
          <w:kern w:val="0"/>
          <w:sz w:val="21"/>
          <w:szCs w:val="21"/>
          <w:highlight w:val="none"/>
          <w:lang w:val="en-US" w:eastAsia="zh-CN" w:bidi="ar-SA"/>
        </w:rPr>
      </w:pPr>
      <w:r>
        <w:rPr>
          <w:rFonts w:hint="eastAsia" w:ascii="宋体" w:hAnsi="宋体" w:eastAsia="宋体" w:cs="宋体"/>
          <w:spacing w:val="-4"/>
          <w:kern w:val="0"/>
          <w:sz w:val="21"/>
          <w:szCs w:val="21"/>
          <w:highlight w:val="none"/>
          <w:lang w:val="en-US" w:eastAsia="zh-CN" w:bidi="ar-SA"/>
        </w:rPr>
        <w:t>2.合同履行期间,若双方发生争议，可协商或由有关部门调解解决，协商或调解不成的，可提交甲方所在地人民法院诉讼处理。</w:t>
      </w:r>
    </w:p>
    <w:p>
      <w:pPr>
        <w:keepNext w:val="0"/>
        <w:keepLines w:val="0"/>
        <w:pageBreakBefore w:val="0"/>
        <w:widowControl w:val="0"/>
        <w:kinsoku/>
        <w:wordWrap/>
        <w:overflowPunct/>
        <w:topLinePunct w:val="0"/>
        <w:autoSpaceDE/>
        <w:autoSpaceDN/>
        <w:bidi w:val="0"/>
        <w:adjustRightInd/>
        <w:snapToGrid/>
        <w:spacing w:line="240" w:lineRule="auto"/>
        <w:ind w:firstLine="404" w:firstLineChars="200"/>
        <w:textAlignment w:val="auto"/>
        <w:rPr>
          <w:rFonts w:hint="eastAsia" w:ascii="宋体" w:hAnsi="宋体" w:eastAsia="宋体" w:cs="宋体"/>
          <w:spacing w:val="-4"/>
          <w:kern w:val="0"/>
          <w:sz w:val="21"/>
          <w:szCs w:val="21"/>
          <w:highlight w:val="none"/>
          <w:lang w:val="en-US" w:eastAsia="zh-CN" w:bidi="ar-SA"/>
        </w:rPr>
      </w:pPr>
      <w:r>
        <w:rPr>
          <w:rFonts w:hint="eastAsia" w:ascii="宋体" w:hAnsi="宋体" w:eastAsia="宋体" w:cs="宋体"/>
          <w:spacing w:val="-4"/>
          <w:kern w:val="0"/>
          <w:sz w:val="21"/>
          <w:szCs w:val="21"/>
          <w:highlight w:val="none"/>
          <w:lang w:val="en-US" w:eastAsia="zh-CN" w:bidi="ar-SA"/>
        </w:rPr>
        <w:t>八、合同生效及其他</w:t>
      </w:r>
    </w:p>
    <w:p>
      <w:pPr>
        <w:keepNext w:val="0"/>
        <w:keepLines w:val="0"/>
        <w:pageBreakBefore w:val="0"/>
        <w:widowControl w:val="0"/>
        <w:kinsoku/>
        <w:wordWrap/>
        <w:overflowPunct/>
        <w:topLinePunct w:val="0"/>
        <w:autoSpaceDE/>
        <w:autoSpaceDN/>
        <w:bidi w:val="0"/>
        <w:adjustRightInd/>
        <w:snapToGrid/>
        <w:spacing w:line="240" w:lineRule="auto"/>
        <w:ind w:firstLine="404" w:firstLineChars="200"/>
        <w:textAlignment w:val="auto"/>
        <w:rPr>
          <w:rFonts w:hint="eastAsia" w:ascii="宋体" w:hAnsi="宋体" w:eastAsia="宋体" w:cs="宋体"/>
          <w:spacing w:val="-4"/>
          <w:kern w:val="0"/>
          <w:sz w:val="21"/>
          <w:szCs w:val="21"/>
          <w:highlight w:val="none"/>
          <w:lang w:val="en-US" w:eastAsia="zh-CN" w:bidi="ar-SA"/>
        </w:rPr>
      </w:pPr>
      <w:r>
        <w:rPr>
          <w:rFonts w:hint="eastAsia" w:ascii="宋体" w:hAnsi="宋体" w:eastAsia="宋体" w:cs="宋体"/>
          <w:spacing w:val="-4"/>
          <w:kern w:val="0"/>
          <w:sz w:val="21"/>
          <w:szCs w:val="21"/>
          <w:highlight w:val="none"/>
          <w:lang w:val="en-US" w:eastAsia="zh-CN" w:bidi="ar-SA"/>
        </w:rPr>
        <w:t>1.合同经双方法定代表人或授权委托代理人签字并加盖单位公章后生效。</w:t>
      </w:r>
    </w:p>
    <w:p>
      <w:pPr>
        <w:keepNext w:val="0"/>
        <w:keepLines w:val="0"/>
        <w:pageBreakBefore w:val="0"/>
        <w:widowControl w:val="0"/>
        <w:kinsoku/>
        <w:wordWrap/>
        <w:overflowPunct/>
        <w:topLinePunct w:val="0"/>
        <w:autoSpaceDE/>
        <w:autoSpaceDN/>
        <w:bidi w:val="0"/>
        <w:adjustRightInd/>
        <w:snapToGrid/>
        <w:spacing w:line="240" w:lineRule="auto"/>
        <w:ind w:firstLine="404" w:firstLineChars="200"/>
        <w:textAlignment w:val="auto"/>
        <w:rPr>
          <w:rFonts w:hint="eastAsia" w:ascii="宋体" w:hAnsi="宋体" w:eastAsia="宋体" w:cs="宋体"/>
          <w:spacing w:val="-4"/>
          <w:kern w:val="0"/>
          <w:sz w:val="21"/>
          <w:szCs w:val="21"/>
          <w:highlight w:val="none"/>
          <w:lang w:val="en-US" w:eastAsia="zh-CN" w:bidi="ar-SA"/>
        </w:rPr>
      </w:pPr>
      <w:r>
        <w:rPr>
          <w:rFonts w:hint="eastAsia" w:ascii="宋体" w:hAnsi="宋体" w:eastAsia="宋体" w:cs="宋体"/>
          <w:spacing w:val="-4"/>
          <w:kern w:val="0"/>
          <w:sz w:val="21"/>
          <w:szCs w:val="21"/>
          <w:highlight w:val="none"/>
          <w:lang w:val="en-US" w:eastAsia="zh-CN" w:bidi="ar-SA"/>
        </w:rPr>
        <w:t xml:space="preserve">2.本合同一式伍份，自双方签章之日起起效。甲方肆份，乙方壹份，具有同等法律效力。 </w:t>
      </w:r>
    </w:p>
    <w:p>
      <w:pPr>
        <w:keepNext w:val="0"/>
        <w:keepLines w:val="0"/>
        <w:pageBreakBefore w:val="0"/>
        <w:widowControl w:val="0"/>
        <w:kinsoku/>
        <w:wordWrap/>
        <w:overflowPunct/>
        <w:topLinePunct w:val="0"/>
        <w:autoSpaceDE/>
        <w:autoSpaceDN/>
        <w:bidi w:val="0"/>
        <w:adjustRightInd/>
        <w:snapToGrid/>
        <w:spacing w:line="240" w:lineRule="auto"/>
        <w:ind w:firstLine="404" w:firstLineChars="200"/>
        <w:textAlignment w:val="auto"/>
        <w:rPr>
          <w:rFonts w:hint="eastAsia" w:ascii="宋体" w:hAnsi="宋体" w:eastAsia="宋体" w:cs="宋体"/>
          <w:spacing w:val="-4"/>
          <w:kern w:val="0"/>
          <w:sz w:val="21"/>
          <w:szCs w:val="21"/>
          <w:highlight w:val="none"/>
          <w:lang w:val="en-US" w:eastAsia="zh-CN" w:bidi="ar-SA"/>
        </w:rPr>
      </w:pPr>
      <w:r>
        <w:rPr>
          <w:rFonts w:hint="eastAsia" w:ascii="宋体" w:hAnsi="宋体" w:eastAsia="宋体" w:cs="宋体"/>
          <w:spacing w:val="-4"/>
          <w:kern w:val="0"/>
          <w:sz w:val="21"/>
          <w:szCs w:val="21"/>
          <w:highlight w:val="none"/>
          <w:lang w:val="en-US" w:eastAsia="zh-CN" w:bidi="ar-SA"/>
        </w:rPr>
        <w:t>九、合同附件</w:t>
      </w:r>
    </w:p>
    <w:p>
      <w:pPr>
        <w:keepNext w:val="0"/>
        <w:keepLines w:val="0"/>
        <w:pageBreakBefore w:val="0"/>
        <w:widowControl w:val="0"/>
        <w:kinsoku/>
        <w:wordWrap/>
        <w:overflowPunct/>
        <w:topLinePunct w:val="0"/>
        <w:autoSpaceDE/>
        <w:autoSpaceDN/>
        <w:bidi w:val="0"/>
        <w:adjustRightInd/>
        <w:snapToGrid/>
        <w:spacing w:line="240" w:lineRule="auto"/>
        <w:ind w:firstLine="404" w:firstLineChars="200"/>
        <w:textAlignment w:val="auto"/>
        <w:rPr>
          <w:rFonts w:hint="eastAsia" w:ascii="宋体" w:hAnsi="宋体" w:eastAsia="宋体" w:cs="宋体"/>
          <w:spacing w:val="-4"/>
          <w:kern w:val="0"/>
          <w:sz w:val="21"/>
          <w:szCs w:val="21"/>
          <w:highlight w:val="none"/>
          <w:lang w:val="en-US" w:eastAsia="zh-CN" w:bidi="ar-SA"/>
        </w:rPr>
      </w:pPr>
      <w:r>
        <w:rPr>
          <w:rFonts w:hint="eastAsia" w:ascii="宋体" w:hAnsi="宋体" w:eastAsia="宋体" w:cs="宋体"/>
          <w:spacing w:val="-4"/>
          <w:kern w:val="0"/>
          <w:sz w:val="21"/>
          <w:szCs w:val="21"/>
          <w:highlight w:val="none"/>
          <w:lang w:val="en-US" w:eastAsia="zh-CN" w:bidi="ar-SA"/>
        </w:rPr>
        <w:t>1.信息安全保密协议</w:t>
      </w:r>
    </w:p>
    <w:tbl>
      <w:tblPr>
        <w:tblStyle w:val="28"/>
        <w:tblW w:w="9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6"/>
        <w:gridCol w:w="4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4786"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404" w:firstLineChars="200"/>
              <w:textAlignment w:val="auto"/>
              <w:rPr>
                <w:rFonts w:hint="eastAsia" w:ascii="宋体" w:hAnsi="宋体" w:eastAsia="宋体" w:cs="宋体"/>
                <w:spacing w:val="-4"/>
                <w:kern w:val="0"/>
                <w:sz w:val="21"/>
                <w:szCs w:val="21"/>
                <w:highlight w:val="none"/>
                <w:lang w:val="en-US" w:eastAsia="zh-CN" w:bidi="ar-SA"/>
              </w:rPr>
            </w:pPr>
            <w:r>
              <w:rPr>
                <w:rFonts w:hint="eastAsia" w:ascii="宋体" w:hAnsi="宋体" w:eastAsia="宋体" w:cs="宋体"/>
                <w:spacing w:val="-4"/>
                <w:kern w:val="0"/>
                <w:sz w:val="21"/>
                <w:szCs w:val="21"/>
                <w:highlight w:val="none"/>
                <w:lang w:val="en-US" w:eastAsia="zh-CN" w:bidi="ar-SA"/>
              </w:rPr>
              <w:t>甲方：资阳市中心医院（盖章）</w:t>
            </w:r>
          </w:p>
        </w:tc>
        <w:tc>
          <w:tcPr>
            <w:tcW w:w="4536"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404" w:firstLineChars="200"/>
              <w:textAlignment w:val="auto"/>
              <w:rPr>
                <w:rFonts w:hint="eastAsia" w:ascii="宋体" w:hAnsi="宋体" w:eastAsia="宋体" w:cs="宋体"/>
                <w:spacing w:val="-4"/>
                <w:kern w:val="0"/>
                <w:sz w:val="21"/>
                <w:szCs w:val="21"/>
                <w:highlight w:val="none"/>
                <w:lang w:val="en-US" w:eastAsia="zh-CN" w:bidi="ar-SA"/>
              </w:rPr>
            </w:pPr>
            <w:r>
              <w:rPr>
                <w:rFonts w:hint="eastAsia" w:ascii="宋体" w:hAnsi="宋体" w:eastAsia="宋体" w:cs="宋体"/>
                <w:spacing w:val="-4"/>
                <w:kern w:val="0"/>
                <w:sz w:val="21"/>
                <w:szCs w:val="21"/>
                <w:highlight w:val="none"/>
                <w:lang w:val="en-US" w:eastAsia="zh-CN" w:bidi="ar-SA"/>
              </w:rPr>
              <w:t xml:space="preserve">乙方：XXXXXXXXXXXXXXXXX （盖章）                </w:t>
            </w:r>
          </w:p>
          <w:p>
            <w:pPr>
              <w:keepNext w:val="0"/>
              <w:keepLines w:val="0"/>
              <w:pageBreakBefore w:val="0"/>
              <w:widowControl w:val="0"/>
              <w:kinsoku/>
              <w:wordWrap/>
              <w:overflowPunct/>
              <w:topLinePunct w:val="0"/>
              <w:autoSpaceDE/>
              <w:autoSpaceDN/>
              <w:bidi w:val="0"/>
              <w:adjustRightInd/>
              <w:snapToGrid/>
              <w:spacing w:line="240" w:lineRule="auto"/>
              <w:ind w:firstLine="404" w:firstLineChars="200"/>
              <w:textAlignment w:val="auto"/>
              <w:rPr>
                <w:rFonts w:hint="eastAsia" w:ascii="宋体" w:hAnsi="宋体" w:eastAsia="宋体" w:cs="宋体"/>
                <w:spacing w:val="-4"/>
                <w:kern w:val="0"/>
                <w:sz w:val="21"/>
                <w:szCs w:val="21"/>
                <w:highlight w:val="none"/>
                <w:lang w:val="en-US" w:eastAsia="zh-CN" w:bidi="ar-SA"/>
              </w:rPr>
            </w:pPr>
            <w:r>
              <w:rPr>
                <w:rFonts w:hint="eastAsia" w:ascii="宋体" w:hAnsi="宋体" w:eastAsia="宋体" w:cs="宋体"/>
                <w:spacing w:val="-4"/>
                <w:kern w:val="0"/>
                <w:sz w:val="21"/>
                <w:szCs w:val="21"/>
                <w:highlight w:val="none"/>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404" w:firstLineChars="200"/>
              <w:textAlignment w:val="auto"/>
              <w:rPr>
                <w:rFonts w:hint="eastAsia" w:ascii="宋体" w:hAnsi="宋体" w:eastAsia="宋体" w:cs="宋体"/>
                <w:spacing w:val="-4"/>
                <w:kern w:val="0"/>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4786"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404" w:firstLineChars="200"/>
              <w:textAlignment w:val="auto"/>
              <w:rPr>
                <w:rFonts w:hint="eastAsia" w:ascii="宋体" w:hAnsi="宋体" w:eastAsia="宋体" w:cs="宋体"/>
                <w:spacing w:val="-4"/>
                <w:kern w:val="0"/>
                <w:sz w:val="21"/>
                <w:szCs w:val="21"/>
                <w:highlight w:val="none"/>
                <w:lang w:val="en-US" w:eastAsia="zh-CN" w:bidi="ar-SA"/>
              </w:rPr>
            </w:pPr>
            <w:r>
              <w:rPr>
                <w:rFonts w:hint="eastAsia" w:ascii="宋体" w:hAnsi="宋体" w:eastAsia="宋体" w:cs="宋体"/>
                <w:spacing w:val="-4"/>
                <w:kern w:val="0"/>
                <w:sz w:val="21"/>
                <w:szCs w:val="21"/>
                <w:highlight w:val="none"/>
                <w:lang w:val="en-US" w:eastAsia="zh-CN" w:bidi="ar-SA"/>
              </w:rPr>
              <w:t>法定代表人（授权代表）：</w:t>
            </w:r>
          </w:p>
        </w:tc>
        <w:tc>
          <w:tcPr>
            <w:tcW w:w="4536"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404" w:firstLineChars="200"/>
              <w:textAlignment w:val="auto"/>
              <w:rPr>
                <w:rFonts w:hint="eastAsia" w:ascii="宋体" w:hAnsi="宋体" w:eastAsia="宋体" w:cs="宋体"/>
                <w:spacing w:val="-4"/>
                <w:kern w:val="0"/>
                <w:sz w:val="21"/>
                <w:szCs w:val="21"/>
                <w:highlight w:val="none"/>
                <w:lang w:val="en-US" w:eastAsia="zh-CN" w:bidi="ar-SA"/>
              </w:rPr>
            </w:pPr>
            <w:r>
              <w:rPr>
                <w:rFonts w:hint="eastAsia" w:ascii="宋体" w:hAnsi="宋体" w:eastAsia="宋体" w:cs="宋体"/>
                <w:spacing w:val="-4"/>
                <w:kern w:val="0"/>
                <w:sz w:val="21"/>
                <w:szCs w:val="21"/>
                <w:highlight w:val="none"/>
                <w:lang w:val="en-US" w:eastAsia="zh-CN" w:bidi="ar-SA"/>
              </w:rPr>
              <w:t>法定代表人（授权代表）：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4786"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404" w:firstLineChars="200"/>
              <w:textAlignment w:val="auto"/>
              <w:rPr>
                <w:rFonts w:hint="eastAsia" w:ascii="宋体" w:hAnsi="宋体" w:eastAsia="宋体" w:cs="宋体"/>
                <w:spacing w:val="-4"/>
                <w:kern w:val="0"/>
                <w:sz w:val="21"/>
                <w:szCs w:val="21"/>
                <w:highlight w:val="none"/>
                <w:lang w:val="en-US" w:eastAsia="zh-CN" w:bidi="ar-SA"/>
              </w:rPr>
            </w:pPr>
            <w:r>
              <w:rPr>
                <w:rFonts w:hint="eastAsia" w:ascii="宋体" w:hAnsi="宋体" w:eastAsia="宋体" w:cs="宋体"/>
                <w:spacing w:val="-4"/>
                <w:kern w:val="0"/>
                <w:sz w:val="21"/>
                <w:szCs w:val="21"/>
                <w:highlight w:val="none"/>
                <w:lang w:val="en-US" w:eastAsia="zh-CN" w:bidi="ar-SA"/>
              </w:rPr>
              <w:t xml:space="preserve"> 地    址：</w:t>
            </w:r>
          </w:p>
        </w:tc>
        <w:tc>
          <w:tcPr>
            <w:tcW w:w="4536"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404" w:firstLineChars="200"/>
              <w:textAlignment w:val="auto"/>
              <w:rPr>
                <w:rFonts w:hint="eastAsia" w:ascii="宋体" w:hAnsi="宋体" w:eastAsia="宋体" w:cs="宋体"/>
                <w:spacing w:val="-4"/>
                <w:kern w:val="0"/>
                <w:sz w:val="21"/>
                <w:szCs w:val="21"/>
                <w:highlight w:val="none"/>
                <w:lang w:val="en-US" w:eastAsia="zh-CN" w:bidi="ar-SA"/>
              </w:rPr>
            </w:pPr>
            <w:r>
              <w:rPr>
                <w:rFonts w:hint="eastAsia" w:ascii="宋体" w:hAnsi="宋体" w:eastAsia="宋体" w:cs="宋体"/>
                <w:spacing w:val="-4"/>
                <w:kern w:val="0"/>
                <w:sz w:val="21"/>
                <w:szCs w:val="21"/>
                <w:highlight w:val="none"/>
                <w:lang w:val="en-US" w:eastAsia="zh-CN" w:bidi="ar-SA"/>
              </w:rPr>
              <w:t>地    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4786"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404" w:firstLineChars="200"/>
              <w:textAlignment w:val="auto"/>
              <w:rPr>
                <w:rFonts w:hint="eastAsia" w:ascii="宋体" w:hAnsi="宋体" w:eastAsia="宋体" w:cs="宋体"/>
                <w:spacing w:val="-4"/>
                <w:kern w:val="0"/>
                <w:sz w:val="21"/>
                <w:szCs w:val="21"/>
                <w:highlight w:val="none"/>
                <w:lang w:val="en-US" w:eastAsia="zh-CN" w:bidi="ar-SA"/>
              </w:rPr>
            </w:pPr>
            <w:r>
              <w:rPr>
                <w:rFonts w:hint="eastAsia" w:ascii="宋体" w:hAnsi="宋体" w:eastAsia="宋体" w:cs="宋体"/>
                <w:spacing w:val="-4"/>
                <w:kern w:val="0"/>
                <w:sz w:val="21"/>
                <w:szCs w:val="21"/>
                <w:highlight w:val="none"/>
                <w:lang w:val="en-US" w:eastAsia="zh-CN" w:bidi="ar-SA"/>
              </w:rPr>
              <w:t>电话：</w:t>
            </w:r>
          </w:p>
        </w:tc>
        <w:tc>
          <w:tcPr>
            <w:tcW w:w="4536"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404" w:firstLineChars="200"/>
              <w:textAlignment w:val="auto"/>
              <w:rPr>
                <w:rFonts w:hint="default" w:ascii="宋体" w:hAnsi="宋体" w:eastAsia="宋体" w:cs="宋体"/>
                <w:spacing w:val="-4"/>
                <w:kern w:val="0"/>
                <w:sz w:val="21"/>
                <w:szCs w:val="21"/>
                <w:highlight w:val="none"/>
                <w:lang w:val="en-US" w:eastAsia="zh-CN" w:bidi="ar-SA"/>
              </w:rPr>
            </w:pPr>
            <w:r>
              <w:rPr>
                <w:rFonts w:hint="eastAsia" w:ascii="宋体" w:hAnsi="宋体" w:eastAsia="宋体" w:cs="宋体"/>
                <w:spacing w:val="-4"/>
                <w:kern w:val="0"/>
                <w:sz w:val="21"/>
                <w:szCs w:val="21"/>
                <w:highlight w:val="none"/>
                <w:lang w:val="en-US" w:eastAsia="zh-CN" w:bidi="ar-SA"/>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4786"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404" w:firstLineChars="200"/>
              <w:textAlignment w:val="auto"/>
              <w:rPr>
                <w:rFonts w:hint="eastAsia" w:ascii="宋体" w:hAnsi="宋体" w:eastAsia="宋体" w:cs="宋体"/>
                <w:spacing w:val="-4"/>
                <w:kern w:val="0"/>
                <w:sz w:val="21"/>
                <w:szCs w:val="21"/>
                <w:highlight w:val="none"/>
                <w:lang w:val="en-US" w:eastAsia="zh-CN" w:bidi="ar-SA"/>
              </w:rPr>
            </w:pPr>
            <w:r>
              <w:rPr>
                <w:rFonts w:hint="eastAsia" w:ascii="宋体" w:hAnsi="宋体" w:eastAsia="宋体" w:cs="宋体"/>
                <w:spacing w:val="-4"/>
                <w:kern w:val="0"/>
                <w:sz w:val="21"/>
                <w:szCs w:val="21"/>
                <w:highlight w:val="none"/>
                <w:lang w:val="en-US" w:eastAsia="zh-CN" w:bidi="ar-SA"/>
              </w:rPr>
              <w:t>签约日期：2024年     月     日</w:t>
            </w:r>
          </w:p>
        </w:tc>
        <w:tc>
          <w:tcPr>
            <w:tcW w:w="4536"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404" w:firstLineChars="200"/>
              <w:textAlignment w:val="auto"/>
              <w:rPr>
                <w:rFonts w:hint="eastAsia" w:ascii="宋体" w:hAnsi="宋体" w:eastAsia="宋体" w:cs="宋体"/>
                <w:spacing w:val="-4"/>
                <w:kern w:val="0"/>
                <w:sz w:val="21"/>
                <w:szCs w:val="21"/>
                <w:highlight w:val="none"/>
                <w:lang w:val="en-US" w:eastAsia="zh-CN" w:bidi="ar-SA"/>
              </w:rPr>
            </w:pPr>
            <w:r>
              <w:rPr>
                <w:rFonts w:hint="eastAsia" w:ascii="宋体" w:hAnsi="宋体" w:eastAsia="宋体" w:cs="宋体"/>
                <w:spacing w:val="-4"/>
                <w:kern w:val="0"/>
                <w:sz w:val="21"/>
                <w:szCs w:val="21"/>
                <w:highlight w:val="none"/>
                <w:lang w:val="en-US" w:eastAsia="zh-CN" w:bidi="ar-SA"/>
              </w:rPr>
              <w:t>签约日期：2024年     月     日</w:t>
            </w:r>
          </w:p>
        </w:tc>
      </w:tr>
    </w:tbl>
    <w:p/>
    <w:p>
      <w:pPr>
        <w:pStyle w:val="96"/>
      </w:pPr>
    </w:p>
    <w:p>
      <w:pPr>
        <w:pStyle w:val="96"/>
      </w:pPr>
    </w:p>
    <w:p>
      <w:pPr>
        <w:keepNext w:val="0"/>
        <w:keepLines w:val="0"/>
        <w:pageBreakBefore w:val="0"/>
        <w:widowControl w:val="0"/>
        <w:kinsoku/>
        <w:wordWrap/>
        <w:overflowPunct/>
        <w:topLinePunct w:val="0"/>
        <w:autoSpaceDE/>
        <w:autoSpaceDN/>
        <w:bidi w:val="0"/>
        <w:adjustRightInd/>
        <w:snapToGrid/>
        <w:spacing w:line="240" w:lineRule="auto"/>
        <w:ind w:firstLine="404" w:firstLineChars="200"/>
        <w:textAlignment w:val="auto"/>
        <w:rPr>
          <w:rFonts w:hint="default" w:ascii="宋体" w:hAnsi="宋体" w:eastAsia="宋体" w:cs="宋体"/>
          <w:spacing w:val="-4"/>
          <w:kern w:val="0"/>
          <w:sz w:val="21"/>
          <w:szCs w:val="21"/>
          <w:highlight w:val="none"/>
          <w:lang w:val="en-US" w:eastAsia="zh-CN" w:bidi="ar-SA"/>
        </w:rPr>
      </w:pPr>
      <w:r>
        <w:rPr>
          <w:rFonts w:hint="eastAsia" w:ascii="宋体" w:hAnsi="宋体" w:eastAsia="宋体" w:cs="宋体"/>
          <w:spacing w:val="-4"/>
          <w:kern w:val="0"/>
          <w:sz w:val="21"/>
          <w:szCs w:val="21"/>
          <w:highlight w:val="none"/>
          <w:lang w:val="en-US" w:eastAsia="zh-CN" w:bidi="ar-SA"/>
        </w:rPr>
        <w:t>附件1</w:t>
      </w:r>
    </w:p>
    <w:p>
      <w:pPr>
        <w:keepNext w:val="0"/>
        <w:keepLines w:val="0"/>
        <w:pageBreakBefore w:val="0"/>
        <w:widowControl w:val="0"/>
        <w:kinsoku/>
        <w:wordWrap/>
        <w:overflowPunct/>
        <w:topLinePunct w:val="0"/>
        <w:autoSpaceDE/>
        <w:autoSpaceDN/>
        <w:bidi w:val="0"/>
        <w:adjustRightInd/>
        <w:snapToGrid/>
        <w:spacing w:line="240" w:lineRule="auto"/>
        <w:ind w:firstLine="404" w:firstLineChars="200"/>
        <w:jc w:val="center"/>
        <w:textAlignment w:val="auto"/>
        <w:rPr>
          <w:rFonts w:hint="eastAsia" w:ascii="宋体" w:hAnsi="宋体" w:eastAsia="宋体" w:cs="宋体"/>
          <w:spacing w:val="-4"/>
          <w:kern w:val="0"/>
          <w:sz w:val="21"/>
          <w:szCs w:val="21"/>
          <w:highlight w:val="none"/>
          <w:lang w:val="en-US" w:eastAsia="zh-CN" w:bidi="ar-SA"/>
        </w:rPr>
      </w:pPr>
      <w:r>
        <w:rPr>
          <w:rFonts w:hint="eastAsia" w:ascii="宋体" w:hAnsi="宋体" w:eastAsia="宋体" w:cs="宋体"/>
          <w:spacing w:val="-4"/>
          <w:kern w:val="0"/>
          <w:sz w:val="21"/>
          <w:szCs w:val="21"/>
          <w:highlight w:val="none"/>
          <w:lang w:val="en-US" w:eastAsia="zh-CN" w:bidi="ar-SA"/>
        </w:rPr>
        <w:t>信息安全保密协议</w:t>
      </w:r>
    </w:p>
    <w:p>
      <w:pPr>
        <w:keepNext w:val="0"/>
        <w:keepLines w:val="0"/>
        <w:pageBreakBefore w:val="0"/>
        <w:widowControl w:val="0"/>
        <w:kinsoku/>
        <w:wordWrap/>
        <w:overflowPunct/>
        <w:topLinePunct w:val="0"/>
        <w:autoSpaceDE/>
        <w:autoSpaceDN/>
        <w:bidi w:val="0"/>
        <w:adjustRightInd/>
        <w:snapToGrid/>
        <w:spacing w:line="240" w:lineRule="auto"/>
        <w:ind w:firstLine="404" w:firstLineChars="200"/>
        <w:textAlignment w:val="auto"/>
        <w:rPr>
          <w:rFonts w:hint="eastAsia" w:ascii="宋体" w:hAnsi="宋体" w:eastAsia="宋体" w:cs="宋体"/>
          <w:spacing w:val="-4"/>
          <w:kern w:val="0"/>
          <w:sz w:val="21"/>
          <w:szCs w:val="21"/>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240" w:lineRule="auto"/>
        <w:ind w:firstLine="404" w:firstLineChars="200"/>
        <w:textAlignment w:val="auto"/>
        <w:rPr>
          <w:rFonts w:hint="eastAsia" w:ascii="宋体" w:hAnsi="宋体" w:eastAsia="宋体" w:cs="宋体"/>
          <w:spacing w:val="-4"/>
          <w:kern w:val="0"/>
          <w:sz w:val="21"/>
          <w:szCs w:val="21"/>
          <w:highlight w:val="none"/>
          <w:lang w:val="en-US" w:eastAsia="zh-CN" w:bidi="ar-SA"/>
        </w:rPr>
      </w:pPr>
      <w:r>
        <w:rPr>
          <w:rFonts w:hint="eastAsia" w:ascii="宋体" w:hAnsi="宋体" w:eastAsia="宋体" w:cs="宋体"/>
          <w:spacing w:val="-4"/>
          <w:kern w:val="0"/>
          <w:sz w:val="21"/>
          <w:szCs w:val="21"/>
          <w:highlight w:val="none"/>
          <w:lang w:val="en-US" w:eastAsia="zh-CN" w:bidi="ar-SA"/>
        </w:rPr>
        <w:t>甲方：资阳市中心医院</w:t>
      </w:r>
    </w:p>
    <w:p>
      <w:pPr>
        <w:keepNext w:val="0"/>
        <w:keepLines w:val="0"/>
        <w:pageBreakBefore w:val="0"/>
        <w:widowControl w:val="0"/>
        <w:kinsoku/>
        <w:wordWrap/>
        <w:overflowPunct/>
        <w:topLinePunct w:val="0"/>
        <w:autoSpaceDE/>
        <w:autoSpaceDN/>
        <w:bidi w:val="0"/>
        <w:adjustRightInd/>
        <w:snapToGrid/>
        <w:spacing w:line="240" w:lineRule="auto"/>
        <w:ind w:firstLine="404" w:firstLineChars="200"/>
        <w:textAlignment w:val="auto"/>
        <w:rPr>
          <w:rFonts w:hint="eastAsia" w:ascii="宋体" w:hAnsi="宋体" w:eastAsia="宋体" w:cs="宋体"/>
          <w:spacing w:val="-4"/>
          <w:kern w:val="0"/>
          <w:sz w:val="21"/>
          <w:szCs w:val="21"/>
          <w:highlight w:val="none"/>
          <w:lang w:val="en-US" w:eastAsia="zh-CN" w:bidi="ar-SA"/>
        </w:rPr>
      </w:pPr>
      <w:r>
        <w:rPr>
          <w:rFonts w:hint="eastAsia" w:ascii="宋体" w:hAnsi="宋体" w:eastAsia="宋体" w:cs="宋体"/>
          <w:spacing w:val="-4"/>
          <w:kern w:val="0"/>
          <w:sz w:val="21"/>
          <w:szCs w:val="21"/>
          <w:highlight w:val="none"/>
          <w:lang w:val="en-US" w:eastAsia="zh-CN" w:bidi="ar-SA"/>
        </w:rPr>
        <w:t>乙方：XXXXXXXXXXXXXXXXXXXXXXXX</w:t>
      </w:r>
    </w:p>
    <w:p>
      <w:pPr>
        <w:keepNext w:val="0"/>
        <w:keepLines w:val="0"/>
        <w:pageBreakBefore w:val="0"/>
        <w:widowControl w:val="0"/>
        <w:kinsoku/>
        <w:wordWrap/>
        <w:overflowPunct/>
        <w:topLinePunct w:val="0"/>
        <w:autoSpaceDE/>
        <w:autoSpaceDN/>
        <w:bidi w:val="0"/>
        <w:adjustRightInd/>
        <w:snapToGrid/>
        <w:spacing w:line="240" w:lineRule="auto"/>
        <w:ind w:firstLine="404" w:firstLineChars="200"/>
        <w:textAlignment w:val="auto"/>
        <w:rPr>
          <w:rFonts w:hint="eastAsia" w:ascii="宋体" w:hAnsi="宋体" w:eastAsia="宋体" w:cs="宋体"/>
          <w:spacing w:val="-4"/>
          <w:kern w:val="0"/>
          <w:sz w:val="21"/>
          <w:szCs w:val="21"/>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240" w:lineRule="auto"/>
        <w:ind w:firstLine="404" w:firstLineChars="200"/>
        <w:textAlignment w:val="auto"/>
        <w:rPr>
          <w:rFonts w:hint="eastAsia" w:ascii="宋体" w:hAnsi="宋体" w:eastAsia="宋体" w:cs="宋体"/>
          <w:spacing w:val="-4"/>
          <w:kern w:val="0"/>
          <w:sz w:val="21"/>
          <w:szCs w:val="21"/>
          <w:highlight w:val="none"/>
          <w:lang w:val="en-US" w:eastAsia="zh-CN" w:bidi="ar-SA"/>
        </w:rPr>
      </w:pPr>
      <w:r>
        <w:rPr>
          <w:rFonts w:hint="eastAsia" w:ascii="宋体" w:hAnsi="宋体" w:eastAsia="宋体" w:cs="宋体"/>
          <w:spacing w:val="-4"/>
          <w:kern w:val="0"/>
          <w:sz w:val="21"/>
          <w:szCs w:val="21"/>
          <w:highlight w:val="none"/>
          <w:lang w:val="en-US" w:eastAsia="zh-CN" w:bidi="ar-SA"/>
        </w:rPr>
        <w:t>甲乙双方因工作原因，本着平等互信的原则，经友好平等协商一致，根据《中华人民共和国劳动法》、《中华人民共和国反不当竞争法》自愿签订本保密协议。</w:t>
      </w:r>
    </w:p>
    <w:p>
      <w:pPr>
        <w:keepNext w:val="0"/>
        <w:keepLines w:val="0"/>
        <w:pageBreakBefore w:val="0"/>
        <w:widowControl w:val="0"/>
        <w:kinsoku/>
        <w:wordWrap/>
        <w:overflowPunct/>
        <w:topLinePunct w:val="0"/>
        <w:autoSpaceDE/>
        <w:autoSpaceDN/>
        <w:bidi w:val="0"/>
        <w:adjustRightInd/>
        <w:snapToGrid/>
        <w:spacing w:line="240" w:lineRule="auto"/>
        <w:ind w:firstLine="404" w:firstLineChars="200"/>
        <w:textAlignment w:val="auto"/>
        <w:rPr>
          <w:rFonts w:hint="eastAsia" w:ascii="宋体" w:hAnsi="宋体" w:eastAsia="宋体" w:cs="宋体"/>
          <w:spacing w:val="-4"/>
          <w:kern w:val="0"/>
          <w:sz w:val="21"/>
          <w:szCs w:val="21"/>
          <w:highlight w:val="none"/>
          <w:lang w:val="en-US" w:eastAsia="zh-CN" w:bidi="ar-SA"/>
        </w:rPr>
      </w:pPr>
      <w:r>
        <w:rPr>
          <w:rFonts w:hint="eastAsia" w:ascii="宋体" w:hAnsi="宋体" w:eastAsia="宋体" w:cs="宋体"/>
          <w:spacing w:val="-4"/>
          <w:kern w:val="0"/>
          <w:sz w:val="21"/>
          <w:szCs w:val="21"/>
          <w:highlight w:val="none"/>
          <w:lang w:val="en-US" w:eastAsia="zh-CN" w:bidi="ar-SA"/>
        </w:rPr>
        <w:t>保密的内容和范围</w:t>
      </w:r>
    </w:p>
    <w:p>
      <w:pPr>
        <w:keepNext w:val="0"/>
        <w:keepLines w:val="0"/>
        <w:pageBreakBefore w:val="0"/>
        <w:widowControl w:val="0"/>
        <w:kinsoku/>
        <w:wordWrap/>
        <w:overflowPunct/>
        <w:topLinePunct w:val="0"/>
        <w:autoSpaceDE/>
        <w:autoSpaceDN/>
        <w:bidi w:val="0"/>
        <w:adjustRightInd/>
        <w:snapToGrid/>
        <w:spacing w:line="240" w:lineRule="auto"/>
        <w:ind w:firstLine="404" w:firstLineChars="200"/>
        <w:textAlignment w:val="auto"/>
        <w:rPr>
          <w:rFonts w:hint="eastAsia" w:ascii="宋体" w:hAnsi="宋体" w:eastAsia="宋体" w:cs="宋体"/>
          <w:spacing w:val="-4"/>
          <w:kern w:val="0"/>
          <w:sz w:val="21"/>
          <w:szCs w:val="21"/>
          <w:highlight w:val="none"/>
          <w:lang w:val="en-US" w:eastAsia="zh-CN" w:bidi="ar-SA"/>
        </w:rPr>
      </w:pPr>
      <w:r>
        <w:rPr>
          <w:rFonts w:hint="eastAsia" w:ascii="宋体" w:hAnsi="宋体" w:eastAsia="宋体" w:cs="宋体"/>
          <w:spacing w:val="-4"/>
          <w:kern w:val="0"/>
          <w:sz w:val="21"/>
          <w:szCs w:val="21"/>
          <w:highlight w:val="none"/>
          <w:lang w:val="en-US" w:eastAsia="zh-CN" w:bidi="ar-SA"/>
        </w:rPr>
        <w:t>乙方应自觉维护甲方的利益，严格遵守本保密规定，不得向任何单位和个人泄露甲方的任何资料信息，不得利用所掌握的信息数据牟取私利，乙方也必须促使自己的代表不向第三方公开或披露任何保密信息。不论甲方披露的信息采用直接、间接还是口头或书面等形式，只要涉及到甲方未曾发表、公开或公众的信息，该信息即在本协议的保密范围。</w:t>
      </w:r>
    </w:p>
    <w:p>
      <w:pPr>
        <w:keepNext w:val="0"/>
        <w:keepLines w:val="0"/>
        <w:pageBreakBefore w:val="0"/>
        <w:widowControl w:val="0"/>
        <w:kinsoku/>
        <w:wordWrap/>
        <w:overflowPunct/>
        <w:topLinePunct w:val="0"/>
        <w:autoSpaceDE/>
        <w:autoSpaceDN/>
        <w:bidi w:val="0"/>
        <w:adjustRightInd/>
        <w:snapToGrid/>
        <w:spacing w:line="240" w:lineRule="auto"/>
        <w:ind w:firstLine="404" w:firstLineChars="200"/>
        <w:textAlignment w:val="auto"/>
        <w:rPr>
          <w:rFonts w:hint="eastAsia" w:ascii="宋体" w:hAnsi="宋体" w:eastAsia="宋体" w:cs="宋体"/>
          <w:spacing w:val="-4"/>
          <w:kern w:val="0"/>
          <w:sz w:val="21"/>
          <w:szCs w:val="21"/>
          <w:highlight w:val="none"/>
          <w:lang w:val="en-US" w:eastAsia="zh-CN" w:bidi="ar-SA"/>
        </w:rPr>
      </w:pPr>
      <w:r>
        <w:rPr>
          <w:rFonts w:hint="eastAsia" w:ascii="宋体" w:hAnsi="宋体" w:eastAsia="宋体" w:cs="宋体"/>
          <w:spacing w:val="-4"/>
          <w:kern w:val="0"/>
          <w:sz w:val="21"/>
          <w:szCs w:val="21"/>
          <w:highlight w:val="none"/>
          <w:lang w:val="en-US" w:eastAsia="zh-CN" w:bidi="ar-SA"/>
        </w:rPr>
        <w:t>1.技术信息：包括涉及甲方信息化建设中的技术信息，包括软件技术、数据、管理文件等；</w:t>
      </w:r>
    </w:p>
    <w:p>
      <w:pPr>
        <w:keepNext w:val="0"/>
        <w:keepLines w:val="0"/>
        <w:pageBreakBefore w:val="0"/>
        <w:widowControl w:val="0"/>
        <w:kinsoku/>
        <w:wordWrap/>
        <w:overflowPunct/>
        <w:topLinePunct w:val="0"/>
        <w:autoSpaceDE/>
        <w:autoSpaceDN/>
        <w:bidi w:val="0"/>
        <w:adjustRightInd/>
        <w:snapToGrid/>
        <w:spacing w:line="240" w:lineRule="auto"/>
        <w:ind w:firstLine="404" w:firstLineChars="200"/>
        <w:textAlignment w:val="auto"/>
        <w:rPr>
          <w:rFonts w:hint="eastAsia" w:ascii="宋体" w:hAnsi="宋体" w:eastAsia="宋体" w:cs="宋体"/>
          <w:spacing w:val="-4"/>
          <w:kern w:val="0"/>
          <w:sz w:val="21"/>
          <w:szCs w:val="21"/>
          <w:highlight w:val="none"/>
          <w:lang w:val="en-US" w:eastAsia="zh-CN" w:bidi="ar-SA"/>
        </w:rPr>
      </w:pPr>
      <w:r>
        <w:rPr>
          <w:rFonts w:hint="eastAsia" w:ascii="宋体" w:hAnsi="宋体" w:eastAsia="宋体" w:cs="宋体"/>
          <w:spacing w:val="-4"/>
          <w:kern w:val="0"/>
          <w:sz w:val="21"/>
          <w:szCs w:val="21"/>
          <w:highlight w:val="none"/>
          <w:lang w:val="en-US" w:eastAsia="zh-CN" w:bidi="ar-SA"/>
        </w:rPr>
        <w:t>2.人事信息：包括涉及甲方的人事档案、薪酬、及考核等人力资源管理信息；</w:t>
      </w:r>
    </w:p>
    <w:p>
      <w:pPr>
        <w:keepNext w:val="0"/>
        <w:keepLines w:val="0"/>
        <w:pageBreakBefore w:val="0"/>
        <w:widowControl w:val="0"/>
        <w:kinsoku/>
        <w:wordWrap/>
        <w:overflowPunct/>
        <w:topLinePunct w:val="0"/>
        <w:autoSpaceDE/>
        <w:autoSpaceDN/>
        <w:bidi w:val="0"/>
        <w:adjustRightInd/>
        <w:snapToGrid/>
        <w:spacing w:line="240" w:lineRule="auto"/>
        <w:ind w:firstLine="404" w:firstLineChars="200"/>
        <w:textAlignment w:val="auto"/>
        <w:rPr>
          <w:rFonts w:hint="eastAsia" w:ascii="宋体" w:hAnsi="宋体" w:eastAsia="宋体" w:cs="宋体"/>
          <w:spacing w:val="-4"/>
          <w:kern w:val="0"/>
          <w:sz w:val="21"/>
          <w:szCs w:val="21"/>
          <w:highlight w:val="none"/>
          <w:lang w:val="en-US" w:eastAsia="zh-CN" w:bidi="ar-SA"/>
        </w:rPr>
      </w:pPr>
      <w:r>
        <w:rPr>
          <w:rFonts w:hint="eastAsia" w:ascii="宋体" w:hAnsi="宋体" w:eastAsia="宋体" w:cs="宋体"/>
          <w:spacing w:val="-4"/>
          <w:kern w:val="0"/>
          <w:sz w:val="21"/>
          <w:szCs w:val="21"/>
          <w:highlight w:val="none"/>
          <w:lang w:val="en-US" w:eastAsia="zh-CN" w:bidi="ar-SA"/>
        </w:rPr>
        <w:t>3.医院运行信息：包括涉及甲方业务运行的各种信息，医院经营方向、经营决策、定价政策以及内部掌握的合同、协议、项目方案等；</w:t>
      </w:r>
    </w:p>
    <w:p>
      <w:pPr>
        <w:keepNext w:val="0"/>
        <w:keepLines w:val="0"/>
        <w:pageBreakBefore w:val="0"/>
        <w:widowControl w:val="0"/>
        <w:kinsoku/>
        <w:wordWrap/>
        <w:overflowPunct/>
        <w:topLinePunct w:val="0"/>
        <w:autoSpaceDE/>
        <w:autoSpaceDN/>
        <w:bidi w:val="0"/>
        <w:adjustRightInd/>
        <w:snapToGrid/>
        <w:spacing w:line="240" w:lineRule="auto"/>
        <w:ind w:firstLine="404" w:firstLineChars="200"/>
        <w:textAlignment w:val="auto"/>
        <w:rPr>
          <w:rFonts w:hint="eastAsia" w:ascii="宋体" w:hAnsi="宋体" w:eastAsia="宋体" w:cs="宋体"/>
          <w:spacing w:val="-4"/>
          <w:kern w:val="0"/>
          <w:sz w:val="21"/>
          <w:szCs w:val="21"/>
          <w:highlight w:val="none"/>
          <w:lang w:val="en-US" w:eastAsia="zh-CN" w:bidi="ar-SA"/>
        </w:rPr>
      </w:pPr>
      <w:r>
        <w:rPr>
          <w:rFonts w:hint="eastAsia" w:ascii="宋体" w:hAnsi="宋体" w:eastAsia="宋体" w:cs="宋体"/>
          <w:spacing w:val="-4"/>
          <w:kern w:val="0"/>
          <w:sz w:val="21"/>
          <w:szCs w:val="21"/>
          <w:highlight w:val="none"/>
          <w:lang w:val="en-US" w:eastAsia="zh-CN" w:bidi="ar-SA"/>
        </w:rPr>
        <w:t>4.财务信息：包括涉及甲方的各项财务报表、成本及预算报告、员工工资等；</w:t>
      </w:r>
    </w:p>
    <w:p>
      <w:pPr>
        <w:keepNext w:val="0"/>
        <w:keepLines w:val="0"/>
        <w:pageBreakBefore w:val="0"/>
        <w:widowControl w:val="0"/>
        <w:kinsoku/>
        <w:wordWrap/>
        <w:overflowPunct/>
        <w:topLinePunct w:val="0"/>
        <w:autoSpaceDE/>
        <w:autoSpaceDN/>
        <w:bidi w:val="0"/>
        <w:adjustRightInd/>
        <w:snapToGrid/>
        <w:spacing w:line="240" w:lineRule="auto"/>
        <w:ind w:firstLine="404" w:firstLineChars="200"/>
        <w:textAlignment w:val="auto"/>
        <w:rPr>
          <w:rFonts w:hint="eastAsia" w:ascii="宋体" w:hAnsi="宋体" w:eastAsia="宋体" w:cs="宋体"/>
          <w:spacing w:val="-4"/>
          <w:kern w:val="0"/>
          <w:sz w:val="21"/>
          <w:szCs w:val="21"/>
          <w:highlight w:val="none"/>
          <w:lang w:val="en-US" w:eastAsia="zh-CN" w:bidi="ar-SA"/>
        </w:rPr>
      </w:pPr>
      <w:r>
        <w:rPr>
          <w:rFonts w:hint="eastAsia" w:ascii="宋体" w:hAnsi="宋体" w:eastAsia="宋体" w:cs="宋体"/>
          <w:spacing w:val="-4"/>
          <w:kern w:val="0"/>
          <w:sz w:val="21"/>
          <w:szCs w:val="21"/>
          <w:highlight w:val="none"/>
          <w:lang w:val="en-US" w:eastAsia="zh-CN" w:bidi="ar-SA"/>
        </w:rPr>
        <w:t>5.患者信息：包括涉及甲方门诊、住院患者的相关诊疗信息，如患者基本信息、诊疗计划、病历信息、费用信息、处方等；</w:t>
      </w:r>
    </w:p>
    <w:p>
      <w:pPr>
        <w:keepNext w:val="0"/>
        <w:keepLines w:val="0"/>
        <w:pageBreakBefore w:val="0"/>
        <w:widowControl w:val="0"/>
        <w:kinsoku/>
        <w:wordWrap/>
        <w:overflowPunct/>
        <w:topLinePunct w:val="0"/>
        <w:autoSpaceDE/>
        <w:autoSpaceDN/>
        <w:bidi w:val="0"/>
        <w:adjustRightInd/>
        <w:snapToGrid/>
        <w:spacing w:line="240" w:lineRule="auto"/>
        <w:ind w:firstLine="404" w:firstLineChars="200"/>
        <w:textAlignment w:val="auto"/>
        <w:rPr>
          <w:rFonts w:hint="eastAsia" w:ascii="宋体" w:hAnsi="宋体" w:eastAsia="宋体" w:cs="宋体"/>
          <w:spacing w:val="-4"/>
          <w:kern w:val="0"/>
          <w:sz w:val="21"/>
          <w:szCs w:val="21"/>
          <w:highlight w:val="none"/>
          <w:lang w:val="en-US" w:eastAsia="zh-CN" w:bidi="ar-SA"/>
        </w:rPr>
      </w:pPr>
      <w:r>
        <w:rPr>
          <w:rFonts w:hint="eastAsia" w:ascii="宋体" w:hAnsi="宋体" w:eastAsia="宋体" w:cs="宋体"/>
          <w:spacing w:val="-4"/>
          <w:kern w:val="0"/>
          <w:sz w:val="21"/>
          <w:szCs w:val="21"/>
          <w:highlight w:val="none"/>
          <w:lang w:val="en-US" w:eastAsia="zh-CN" w:bidi="ar-SA"/>
        </w:rPr>
        <w:t>6.甲方依照法律、法规或相关协议规定，对外承担保密义务的其他事项。</w:t>
      </w:r>
    </w:p>
    <w:p>
      <w:pPr>
        <w:keepNext w:val="0"/>
        <w:keepLines w:val="0"/>
        <w:pageBreakBefore w:val="0"/>
        <w:widowControl w:val="0"/>
        <w:kinsoku/>
        <w:wordWrap/>
        <w:overflowPunct/>
        <w:topLinePunct w:val="0"/>
        <w:autoSpaceDE/>
        <w:autoSpaceDN/>
        <w:bidi w:val="0"/>
        <w:adjustRightInd/>
        <w:snapToGrid/>
        <w:spacing w:line="240" w:lineRule="auto"/>
        <w:ind w:firstLine="404" w:firstLineChars="200"/>
        <w:textAlignment w:val="auto"/>
        <w:rPr>
          <w:rFonts w:hint="eastAsia" w:ascii="宋体" w:hAnsi="宋体" w:eastAsia="宋体" w:cs="宋体"/>
          <w:spacing w:val="-4"/>
          <w:kern w:val="0"/>
          <w:sz w:val="21"/>
          <w:szCs w:val="21"/>
          <w:highlight w:val="none"/>
          <w:lang w:val="en-US" w:eastAsia="zh-CN" w:bidi="ar-SA"/>
        </w:rPr>
      </w:pPr>
      <w:r>
        <w:rPr>
          <w:rFonts w:hint="eastAsia" w:ascii="宋体" w:hAnsi="宋体" w:eastAsia="宋体" w:cs="宋体"/>
          <w:spacing w:val="-4"/>
          <w:kern w:val="0"/>
          <w:sz w:val="21"/>
          <w:szCs w:val="21"/>
          <w:highlight w:val="none"/>
          <w:lang w:val="en-US" w:eastAsia="zh-CN" w:bidi="ar-SA"/>
        </w:rPr>
        <w:t>二、保密义务</w:t>
      </w:r>
    </w:p>
    <w:p>
      <w:pPr>
        <w:keepNext w:val="0"/>
        <w:keepLines w:val="0"/>
        <w:pageBreakBefore w:val="0"/>
        <w:widowControl w:val="0"/>
        <w:kinsoku/>
        <w:wordWrap/>
        <w:overflowPunct/>
        <w:topLinePunct w:val="0"/>
        <w:autoSpaceDE/>
        <w:autoSpaceDN/>
        <w:bidi w:val="0"/>
        <w:adjustRightInd/>
        <w:snapToGrid/>
        <w:spacing w:line="240" w:lineRule="auto"/>
        <w:ind w:firstLine="404" w:firstLineChars="200"/>
        <w:textAlignment w:val="auto"/>
        <w:rPr>
          <w:rFonts w:hint="eastAsia" w:ascii="宋体" w:hAnsi="宋体" w:eastAsia="宋体" w:cs="宋体"/>
          <w:spacing w:val="-4"/>
          <w:kern w:val="0"/>
          <w:sz w:val="21"/>
          <w:szCs w:val="21"/>
          <w:highlight w:val="none"/>
          <w:lang w:val="en-US" w:eastAsia="zh-CN" w:bidi="ar-SA"/>
        </w:rPr>
      </w:pPr>
      <w:r>
        <w:rPr>
          <w:rFonts w:hint="eastAsia" w:ascii="宋体" w:hAnsi="宋体" w:eastAsia="宋体" w:cs="宋体"/>
          <w:spacing w:val="-4"/>
          <w:kern w:val="0"/>
          <w:sz w:val="21"/>
          <w:szCs w:val="21"/>
          <w:highlight w:val="none"/>
          <w:lang w:val="en-US" w:eastAsia="zh-CN" w:bidi="ar-SA"/>
        </w:rPr>
        <w:t>1.未经甲方书面批准，乙方不得以直接或间接方式向第三方透露甲方相关保密信息，包括本项目的相关文件、技术方案、实施计划等相关信息。乙方不得将上述信息进行买卖，谋取不正当利益。</w:t>
      </w:r>
    </w:p>
    <w:p>
      <w:pPr>
        <w:keepNext w:val="0"/>
        <w:keepLines w:val="0"/>
        <w:pageBreakBefore w:val="0"/>
        <w:widowControl w:val="0"/>
        <w:kinsoku/>
        <w:wordWrap/>
        <w:overflowPunct/>
        <w:topLinePunct w:val="0"/>
        <w:autoSpaceDE/>
        <w:autoSpaceDN/>
        <w:bidi w:val="0"/>
        <w:adjustRightInd/>
        <w:snapToGrid/>
        <w:spacing w:line="240" w:lineRule="auto"/>
        <w:ind w:firstLine="404" w:firstLineChars="200"/>
        <w:textAlignment w:val="auto"/>
        <w:rPr>
          <w:rFonts w:hint="eastAsia" w:ascii="宋体" w:hAnsi="宋体" w:eastAsia="宋体" w:cs="宋体"/>
          <w:spacing w:val="-4"/>
          <w:kern w:val="0"/>
          <w:sz w:val="21"/>
          <w:szCs w:val="21"/>
          <w:highlight w:val="none"/>
          <w:lang w:val="en-US" w:eastAsia="zh-CN" w:bidi="ar-SA"/>
        </w:rPr>
      </w:pPr>
      <w:r>
        <w:rPr>
          <w:rFonts w:hint="eastAsia" w:ascii="宋体" w:hAnsi="宋体" w:eastAsia="宋体" w:cs="宋体"/>
          <w:spacing w:val="-4"/>
          <w:kern w:val="0"/>
          <w:sz w:val="21"/>
          <w:szCs w:val="21"/>
          <w:highlight w:val="none"/>
          <w:lang w:val="en-US" w:eastAsia="zh-CN" w:bidi="ar-SA"/>
        </w:rPr>
        <w:t>2.乙方不得为药品生产、经营企业以及其他人员提供任何形式的医院药品、器械、耗材等使用信息，或各类商业目的的“统方”，不利用工作之便或个人关系为医药营销人员统方提供信息数据便利。</w:t>
      </w:r>
    </w:p>
    <w:p>
      <w:pPr>
        <w:keepNext w:val="0"/>
        <w:keepLines w:val="0"/>
        <w:pageBreakBefore w:val="0"/>
        <w:widowControl w:val="0"/>
        <w:kinsoku/>
        <w:wordWrap/>
        <w:overflowPunct/>
        <w:topLinePunct w:val="0"/>
        <w:autoSpaceDE/>
        <w:autoSpaceDN/>
        <w:bidi w:val="0"/>
        <w:adjustRightInd/>
        <w:snapToGrid/>
        <w:spacing w:line="240" w:lineRule="auto"/>
        <w:ind w:firstLine="404" w:firstLineChars="200"/>
        <w:textAlignment w:val="auto"/>
        <w:rPr>
          <w:rFonts w:hint="eastAsia" w:ascii="宋体" w:hAnsi="宋体" w:eastAsia="宋体" w:cs="宋体"/>
          <w:spacing w:val="-4"/>
          <w:kern w:val="0"/>
          <w:sz w:val="21"/>
          <w:szCs w:val="21"/>
          <w:highlight w:val="none"/>
          <w:lang w:val="en-US" w:eastAsia="zh-CN" w:bidi="ar-SA"/>
        </w:rPr>
      </w:pPr>
      <w:r>
        <w:rPr>
          <w:rFonts w:hint="eastAsia" w:ascii="宋体" w:hAnsi="宋体" w:eastAsia="宋体" w:cs="宋体"/>
          <w:spacing w:val="-4"/>
          <w:kern w:val="0"/>
          <w:sz w:val="21"/>
          <w:szCs w:val="21"/>
          <w:highlight w:val="none"/>
          <w:lang w:val="en-US" w:eastAsia="zh-CN" w:bidi="ar-SA"/>
        </w:rPr>
        <w:t>3.对于甲方向乙方提供的系统登录用户名和密码，乙方仅用于维护使用，不得擅自做其他用途或泄露给第三方。</w:t>
      </w:r>
    </w:p>
    <w:p>
      <w:pPr>
        <w:keepNext w:val="0"/>
        <w:keepLines w:val="0"/>
        <w:pageBreakBefore w:val="0"/>
        <w:widowControl w:val="0"/>
        <w:kinsoku/>
        <w:wordWrap/>
        <w:overflowPunct/>
        <w:topLinePunct w:val="0"/>
        <w:autoSpaceDE/>
        <w:autoSpaceDN/>
        <w:bidi w:val="0"/>
        <w:adjustRightInd/>
        <w:snapToGrid/>
        <w:spacing w:line="240" w:lineRule="auto"/>
        <w:ind w:firstLine="404" w:firstLineChars="200"/>
        <w:textAlignment w:val="auto"/>
        <w:rPr>
          <w:rFonts w:hint="eastAsia" w:ascii="宋体" w:hAnsi="宋体" w:eastAsia="宋体" w:cs="宋体"/>
          <w:spacing w:val="-4"/>
          <w:kern w:val="0"/>
          <w:sz w:val="21"/>
          <w:szCs w:val="21"/>
          <w:highlight w:val="none"/>
          <w:lang w:val="en-US" w:eastAsia="zh-CN" w:bidi="ar-SA"/>
        </w:rPr>
      </w:pPr>
      <w:r>
        <w:rPr>
          <w:rFonts w:hint="eastAsia" w:ascii="宋体" w:hAnsi="宋体" w:eastAsia="宋体" w:cs="宋体"/>
          <w:spacing w:val="-4"/>
          <w:kern w:val="0"/>
          <w:sz w:val="21"/>
          <w:szCs w:val="21"/>
          <w:highlight w:val="none"/>
          <w:lang w:val="en-US" w:eastAsia="zh-CN" w:bidi="ar-SA"/>
        </w:rPr>
        <w:t>4.乙方不得利用甲方提供的电脑和网络系统，私自连接外网，发送垃圾邮件、攻击网络和计算机系统，不得私自使用外来移动硬盘、U盘、光盘等移动存储介质，防止计算机病毒传播，危害网络信息安全。乙方不得在运行的信息系统上私自开发、挂靠与业务工作无关的软件或系统，不得发布通知或广告。</w:t>
      </w:r>
    </w:p>
    <w:p>
      <w:pPr>
        <w:keepNext w:val="0"/>
        <w:keepLines w:val="0"/>
        <w:pageBreakBefore w:val="0"/>
        <w:widowControl w:val="0"/>
        <w:kinsoku/>
        <w:wordWrap/>
        <w:overflowPunct/>
        <w:topLinePunct w:val="0"/>
        <w:autoSpaceDE/>
        <w:autoSpaceDN/>
        <w:bidi w:val="0"/>
        <w:adjustRightInd/>
        <w:snapToGrid/>
        <w:spacing w:line="240" w:lineRule="auto"/>
        <w:ind w:firstLine="404" w:firstLineChars="200"/>
        <w:textAlignment w:val="auto"/>
        <w:rPr>
          <w:rFonts w:hint="eastAsia" w:ascii="宋体" w:hAnsi="宋体" w:eastAsia="宋体" w:cs="宋体"/>
          <w:spacing w:val="-4"/>
          <w:kern w:val="0"/>
          <w:sz w:val="21"/>
          <w:szCs w:val="21"/>
          <w:highlight w:val="none"/>
          <w:lang w:val="en-US" w:eastAsia="zh-CN" w:bidi="ar-SA"/>
        </w:rPr>
      </w:pPr>
      <w:r>
        <w:rPr>
          <w:rFonts w:hint="eastAsia" w:ascii="宋体" w:hAnsi="宋体" w:eastAsia="宋体" w:cs="宋体"/>
          <w:spacing w:val="-4"/>
          <w:kern w:val="0"/>
          <w:sz w:val="21"/>
          <w:szCs w:val="21"/>
          <w:highlight w:val="none"/>
          <w:lang w:val="en-US" w:eastAsia="zh-CN" w:bidi="ar-SA"/>
        </w:rPr>
        <w:t>5.甲乙双方因故不能实施本项目，甲方有权收回所有涉密资料，乙方不得私自保管或带走。</w:t>
      </w:r>
    </w:p>
    <w:p>
      <w:pPr>
        <w:keepNext w:val="0"/>
        <w:keepLines w:val="0"/>
        <w:pageBreakBefore w:val="0"/>
        <w:widowControl w:val="0"/>
        <w:kinsoku/>
        <w:wordWrap/>
        <w:overflowPunct/>
        <w:topLinePunct w:val="0"/>
        <w:autoSpaceDE/>
        <w:autoSpaceDN/>
        <w:bidi w:val="0"/>
        <w:adjustRightInd/>
        <w:snapToGrid/>
        <w:spacing w:line="240" w:lineRule="auto"/>
        <w:ind w:firstLine="404" w:firstLineChars="200"/>
        <w:textAlignment w:val="auto"/>
        <w:rPr>
          <w:rFonts w:hint="eastAsia" w:ascii="宋体" w:hAnsi="宋体" w:eastAsia="宋体" w:cs="宋体"/>
          <w:spacing w:val="-4"/>
          <w:kern w:val="0"/>
          <w:sz w:val="21"/>
          <w:szCs w:val="21"/>
          <w:highlight w:val="none"/>
          <w:lang w:val="en-US" w:eastAsia="zh-CN" w:bidi="ar-SA"/>
        </w:rPr>
      </w:pPr>
      <w:r>
        <w:rPr>
          <w:rFonts w:hint="eastAsia" w:ascii="宋体" w:hAnsi="宋体" w:eastAsia="宋体" w:cs="宋体"/>
          <w:spacing w:val="-4"/>
          <w:kern w:val="0"/>
          <w:sz w:val="21"/>
          <w:szCs w:val="21"/>
          <w:highlight w:val="none"/>
          <w:lang w:val="en-US" w:eastAsia="zh-CN" w:bidi="ar-SA"/>
        </w:rPr>
        <w:t>三、违约和责任</w:t>
      </w:r>
    </w:p>
    <w:p>
      <w:pPr>
        <w:keepNext w:val="0"/>
        <w:keepLines w:val="0"/>
        <w:pageBreakBefore w:val="0"/>
        <w:widowControl w:val="0"/>
        <w:kinsoku/>
        <w:wordWrap/>
        <w:overflowPunct/>
        <w:topLinePunct w:val="0"/>
        <w:autoSpaceDE/>
        <w:autoSpaceDN/>
        <w:bidi w:val="0"/>
        <w:adjustRightInd/>
        <w:snapToGrid/>
        <w:spacing w:line="240" w:lineRule="auto"/>
        <w:ind w:firstLine="404" w:firstLineChars="200"/>
        <w:textAlignment w:val="auto"/>
        <w:rPr>
          <w:rFonts w:hint="eastAsia" w:ascii="宋体" w:hAnsi="宋体" w:eastAsia="宋体" w:cs="宋体"/>
          <w:spacing w:val="-4"/>
          <w:kern w:val="0"/>
          <w:sz w:val="21"/>
          <w:szCs w:val="21"/>
          <w:highlight w:val="none"/>
          <w:lang w:val="en-US" w:eastAsia="zh-CN" w:bidi="ar-SA"/>
        </w:rPr>
      </w:pPr>
      <w:r>
        <w:rPr>
          <w:rFonts w:hint="eastAsia" w:ascii="宋体" w:hAnsi="宋体" w:eastAsia="宋体" w:cs="宋体"/>
          <w:spacing w:val="-4"/>
          <w:kern w:val="0"/>
          <w:sz w:val="21"/>
          <w:szCs w:val="21"/>
          <w:highlight w:val="none"/>
          <w:lang w:val="en-US" w:eastAsia="zh-CN" w:bidi="ar-SA"/>
        </w:rPr>
        <w:t>1.乙方有违反本协议的情形，无论故意与过失，应当立即停止侵害，并在第一时间采取一切必要措施防止保密信息的扩散，尽最大可能消除影响，并及时通知甲方。</w:t>
      </w:r>
    </w:p>
    <w:p>
      <w:pPr>
        <w:keepNext w:val="0"/>
        <w:keepLines w:val="0"/>
        <w:pageBreakBefore w:val="0"/>
        <w:widowControl w:val="0"/>
        <w:kinsoku/>
        <w:wordWrap/>
        <w:overflowPunct/>
        <w:topLinePunct w:val="0"/>
        <w:autoSpaceDE/>
        <w:autoSpaceDN/>
        <w:bidi w:val="0"/>
        <w:adjustRightInd/>
        <w:snapToGrid/>
        <w:spacing w:line="240" w:lineRule="auto"/>
        <w:ind w:firstLine="404" w:firstLineChars="200"/>
        <w:textAlignment w:val="auto"/>
        <w:rPr>
          <w:rFonts w:hint="eastAsia" w:ascii="宋体" w:hAnsi="宋体" w:eastAsia="宋体" w:cs="宋体"/>
          <w:spacing w:val="-4"/>
          <w:kern w:val="0"/>
          <w:sz w:val="21"/>
          <w:szCs w:val="21"/>
          <w:highlight w:val="none"/>
          <w:lang w:val="en-US" w:eastAsia="zh-CN" w:bidi="ar-SA"/>
        </w:rPr>
      </w:pPr>
      <w:r>
        <w:rPr>
          <w:rFonts w:hint="eastAsia" w:ascii="宋体" w:hAnsi="宋体" w:eastAsia="宋体" w:cs="宋体"/>
          <w:spacing w:val="-4"/>
          <w:kern w:val="0"/>
          <w:sz w:val="21"/>
          <w:szCs w:val="21"/>
          <w:highlight w:val="none"/>
          <w:lang w:val="en-US" w:eastAsia="zh-CN" w:bidi="ar-SA"/>
        </w:rPr>
        <w:t>2.乙方违反本协议的规定，应承担由此产生的全部责任，包括但不限于律师代理费、诉讼费、差旅费、材料费、调查费、评估费、鉴定费等一切费用。同时乙方应向甲方支付违约金，违约金的具体数额由甲乙双方协商确定。</w:t>
      </w:r>
    </w:p>
    <w:p>
      <w:pPr>
        <w:keepNext w:val="0"/>
        <w:keepLines w:val="0"/>
        <w:pageBreakBefore w:val="0"/>
        <w:widowControl w:val="0"/>
        <w:kinsoku/>
        <w:wordWrap/>
        <w:overflowPunct/>
        <w:topLinePunct w:val="0"/>
        <w:autoSpaceDE/>
        <w:autoSpaceDN/>
        <w:bidi w:val="0"/>
        <w:adjustRightInd/>
        <w:snapToGrid/>
        <w:spacing w:line="240" w:lineRule="auto"/>
        <w:ind w:firstLine="404" w:firstLineChars="200"/>
        <w:textAlignment w:val="auto"/>
        <w:rPr>
          <w:rFonts w:hint="eastAsia" w:ascii="宋体" w:hAnsi="宋体" w:eastAsia="宋体" w:cs="宋体"/>
          <w:spacing w:val="-4"/>
          <w:kern w:val="0"/>
          <w:sz w:val="21"/>
          <w:szCs w:val="21"/>
          <w:highlight w:val="none"/>
          <w:lang w:val="en-US" w:eastAsia="zh-CN" w:bidi="ar-SA"/>
        </w:rPr>
      </w:pPr>
      <w:r>
        <w:rPr>
          <w:rFonts w:hint="eastAsia" w:ascii="宋体" w:hAnsi="宋体" w:eastAsia="宋体" w:cs="宋体"/>
          <w:spacing w:val="-4"/>
          <w:kern w:val="0"/>
          <w:sz w:val="21"/>
          <w:szCs w:val="21"/>
          <w:highlight w:val="none"/>
          <w:lang w:val="en-US" w:eastAsia="zh-CN" w:bidi="ar-SA"/>
        </w:rPr>
        <w:t>3.上述违约金数额并不影响受损害方向违约方要求损害赔偿。该等赔偿以受损害方实际遭受的损失为限。</w:t>
      </w:r>
    </w:p>
    <w:p>
      <w:pPr>
        <w:keepNext w:val="0"/>
        <w:keepLines w:val="0"/>
        <w:pageBreakBefore w:val="0"/>
        <w:widowControl w:val="0"/>
        <w:kinsoku/>
        <w:wordWrap/>
        <w:overflowPunct/>
        <w:topLinePunct w:val="0"/>
        <w:autoSpaceDE/>
        <w:autoSpaceDN/>
        <w:bidi w:val="0"/>
        <w:adjustRightInd/>
        <w:snapToGrid/>
        <w:spacing w:line="240" w:lineRule="auto"/>
        <w:ind w:firstLine="404" w:firstLineChars="200"/>
        <w:textAlignment w:val="auto"/>
        <w:rPr>
          <w:rFonts w:hint="eastAsia" w:ascii="宋体" w:hAnsi="宋体" w:eastAsia="宋体" w:cs="宋体"/>
          <w:spacing w:val="-4"/>
          <w:kern w:val="0"/>
          <w:sz w:val="21"/>
          <w:szCs w:val="21"/>
          <w:highlight w:val="none"/>
          <w:lang w:val="en-US" w:eastAsia="zh-CN" w:bidi="ar-SA"/>
        </w:rPr>
      </w:pPr>
      <w:r>
        <w:rPr>
          <w:rFonts w:hint="eastAsia" w:ascii="宋体" w:hAnsi="宋体" w:eastAsia="宋体" w:cs="宋体"/>
          <w:spacing w:val="-4"/>
          <w:kern w:val="0"/>
          <w:sz w:val="21"/>
          <w:szCs w:val="21"/>
          <w:highlight w:val="none"/>
          <w:lang w:val="en-US" w:eastAsia="zh-CN" w:bidi="ar-SA"/>
        </w:rPr>
        <w:t>四、争议的解决</w:t>
      </w:r>
    </w:p>
    <w:p>
      <w:pPr>
        <w:keepNext w:val="0"/>
        <w:keepLines w:val="0"/>
        <w:pageBreakBefore w:val="0"/>
        <w:widowControl w:val="0"/>
        <w:kinsoku/>
        <w:wordWrap/>
        <w:overflowPunct/>
        <w:topLinePunct w:val="0"/>
        <w:autoSpaceDE/>
        <w:autoSpaceDN/>
        <w:bidi w:val="0"/>
        <w:adjustRightInd/>
        <w:snapToGrid/>
        <w:spacing w:line="240" w:lineRule="auto"/>
        <w:ind w:firstLine="404" w:firstLineChars="200"/>
        <w:textAlignment w:val="auto"/>
        <w:rPr>
          <w:rFonts w:hint="eastAsia" w:ascii="宋体" w:hAnsi="宋体" w:eastAsia="宋体" w:cs="宋体"/>
          <w:spacing w:val="-4"/>
          <w:kern w:val="0"/>
          <w:sz w:val="21"/>
          <w:szCs w:val="21"/>
          <w:highlight w:val="none"/>
          <w:lang w:val="en-US" w:eastAsia="zh-CN" w:bidi="ar-SA"/>
        </w:rPr>
      </w:pPr>
      <w:r>
        <w:rPr>
          <w:rFonts w:hint="eastAsia" w:ascii="宋体" w:hAnsi="宋体" w:eastAsia="宋体" w:cs="宋体"/>
          <w:spacing w:val="-4"/>
          <w:kern w:val="0"/>
          <w:sz w:val="21"/>
          <w:szCs w:val="21"/>
          <w:highlight w:val="none"/>
          <w:lang w:val="en-US" w:eastAsia="zh-CN" w:bidi="ar-SA"/>
        </w:rPr>
        <w:t>本协议受中华人民共和国（以下简称“中国”）的法律管辖并按照中国的法律进行解释。由于本协议的履行或解释而产生的或与之有关的任何争议，如甲乙双方无法协商解决，应提交资阳仲裁委员会并按照其当时有效的仲裁规则和仲裁程序进行最终裁决，仲裁费用应由败诉方承担。</w:t>
      </w:r>
    </w:p>
    <w:p>
      <w:pPr>
        <w:keepNext w:val="0"/>
        <w:keepLines w:val="0"/>
        <w:pageBreakBefore w:val="0"/>
        <w:widowControl w:val="0"/>
        <w:kinsoku/>
        <w:wordWrap/>
        <w:overflowPunct/>
        <w:topLinePunct w:val="0"/>
        <w:autoSpaceDE/>
        <w:autoSpaceDN/>
        <w:bidi w:val="0"/>
        <w:adjustRightInd/>
        <w:snapToGrid/>
        <w:spacing w:line="240" w:lineRule="auto"/>
        <w:ind w:firstLine="404" w:firstLineChars="200"/>
        <w:textAlignment w:val="auto"/>
        <w:rPr>
          <w:rFonts w:hint="eastAsia" w:ascii="宋体" w:hAnsi="宋体" w:eastAsia="宋体" w:cs="宋体"/>
          <w:spacing w:val="-4"/>
          <w:kern w:val="0"/>
          <w:sz w:val="21"/>
          <w:szCs w:val="21"/>
          <w:highlight w:val="none"/>
          <w:lang w:val="en-US" w:eastAsia="zh-CN" w:bidi="ar-SA"/>
        </w:rPr>
      </w:pPr>
      <w:r>
        <w:rPr>
          <w:rFonts w:hint="eastAsia" w:ascii="宋体" w:hAnsi="宋体" w:eastAsia="宋体" w:cs="宋体"/>
          <w:spacing w:val="-4"/>
          <w:kern w:val="0"/>
          <w:sz w:val="21"/>
          <w:szCs w:val="21"/>
          <w:highlight w:val="none"/>
          <w:lang w:val="en-US" w:eastAsia="zh-CN" w:bidi="ar-SA"/>
        </w:rPr>
        <w:t>五、其他</w:t>
      </w:r>
    </w:p>
    <w:p>
      <w:pPr>
        <w:keepNext w:val="0"/>
        <w:keepLines w:val="0"/>
        <w:pageBreakBefore w:val="0"/>
        <w:widowControl w:val="0"/>
        <w:kinsoku/>
        <w:wordWrap/>
        <w:overflowPunct/>
        <w:topLinePunct w:val="0"/>
        <w:autoSpaceDE/>
        <w:autoSpaceDN/>
        <w:bidi w:val="0"/>
        <w:adjustRightInd/>
        <w:snapToGrid/>
        <w:spacing w:line="240" w:lineRule="auto"/>
        <w:ind w:firstLine="404" w:firstLineChars="200"/>
        <w:textAlignment w:val="auto"/>
        <w:rPr>
          <w:rFonts w:hint="eastAsia" w:ascii="宋体" w:hAnsi="宋体" w:eastAsia="宋体" w:cs="宋体"/>
          <w:spacing w:val="-4"/>
          <w:kern w:val="0"/>
          <w:sz w:val="21"/>
          <w:szCs w:val="21"/>
          <w:highlight w:val="none"/>
          <w:lang w:val="en-US" w:eastAsia="zh-CN" w:bidi="ar-SA"/>
        </w:rPr>
      </w:pPr>
      <w:r>
        <w:rPr>
          <w:rFonts w:hint="eastAsia" w:ascii="宋体" w:hAnsi="宋体" w:eastAsia="宋体" w:cs="宋体"/>
          <w:spacing w:val="-4"/>
          <w:kern w:val="0"/>
          <w:sz w:val="21"/>
          <w:szCs w:val="21"/>
          <w:highlight w:val="none"/>
          <w:lang w:val="en-US" w:eastAsia="zh-CN" w:bidi="ar-SA"/>
        </w:rPr>
        <w:t>本协议未尽事宜，甲乙双方可签订补充协议。本协议的补充协议为其不可分割的一部分，与本协议具有同等法律效力。</w:t>
      </w:r>
    </w:p>
    <w:tbl>
      <w:tblPr>
        <w:tblStyle w:val="28"/>
        <w:tblW w:w="9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6"/>
        <w:gridCol w:w="4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4786"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404" w:firstLineChars="200"/>
              <w:textAlignment w:val="auto"/>
              <w:rPr>
                <w:rFonts w:hint="eastAsia" w:ascii="宋体" w:hAnsi="宋体" w:eastAsia="宋体" w:cs="宋体"/>
                <w:spacing w:val="-4"/>
                <w:kern w:val="0"/>
                <w:sz w:val="21"/>
                <w:szCs w:val="21"/>
                <w:highlight w:val="none"/>
                <w:lang w:val="en-US" w:eastAsia="zh-CN" w:bidi="ar-SA"/>
              </w:rPr>
            </w:pPr>
            <w:r>
              <w:rPr>
                <w:rFonts w:hint="eastAsia" w:ascii="宋体" w:hAnsi="宋体" w:eastAsia="宋体" w:cs="宋体"/>
                <w:spacing w:val="-4"/>
                <w:kern w:val="0"/>
                <w:sz w:val="21"/>
                <w:szCs w:val="21"/>
                <w:highlight w:val="none"/>
                <w:lang w:val="en-US" w:eastAsia="zh-CN" w:bidi="ar-SA"/>
              </w:rPr>
              <w:t>甲方：资阳市中心医院（盖章）</w:t>
            </w:r>
          </w:p>
        </w:tc>
        <w:tc>
          <w:tcPr>
            <w:tcW w:w="4536"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404" w:firstLineChars="200"/>
              <w:textAlignment w:val="auto"/>
              <w:rPr>
                <w:rFonts w:hint="eastAsia" w:ascii="宋体" w:hAnsi="宋体" w:eastAsia="宋体" w:cs="宋体"/>
                <w:spacing w:val="-4"/>
                <w:kern w:val="0"/>
                <w:sz w:val="21"/>
                <w:szCs w:val="21"/>
                <w:highlight w:val="none"/>
                <w:lang w:val="en-US" w:eastAsia="zh-CN" w:bidi="ar-SA"/>
              </w:rPr>
            </w:pPr>
            <w:r>
              <w:rPr>
                <w:rFonts w:hint="eastAsia" w:ascii="宋体" w:hAnsi="宋体" w:eastAsia="宋体" w:cs="宋体"/>
                <w:spacing w:val="-4"/>
                <w:kern w:val="0"/>
                <w:sz w:val="21"/>
                <w:szCs w:val="21"/>
                <w:highlight w:val="none"/>
                <w:lang w:val="en-US" w:eastAsia="zh-CN" w:bidi="ar-SA"/>
              </w:rPr>
              <w:t xml:space="preserve">乙方：XXXXXXXXXXXXXXXXX （盖章）                </w:t>
            </w:r>
          </w:p>
          <w:p>
            <w:pPr>
              <w:keepNext w:val="0"/>
              <w:keepLines w:val="0"/>
              <w:pageBreakBefore w:val="0"/>
              <w:widowControl w:val="0"/>
              <w:kinsoku/>
              <w:wordWrap/>
              <w:overflowPunct/>
              <w:topLinePunct w:val="0"/>
              <w:autoSpaceDE/>
              <w:autoSpaceDN/>
              <w:bidi w:val="0"/>
              <w:adjustRightInd/>
              <w:snapToGrid/>
              <w:spacing w:line="240" w:lineRule="auto"/>
              <w:ind w:firstLine="404" w:firstLineChars="200"/>
              <w:textAlignment w:val="auto"/>
              <w:rPr>
                <w:rFonts w:hint="eastAsia" w:ascii="宋体" w:hAnsi="宋体" w:eastAsia="宋体" w:cs="宋体"/>
                <w:spacing w:val="-4"/>
                <w:kern w:val="0"/>
                <w:sz w:val="21"/>
                <w:szCs w:val="21"/>
                <w:highlight w:val="none"/>
                <w:lang w:val="en-US" w:eastAsia="zh-CN" w:bidi="ar-SA"/>
              </w:rPr>
            </w:pPr>
            <w:r>
              <w:rPr>
                <w:rFonts w:hint="eastAsia" w:ascii="宋体" w:hAnsi="宋体" w:eastAsia="宋体" w:cs="宋体"/>
                <w:spacing w:val="-4"/>
                <w:kern w:val="0"/>
                <w:sz w:val="21"/>
                <w:szCs w:val="21"/>
                <w:highlight w:val="none"/>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404" w:firstLineChars="200"/>
              <w:textAlignment w:val="auto"/>
              <w:rPr>
                <w:rFonts w:hint="eastAsia" w:ascii="宋体" w:hAnsi="宋体" w:eastAsia="宋体" w:cs="宋体"/>
                <w:spacing w:val="-4"/>
                <w:kern w:val="0"/>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4786"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404" w:firstLineChars="200"/>
              <w:textAlignment w:val="auto"/>
              <w:rPr>
                <w:rFonts w:hint="eastAsia" w:ascii="宋体" w:hAnsi="宋体" w:eastAsia="宋体" w:cs="宋体"/>
                <w:spacing w:val="-4"/>
                <w:kern w:val="0"/>
                <w:sz w:val="21"/>
                <w:szCs w:val="21"/>
                <w:highlight w:val="none"/>
                <w:lang w:val="en-US" w:eastAsia="zh-CN" w:bidi="ar-SA"/>
              </w:rPr>
            </w:pPr>
            <w:r>
              <w:rPr>
                <w:rFonts w:hint="eastAsia" w:ascii="宋体" w:hAnsi="宋体" w:eastAsia="宋体" w:cs="宋体"/>
                <w:spacing w:val="-4"/>
                <w:kern w:val="0"/>
                <w:sz w:val="21"/>
                <w:szCs w:val="21"/>
                <w:highlight w:val="none"/>
                <w:lang w:val="en-US" w:eastAsia="zh-CN" w:bidi="ar-SA"/>
              </w:rPr>
              <w:t>法定代表人（授权代表）：</w:t>
            </w:r>
          </w:p>
        </w:tc>
        <w:tc>
          <w:tcPr>
            <w:tcW w:w="4536"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404" w:firstLineChars="200"/>
              <w:textAlignment w:val="auto"/>
              <w:rPr>
                <w:rFonts w:hint="eastAsia" w:ascii="宋体" w:hAnsi="宋体" w:eastAsia="宋体" w:cs="宋体"/>
                <w:spacing w:val="-4"/>
                <w:kern w:val="0"/>
                <w:sz w:val="21"/>
                <w:szCs w:val="21"/>
                <w:highlight w:val="none"/>
                <w:lang w:val="en-US" w:eastAsia="zh-CN" w:bidi="ar-SA"/>
              </w:rPr>
            </w:pPr>
            <w:r>
              <w:rPr>
                <w:rFonts w:hint="eastAsia" w:ascii="宋体" w:hAnsi="宋体" w:eastAsia="宋体" w:cs="宋体"/>
                <w:spacing w:val="-4"/>
                <w:kern w:val="0"/>
                <w:sz w:val="21"/>
                <w:szCs w:val="21"/>
                <w:highlight w:val="none"/>
                <w:lang w:val="en-US" w:eastAsia="zh-CN" w:bidi="ar-SA"/>
              </w:rPr>
              <w:t>法定代表人（授权代表）：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4786"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404" w:firstLineChars="200"/>
              <w:textAlignment w:val="auto"/>
              <w:rPr>
                <w:rFonts w:hint="eastAsia" w:ascii="宋体" w:hAnsi="宋体" w:eastAsia="宋体" w:cs="宋体"/>
                <w:spacing w:val="-4"/>
                <w:kern w:val="0"/>
                <w:sz w:val="21"/>
                <w:szCs w:val="21"/>
                <w:highlight w:val="none"/>
                <w:lang w:val="en-US" w:eastAsia="zh-CN" w:bidi="ar-SA"/>
              </w:rPr>
            </w:pPr>
            <w:r>
              <w:rPr>
                <w:rFonts w:hint="eastAsia" w:ascii="宋体" w:hAnsi="宋体" w:eastAsia="宋体" w:cs="宋体"/>
                <w:spacing w:val="-4"/>
                <w:kern w:val="0"/>
                <w:sz w:val="21"/>
                <w:szCs w:val="21"/>
                <w:highlight w:val="none"/>
                <w:lang w:val="en-US" w:eastAsia="zh-CN" w:bidi="ar-SA"/>
              </w:rPr>
              <w:t xml:space="preserve"> 地    址：</w:t>
            </w:r>
          </w:p>
        </w:tc>
        <w:tc>
          <w:tcPr>
            <w:tcW w:w="4536"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404" w:firstLineChars="200"/>
              <w:textAlignment w:val="auto"/>
              <w:rPr>
                <w:rFonts w:hint="eastAsia" w:ascii="宋体" w:hAnsi="宋体" w:eastAsia="宋体" w:cs="宋体"/>
                <w:spacing w:val="-4"/>
                <w:kern w:val="0"/>
                <w:sz w:val="21"/>
                <w:szCs w:val="21"/>
                <w:highlight w:val="none"/>
                <w:lang w:val="en-US" w:eastAsia="zh-CN" w:bidi="ar-SA"/>
              </w:rPr>
            </w:pPr>
            <w:r>
              <w:rPr>
                <w:rFonts w:hint="eastAsia" w:ascii="宋体" w:hAnsi="宋体" w:eastAsia="宋体" w:cs="宋体"/>
                <w:spacing w:val="-4"/>
                <w:kern w:val="0"/>
                <w:sz w:val="21"/>
                <w:szCs w:val="21"/>
                <w:highlight w:val="none"/>
                <w:lang w:val="en-US" w:eastAsia="zh-CN" w:bidi="ar-SA"/>
              </w:rPr>
              <w:t>地    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4786"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404" w:firstLineChars="200"/>
              <w:textAlignment w:val="auto"/>
              <w:rPr>
                <w:rFonts w:hint="eastAsia" w:ascii="宋体" w:hAnsi="宋体" w:eastAsia="宋体" w:cs="宋体"/>
                <w:spacing w:val="-4"/>
                <w:kern w:val="0"/>
                <w:sz w:val="21"/>
                <w:szCs w:val="21"/>
                <w:highlight w:val="none"/>
                <w:lang w:val="en-US" w:eastAsia="zh-CN" w:bidi="ar-SA"/>
              </w:rPr>
            </w:pPr>
            <w:r>
              <w:rPr>
                <w:rFonts w:hint="eastAsia" w:ascii="宋体" w:hAnsi="宋体" w:eastAsia="宋体" w:cs="宋体"/>
                <w:spacing w:val="-4"/>
                <w:kern w:val="0"/>
                <w:sz w:val="21"/>
                <w:szCs w:val="21"/>
                <w:highlight w:val="none"/>
                <w:lang w:val="en-US" w:eastAsia="zh-CN" w:bidi="ar-SA"/>
              </w:rPr>
              <w:t>电话：</w:t>
            </w:r>
          </w:p>
        </w:tc>
        <w:tc>
          <w:tcPr>
            <w:tcW w:w="4536"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404" w:firstLineChars="200"/>
              <w:textAlignment w:val="auto"/>
              <w:rPr>
                <w:rFonts w:hint="default" w:ascii="宋体" w:hAnsi="宋体" w:eastAsia="宋体" w:cs="宋体"/>
                <w:spacing w:val="-4"/>
                <w:kern w:val="0"/>
                <w:sz w:val="21"/>
                <w:szCs w:val="21"/>
                <w:highlight w:val="none"/>
                <w:lang w:val="en-US" w:eastAsia="zh-CN" w:bidi="ar-SA"/>
              </w:rPr>
            </w:pPr>
            <w:r>
              <w:rPr>
                <w:rFonts w:hint="eastAsia" w:ascii="宋体" w:hAnsi="宋体" w:eastAsia="宋体" w:cs="宋体"/>
                <w:spacing w:val="-4"/>
                <w:kern w:val="0"/>
                <w:sz w:val="21"/>
                <w:szCs w:val="21"/>
                <w:highlight w:val="none"/>
                <w:lang w:val="en-US" w:eastAsia="zh-CN" w:bidi="ar-SA"/>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4786"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404" w:firstLineChars="200"/>
              <w:textAlignment w:val="auto"/>
              <w:rPr>
                <w:rFonts w:hint="eastAsia" w:ascii="宋体" w:hAnsi="宋体" w:eastAsia="宋体" w:cs="宋体"/>
                <w:spacing w:val="-4"/>
                <w:kern w:val="0"/>
                <w:sz w:val="21"/>
                <w:szCs w:val="21"/>
                <w:highlight w:val="none"/>
                <w:lang w:val="en-US" w:eastAsia="zh-CN" w:bidi="ar-SA"/>
              </w:rPr>
            </w:pPr>
            <w:r>
              <w:rPr>
                <w:rFonts w:hint="eastAsia" w:ascii="宋体" w:hAnsi="宋体" w:eastAsia="宋体" w:cs="宋体"/>
                <w:spacing w:val="-4"/>
                <w:kern w:val="0"/>
                <w:sz w:val="21"/>
                <w:szCs w:val="21"/>
                <w:highlight w:val="none"/>
                <w:lang w:val="en-US" w:eastAsia="zh-CN" w:bidi="ar-SA"/>
              </w:rPr>
              <w:t>签约日期：2024年     月     日</w:t>
            </w:r>
          </w:p>
        </w:tc>
        <w:tc>
          <w:tcPr>
            <w:tcW w:w="4536"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404" w:firstLineChars="200"/>
              <w:textAlignment w:val="auto"/>
              <w:rPr>
                <w:rFonts w:hint="eastAsia" w:ascii="宋体" w:hAnsi="宋体" w:eastAsia="宋体" w:cs="宋体"/>
                <w:spacing w:val="-4"/>
                <w:kern w:val="0"/>
                <w:sz w:val="21"/>
                <w:szCs w:val="21"/>
                <w:highlight w:val="none"/>
                <w:lang w:val="en-US" w:eastAsia="zh-CN" w:bidi="ar-SA"/>
              </w:rPr>
            </w:pPr>
            <w:r>
              <w:rPr>
                <w:rFonts w:hint="eastAsia" w:ascii="宋体" w:hAnsi="宋体" w:eastAsia="宋体" w:cs="宋体"/>
                <w:spacing w:val="-4"/>
                <w:kern w:val="0"/>
                <w:sz w:val="21"/>
                <w:szCs w:val="21"/>
                <w:highlight w:val="none"/>
                <w:lang w:val="en-US" w:eastAsia="zh-CN" w:bidi="ar-SA"/>
              </w:rPr>
              <w:t>签约日期：2024年     月     日</w:t>
            </w:r>
          </w:p>
        </w:tc>
      </w:tr>
    </w:tbl>
    <w:p>
      <w:pPr>
        <w:pStyle w:val="2"/>
        <w:rPr>
          <w:rFonts w:hint="eastAsia" w:ascii="宋体" w:hAnsi="宋体" w:eastAsia="宋体" w:cs="宋体"/>
          <w:spacing w:val="-4"/>
          <w:kern w:val="0"/>
          <w:sz w:val="21"/>
          <w:szCs w:val="21"/>
          <w:highlight w:val="none"/>
          <w:lang w:val="en-US" w:eastAsia="zh-CN" w:bidi="ar-SA"/>
        </w:rPr>
      </w:pPr>
    </w:p>
    <w:p>
      <w:pPr>
        <w:keepNext w:val="0"/>
        <w:keepLines w:val="0"/>
        <w:pageBreakBefore/>
        <w:widowControl w:val="0"/>
        <w:kinsoku/>
        <w:wordWrap/>
        <w:overflowPunct/>
        <w:topLinePunct w:val="0"/>
        <w:autoSpaceDE/>
        <w:autoSpaceDN/>
        <w:bidi w:val="0"/>
        <w:adjustRightInd/>
        <w:snapToGrid/>
        <w:ind w:firstLine="614" w:firstLineChars="192"/>
        <w:jc w:val="center"/>
        <w:textAlignment w:val="auto"/>
        <w:outlineLvl w:val="0"/>
        <w:rPr>
          <w:rFonts w:ascii="宋体"/>
          <w:b/>
          <w:bCs/>
          <w:kern w:val="44"/>
          <w:sz w:val="32"/>
          <w:szCs w:val="32"/>
          <w:highlight w:val="none"/>
        </w:rPr>
      </w:pPr>
      <w:r>
        <w:rPr>
          <w:rFonts w:hint="eastAsia" w:ascii="宋体" w:hAnsi="宋体" w:cs="宋体"/>
          <w:b/>
          <w:bCs/>
          <w:kern w:val="44"/>
          <w:sz w:val="32"/>
          <w:szCs w:val="32"/>
          <w:highlight w:val="none"/>
        </w:rPr>
        <w:t>第三章采购</w:t>
      </w:r>
      <w:bookmarkEnd w:id="22"/>
      <w:bookmarkEnd w:id="23"/>
      <w:bookmarkEnd w:id="24"/>
      <w:bookmarkEnd w:id="25"/>
      <w:r>
        <w:rPr>
          <w:rFonts w:hint="eastAsia" w:ascii="宋体" w:hAnsi="宋体" w:cs="宋体"/>
          <w:b/>
          <w:bCs/>
          <w:kern w:val="44"/>
          <w:sz w:val="32"/>
          <w:szCs w:val="32"/>
          <w:highlight w:val="none"/>
        </w:rPr>
        <w:t>清单及技术要求</w:t>
      </w:r>
    </w:p>
    <w:p>
      <w:pPr>
        <w:pStyle w:val="4"/>
        <w:numPr>
          <w:ilvl w:val="0"/>
          <w:numId w:val="0"/>
        </w:numPr>
        <w:spacing w:line="400" w:lineRule="exact"/>
        <w:jc w:val="left"/>
        <w:rPr>
          <w:rFonts w:cs="Times New Roman"/>
          <w:sz w:val="24"/>
          <w:szCs w:val="24"/>
          <w:highlight w:val="none"/>
        </w:rPr>
      </w:pPr>
      <w:r>
        <w:rPr>
          <w:rFonts w:hint="eastAsia"/>
          <w:sz w:val="24"/>
          <w:szCs w:val="24"/>
          <w:highlight w:val="none"/>
        </w:rPr>
        <w:t>前提：本章中标注“</w:t>
      </w:r>
      <w:r>
        <w:rPr>
          <w:rFonts w:hint="eastAsia" w:ascii="仿宋" w:hAnsi="仿宋" w:eastAsia="仿宋" w:cs="仿宋"/>
          <w:sz w:val="24"/>
          <w:szCs w:val="24"/>
          <w:highlight w:val="none"/>
        </w:rPr>
        <w:t>★</w:t>
      </w:r>
      <w:r>
        <w:rPr>
          <w:rFonts w:hint="eastAsia"/>
          <w:sz w:val="24"/>
          <w:szCs w:val="24"/>
          <w:highlight w:val="none"/>
        </w:rPr>
        <w:t>”的条款为本项目的实质性条款，供应商不满足的，将按照无效响应处理。</w:t>
      </w:r>
    </w:p>
    <w:p>
      <w:pPr>
        <w:rPr>
          <w:rFonts w:ascii="宋体"/>
          <w:highlight w:val="none"/>
        </w:rPr>
      </w:pPr>
    </w:p>
    <w:p>
      <w:pPr>
        <w:pStyle w:val="4"/>
        <w:numPr>
          <w:ilvl w:val="0"/>
          <w:numId w:val="0"/>
        </w:numPr>
        <w:spacing w:before="0" w:after="0" w:line="336" w:lineRule="auto"/>
        <w:jc w:val="left"/>
        <w:rPr>
          <w:rFonts w:cs="Times New Roman"/>
          <w:highlight w:val="none"/>
        </w:rPr>
      </w:pPr>
      <w:r>
        <w:rPr>
          <w:rFonts w:hint="eastAsia"/>
          <w:highlight w:val="none"/>
        </w:rPr>
        <w:t>一、项目概况</w:t>
      </w:r>
    </w:p>
    <w:p>
      <w:pPr>
        <w:spacing w:after="156" w:afterLines="50" w:line="420" w:lineRule="exact"/>
        <w:ind w:firstLine="404" w:firstLineChars="200"/>
        <w:rPr>
          <w:rFonts w:hint="default" w:ascii="宋体" w:hAnsi="宋体" w:eastAsia="宋体" w:cs="宋体"/>
          <w:spacing w:val="-4"/>
          <w:highlight w:val="none"/>
          <w:lang w:val="en-US" w:eastAsia="zh-CN"/>
        </w:rPr>
      </w:pPr>
      <w:r>
        <w:rPr>
          <w:rFonts w:hint="eastAsia" w:ascii="宋体" w:hAnsi="宋体" w:cs="宋体"/>
          <w:spacing w:val="-4"/>
          <w:highlight w:val="none"/>
        </w:rPr>
        <w:t>本项目共</w:t>
      </w:r>
      <w:r>
        <w:rPr>
          <w:rFonts w:ascii="宋体" w:hAnsi="宋体" w:cs="宋体"/>
          <w:spacing w:val="-4"/>
          <w:highlight w:val="none"/>
        </w:rPr>
        <w:t>1</w:t>
      </w:r>
      <w:r>
        <w:rPr>
          <w:rFonts w:hint="eastAsia" w:ascii="宋体" w:hAnsi="宋体" w:cs="宋体"/>
          <w:spacing w:val="-4"/>
          <w:highlight w:val="none"/>
        </w:rPr>
        <w:t>个包，采购</w:t>
      </w:r>
      <w:r>
        <w:rPr>
          <w:rFonts w:hint="eastAsia" w:ascii="宋体" w:hAnsi="宋体" w:cs="宋体"/>
          <w:spacing w:val="-4"/>
          <w:highlight w:val="none"/>
          <w:lang w:eastAsia="zh-CN"/>
        </w:rPr>
        <w:t>资阳市中心医院医保接口数据加工处理服务采购项目</w:t>
      </w:r>
      <w:r>
        <w:rPr>
          <w:rFonts w:hint="eastAsia" w:ascii="宋体" w:hAnsi="宋体" w:cs="宋体"/>
          <w:spacing w:val="-4"/>
          <w:highlight w:val="none"/>
        </w:rPr>
        <w:t>。本项目最高限价</w:t>
      </w:r>
      <w:r>
        <w:rPr>
          <w:rFonts w:hint="eastAsia" w:ascii="宋体" w:hAnsi="宋体" w:cs="宋体"/>
          <w:i w:val="0"/>
          <w:iCs w:val="0"/>
          <w:color w:val="000000"/>
          <w:kern w:val="0"/>
          <w:sz w:val="22"/>
          <w:szCs w:val="22"/>
          <w:highlight w:val="none"/>
          <w:u w:val="none"/>
          <w:lang w:val="en-US" w:eastAsia="zh-CN" w:bidi="ar"/>
        </w:rPr>
        <w:t>8.7</w:t>
      </w:r>
      <w:r>
        <w:rPr>
          <w:rFonts w:hint="eastAsia" w:ascii="宋体" w:hAnsi="宋体" w:cs="宋体"/>
          <w:spacing w:val="-4"/>
          <w:highlight w:val="none"/>
          <w:lang w:val="en-US" w:eastAsia="zh-CN"/>
        </w:rPr>
        <w:t>万元</w:t>
      </w:r>
      <w:r>
        <w:rPr>
          <w:rFonts w:hint="eastAsia" w:ascii="宋体" w:hAnsi="宋体" w:cs="宋体"/>
          <w:spacing w:val="-4"/>
          <w:highlight w:val="none"/>
        </w:rPr>
        <w:t>。</w:t>
      </w:r>
      <w:r>
        <w:rPr>
          <w:rFonts w:hint="eastAsia" w:ascii="宋体" w:hAnsi="宋体" w:cs="宋体"/>
          <w:spacing w:val="-4"/>
          <w:highlight w:val="none"/>
          <w:lang w:val="en-US" w:eastAsia="zh-CN"/>
        </w:rPr>
        <w:t>单价限价详见采购清单。</w:t>
      </w:r>
    </w:p>
    <w:p>
      <w:pPr>
        <w:spacing w:after="156" w:afterLines="50" w:line="420" w:lineRule="exact"/>
        <w:ind w:firstLine="420" w:firstLineChars="200"/>
        <w:rPr>
          <w:rFonts w:hint="default" w:hAnsi="宋体" w:eastAsia="宋体"/>
          <w:kern w:val="0"/>
          <w:highlight w:val="none"/>
          <w:lang w:val="en-US" w:eastAsia="zh-CN"/>
        </w:rPr>
      </w:pPr>
      <w:r>
        <w:rPr>
          <w:rFonts w:hint="eastAsia" w:hAnsi="宋体"/>
          <w:kern w:val="0"/>
          <w:highlight w:val="none"/>
          <w:lang w:val="en-US" w:eastAsia="zh-CN"/>
        </w:rPr>
        <w:t>采购清单</w:t>
      </w:r>
    </w:p>
    <w:tbl>
      <w:tblPr>
        <w:tblStyle w:val="28"/>
        <w:tblW w:w="8839" w:type="dxa"/>
        <w:tblInd w:w="93" w:type="dxa"/>
        <w:tblLayout w:type="fixed"/>
        <w:tblCellMar>
          <w:top w:w="0" w:type="dxa"/>
          <w:left w:w="108" w:type="dxa"/>
          <w:bottom w:w="0" w:type="dxa"/>
          <w:right w:w="108" w:type="dxa"/>
        </w:tblCellMar>
      </w:tblPr>
      <w:tblGrid>
        <w:gridCol w:w="1462"/>
        <w:gridCol w:w="2268"/>
        <w:gridCol w:w="1134"/>
        <w:gridCol w:w="1275"/>
        <w:gridCol w:w="2700"/>
      </w:tblGrid>
      <w:tr>
        <w:tblPrEx>
          <w:tblCellMar>
            <w:top w:w="0" w:type="dxa"/>
            <w:left w:w="108" w:type="dxa"/>
            <w:bottom w:w="0" w:type="dxa"/>
            <w:right w:w="108" w:type="dxa"/>
          </w:tblCellMar>
        </w:tblPrEx>
        <w:trPr>
          <w:trHeight w:val="560" w:hRule="atLeast"/>
        </w:trPr>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kern w:val="0"/>
                <w:sz w:val="20"/>
                <w:szCs w:val="20"/>
                <w:highlight w:val="none"/>
                <w:lang w:bidi="ar"/>
              </w:rPr>
            </w:pPr>
            <w:r>
              <w:rPr>
                <w:rFonts w:hint="eastAsia" w:ascii="宋体" w:hAnsi="宋体" w:cs="宋体"/>
                <w:b/>
                <w:bCs/>
                <w:color w:val="000000"/>
                <w:kern w:val="0"/>
                <w:sz w:val="20"/>
                <w:szCs w:val="20"/>
                <w:highlight w:val="none"/>
                <w:lang w:bidi="ar"/>
              </w:rPr>
              <w:t>包号/品目</w:t>
            </w:r>
            <w:r>
              <w:rPr>
                <w:rFonts w:ascii="宋体" w:hAnsi="宋体" w:cs="宋体"/>
                <w:b/>
                <w:bCs/>
                <w:color w:val="000000"/>
                <w:kern w:val="0"/>
                <w:sz w:val="20"/>
                <w:szCs w:val="20"/>
                <w:highlight w:val="none"/>
                <w:lang w:bidi="ar"/>
              </w:rPr>
              <w:t>号</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b/>
                <w:bCs/>
                <w:color w:val="000000"/>
                <w:sz w:val="20"/>
                <w:szCs w:val="20"/>
                <w:highlight w:val="none"/>
                <w:lang w:val="en-US" w:eastAsia="zh-CN"/>
              </w:rPr>
            </w:pPr>
            <w:r>
              <w:rPr>
                <w:rFonts w:hint="eastAsia" w:ascii="宋体" w:hAnsi="宋体" w:cs="宋体"/>
                <w:b/>
                <w:bCs/>
                <w:color w:val="000000"/>
                <w:kern w:val="0"/>
                <w:sz w:val="20"/>
                <w:szCs w:val="20"/>
                <w:highlight w:val="none"/>
                <w:lang w:val="en-US" w:eastAsia="zh-CN" w:bidi="ar"/>
              </w:rPr>
              <w:t>标的名称</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highlight w:val="none"/>
              </w:rPr>
            </w:pPr>
            <w:r>
              <w:rPr>
                <w:rFonts w:hint="eastAsia" w:ascii="宋体" w:hAnsi="宋体" w:cs="宋体"/>
                <w:b/>
                <w:bCs/>
                <w:color w:val="000000"/>
                <w:kern w:val="0"/>
                <w:sz w:val="20"/>
                <w:szCs w:val="20"/>
                <w:highlight w:val="none"/>
                <w:lang w:bidi="ar"/>
              </w:rPr>
              <w:t>计量单位</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kern w:val="0"/>
                <w:sz w:val="20"/>
                <w:szCs w:val="20"/>
                <w:highlight w:val="none"/>
                <w:lang w:bidi="ar"/>
              </w:rPr>
            </w:pPr>
            <w:r>
              <w:rPr>
                <w:rFonts w:hint="eastAsia" w:ascii="宋体" w:hAnsi="宋体" w:cs="宋体"/>
                <w:b/>
                <w:bCs/>
                <w:color w:val="000000"/>
                <w:kern w:val="0"/>
                <w:sz w:val="20"/>
                <w:szCs w:val="20"/>
                <w:highlight w:val="none"/>
                <w:lang w:bidi="ar"/>
              </w:rPr>
              <w:t>数量</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highlight w:val="none"/>
              </w:rPr>
            </w:pPr>
            <w:r>
              <w:rPr>
                <w:rFonts w:hint="eastAsia" w:ascii="宋体" w:hAnsi="宋体" w:cs="宋体"/>
                <w:b/>
                <w:bCs/>
                <w:color w:val="000000"/>
                <w:kern w:val="0"/>
                <w:sz w:val="20"/>
                <w:szCs w:val="20"/>
                <w:highlight w:val="none"/>
                <w:lang w:bidi="ar"/>
              </w:rPr>
              <w:t>最高限价（元）</w:t>
            </w:r>
          </w:p>
        </w:tc>
      </w:tr>
      <w:tr>
        <w:tblPrEx>
          <w:tblCellMar>
            <w:top w:w="0" w:type="dxa"/>
            <w:left w:w="108" w:type="dxa"/>
            <w:bottom w:w="0" w:type="dxa"/>
            <w:right w:w="108" w:type="dxa"/>
          </w:tblCellMar>
        </w:tblPrEx>
        <w:trPr>
          <w:trHeight w:val="680" w:hRule="atLeast"/>
        </w:trPr>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16"/>
                <w:highlight w:val="none"/>
                <w:lang w:bidi="ar"/>
              </w:rPr>
            </w:pPr>
            <w:r>
              <w:rPr>
                <w:rFonts w:hint="eastAsia" w:ascii="宋体" w:hAnsi="宋体" w:cs="宋体"/>
                <w:color w:val="000000"/>
                <w:kern w:val="0"/>
                <w:sz w:val="22"/>
                <w:szCs w:val="16"/>
                <w:highlight w:val="none"/>
                <w:lang w:bidi="ar"/>
              </w:rPr>
              <w:t>01-01</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kern w:val="0"/>
                <w:sz w:val="22"/>
                <w:szCs w:val="16"/>
                <w:highlight w:val="none"/>
                <w:lang w:val="en-US" w:bidi="ar"/>
              </w:rPr>
            </w:pPr>
            <w:r>
              <w:rPr>
                <w:rFonts w:hint="eastAsia" w:ascii="宋体" w:hAnsi="宋体" w:cs="宋体"/>
                <w:spacing w:val="-4"/>
                <w:highlight w:val="none"/>
                <w:lang w:eastAsia="zh-CN"/>
              </w:rPr>
              <w:t>资阳市中心医院医保接口数据加工处理服务采购项目</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kern w:val="0"/>
                <w:sz w:val="22"/>
                <w:szCs w:val="16"/>
                <w:highlight w:val="none"/>
                <w:lang w:val="en-US" w:eastAsia="zh-CN" w:bidi="ar"/>
              </w:rPr>
            </w:pPr>
            <w:r>
              <w:rPr>
                <w:rFonts w:hint="eastAsia" w:ascii="宋体" w:hAnsi="宋体" w:cs="宋体"/>
                <w:color w:val="000000"/>
                <w:kern w:val="0"/>
                <w:sz w:val="22"/>
                <w:szCs w:val="16"/>
                <w:highlight w:val="none"/>
                <w:lang w:val="en-US" w:eastAsia="zh-CN" w:bidi="ar"/>
              </w:rPr>
              <w:t>包</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kern w:val="0"/>
                <w:sz w:val="22"/>
                <w:szCs w:val="16"/>
                <w:highlight w:val="none"/>
                <w:lang w:val="en-US" w:eastAsia="zh-CN" w:bidi="ar"/>
              </w:rPr>
            </w:pPr>
            <w:r>
              <w:rPr>
                <w:rFonts w:hint="eastAsia" w:ascii="宋体" w:hAnsi="宋体" w:cs="宋体"/>
                <w:color w:val="000000"/>
                <w:kern w:val="0"/>
                <w:sz w:val="22"/>
                <w:szCs w:val="16"/>
                <w:highlight w:val="none"/>
                <w:lang w:val="en-US" w:eastAsia="zh-CN" w:bidi="ar"/>
              </w:rPr>
              <w:t>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color w:val="000000"/>
                <w:kern w:val="0"/>
                <w:sz w:val="22"/>
                <w:szCs w:val="16"/>
                <w:highlight w:val="none"/>
                <w:lang w:val="en-US" w:eastAsia="zh-CN" w:bidi="ar"/>
              </w:rPr>
            </w:pPr>
            <w:r>
              <w:rPr>
                <w:rFonts w:hint="eastAsia" w:ascii="宋体" w:hAnsi="宋体" w:cs="宋体"/>
                <w:color w:val="000000"/>
                <w:kern w:val="0"/>
                <w:sz w:val="22"/>
                <w:szCs w:val="16"/>
                <w:highlight w:val="none"/>
                <w:lang w:val="en-US" w:eastAsia="zh-CN" w:bidi="ar"/>
              </w:rPr>
              <w:t>87000元/</w:t>
            </w:r>
            <w:r>
              <w:rPr>
                <w:rFonts w:hint="eastAsia" w:ascii="宋体" w:hAnsi="宋体" w:eastAsia="宋体" w:cs="宋体"/>
                <w:color w:val="5B5852"/>
                <w:kern w:val="0"/>
                <w:sz w:val="24"/>
                <w:szCs w:val="24"/>
                <w:lang w:val="en-US" w:eastAsia="zh-CN"/>
              </w:rPr>
              <w:t>（服务期三年）</w:t>
            </w:r>
          </w:p>
        </w:tc>
      </w:tr>
    </w:tbl>
    <w:p>
      <w:pPr>
        <w:pStyle w:val="15"/>
        <w:rPr>
          <w:highlight w:val="none"/>
        </w:rPr>
      </w:pPr>
    </w:p>
    <w:p>
      <w:pPr>
        <w:pStyle w:val="4"/>
        <w:numPr>
          <w:ilvl w:val="0"/>
          <w:numId w:val="0"/>
        </w:numPr>
        <w:spacing w:before="0" w:after="0" w:line="336" w:lineRule="auto"/>
        <w:jc w:val="left"/>
        <w:rPr>
          <w:rFonts w:cs="Times New Roman"/>
          <w:highlight w:val="none"/>
        </w:rPr>
      </w:pPr>
      <w:r>
        <w:rPr>
          <w:rFonts w:hint="eastAsia"/>
          <w:highlight w:val="none"/>
        </w:rPr>
        <w:t>★二、商务要求</w:t>
      </w:r>
    </w:p>
    <w:p>
      <w:pPr>
        <w:spacing w:line="520" w:lineRule="exact"/>
        <w:rPr>
          <w:rFonts w:hint="eastAsia" w:ascii="宋体" w:hAnsi="宋体"/>
          <w:b/>
          <w:highlight w:val="none"/>
          <w:lang w:val="en-US" w:eastAsia="zh-CN"/>
        </w:rPr>
      </w:pPr>
      <w:r>
        <w:rPr>
          <w:rFonts w:hint="eastAsia" w:ascii="宋体" w:hAnsi="宋体"/>
          <w:b/>
          <w:highlight w:val="none"/>
          <w:lang w:val="en-US" w:eastAsia="zh-CN"/>
        </w:rPr>
        <w:t>1．服务期限及地点</w:t>
      </w:r>
    </w:p>
    <w:p>
      <w:pPr>
        <w:spacing w:line="520" w:lineRule="exact"/>
        <w:rPr>
          <w:rFonts w:hint="default" w:ascii="宋体" w:hAnsi="宋体"/>
          <w:b/>
          <w:highlight w:val="none"/>
          <w:lang w:val="en-US" w:eastAsia="zh-CN"/>
        </w:rPr>
      </w:pPr>
      <w:r>
        <w:rPr>
          <w:rFonts w:hint="eastAsia" w:ascii="宋体" w:hAnsi="宋体"/>
          <w:b/>
          <w:highlight w:val="none"/>
          <w:lang w:val="en-US" w:eastAsia="zh-CN"/>
        </w:rPr>
        <w:t>1.1服务期限：三年，2024年11月10日到2027年11月9日</w:t>
      </w:r>
    </w:p>
    <w:p>
      <w:pPr>
        <w:spacing w:line="520" w:lineRule="exact"/>
        <w:rPr>
          <w:rFonts w:hint="eastAsia" w:ascii="宋体" w:hAnsi="宋体"/>
          <w:b/>
          <w:highlight w:val="none"/>
          <w:lang w:val="en-US" w:eastAsia="zh-CN"/>
        </w:rPr>
      </w:pPr>
      <w:r>
        <w:rPr>
          <w:rFonts w:hint="eastAsia" w:ascii="宋体" w:hAnsi="宋体"/>
          <w:b/>
          <w:highlight w:val="none"/>
          <w:lang w:val="en-US" w:eastAsia="zh-CN"/>
        </w:rPr>
        <w:t>1.2 服务地点：资阳市中心医院。</w:t>
      </w:r>
    </w:p>
    <w:p>
      <w:pPr>
        <w:spacing w:line="520" w:lineRule="exact"/>
        <w:rPr>
          <w:rFonts w:hint="eastAsia" w:ascii="宋体" w:hAnsi="宋体"/>
          <w:b/>
          <w:highlight w:val="none"/>
          <w:lang w:val="en-US" w:eastAsia="zh-CN"/>
        </w:rPr>
      </w:pPr>
      <w:r>
        <w:rPr>
          <w:rFonts w:hint="eastAsia" w:ascii="宋体" w:hAnsi="宋体"/>
          <w:b/>
          <w:highlight w:val="none"/>
          <w:lang w:val="en-US" w:eastAsia="zh-CN"/>
        </w:rPr>
        <w:t>2．付款方法和条件：</w:t>
      </w:r>
    </w:p>
    <w:p>
      <w:pPr>
        <w:keepNext w:val="0"/>
        <w:keepLines w:val="0"/>
        <w:pageBreakBefore w:val="0"/>
        <w:widowControl w:val="0"/>
        <w:kinsoku/>
        <w:wordWrap/>
        <w:overflowPunct/>
        <w:topLinePunct w:val="0"/>
        <w:autoSpaceDE/>
        <w:autoSpaceDN/>
        <w:bidi w:val="0"/>
        <w:adjustRightInd/>
        <w:snapToGrid/>
        <w:spacing w:line="240" w:lineRule="auto"/>
        <w:ind w:firstLine="404" w:firstLineChars="200"/>
        <w:textAlignment w:val="auto"/>
        <w:rPr>
          <w:rFonts w:hint="default" w:ascii="宋体" w:hAnsi="宋体" w:eastAsia="宋体" w:cs="宋体"/>
          <w:spacing w:val="-4"/>
          <w:kern w:val="0"/>
          <w:sz w:val="21"/>
          <w:szCs w:val="21"/>
          <w:highlight w:val="none"/>
          <w:lang w:val="en-US" w:eastAsia="zh-CN" w:bidi="ar-SA"/>
        </w:rPr>
      </w:pPr>
      <w:r>
        <w:rPr>
          <w:rFonts w:hint="eastAsia" w:ascii="宋体" w:hAnsi="宋体" w:eastAsia="宋体" w:cs="宋体"/>
          <w:spacing w:val="-4"/>
          <w:kern w:val="0"/>
          <w:sz w:val="21"/>
          <w:szCs w:val="21"/>
          <w:highlight w:val="none"/>
          <w:lang w:val="en-US" w:eastAsia="zh-CN" w:bidi="ar-SA"/>
        </w:rPr>
        <w:t>2.1.</w:t>
      </w:r>
      <w:r>
        <w:rPr>
          <w:rFonts w:hint="eastAsia" w:ascii="宋体" w:hAnsi="宋体" w:cs="宋体"/>
          <w:spacing w:val="-4"/>
          <w:kern w:val="0"/>
          <w:sz w:val="21"/>
          <w:szCs w:val="21"/>
          <w:highlight w:val="none"/>
          <w:lang w:val="en-US" w:eastAsia="zh-CN" w:bidi="ar-SA"/>
        </w:rPr>
        <w:t>每年支付一次当年的服务费：</w:t>
      </w:r>
      <w:r>
        <w:rPr>
          <w:rFonts w:hint="eastAsia" w:ascii="宋体" w:hAnsi="宋体" w:eastAsia="宋体" w:cs="宋体"/>
          <w:spacing w:val="-4"/>
          <w:kern w:val="0"/>
          <w:sz w:val="21"/>
          <w:szCs w:val="21"/>
          <w:highlight w:val="none"/>
          <w:lang w:val="en-US" w:eastAsia="zh-CN" w:bidi="ar-SA"/>
        </w:rPr>
        <w:t>合同签订后或次年开始服务后30个工作日内，支付合同总金额</w:t>
      </w:r>
      <w:r>
        <w:rPr>
          <w:rFonts w:hint="eastAsia" w:ascii="宋体" w:hAnsi="宋体" w:cs="宋体"/>
          <w:spacing w:val="-4"/>
          <w:kern w:val="0"/>
          <w:sz w:val="21"/>
          <w:szCs w:val="21"/>
          <w:highlight w:val="none"/>
          <w:lang w:val="en-US" w:eastAsia="zh-CN" w:bidi="ar-SA"/>
        </w:rPr>
        <w:t>的三分之一（当年服务费）</w:t>
      </w:r>
      <w:r>
        <w:rPr>
          <w:rFonts w:hint="eastAsia" w:ascii="宋体" w:hAnsi="宋体" w:eastAsia="宋体" w:cs="宋体"/>
          <w:spacing w:val="-4"/>
          <w:kern w:val="0"/>
          <w:sz w:val="21"/>
          <w:szCs w:val="21"/>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240" w:lineRule="auto"/>
        <w:ind w:firstLine="404" w:firstLineChars="200"/>
        <w:textAlignment w:val="auto"/>
        <w:rPr>
          <w:rFonts w:hint="eastAsia" w:ascii="宋体" w:hAnsi="宋体" w:eastAsia="宋体" w:cs="宋体"/>
          <w:spacing w:val="-4"/>
          <w:kern w:val="0"/>
          <w:sz w:val="21"/>
          <w:szCs w:val="21"/>
          <w:highlight w:val="none"/>
          <w:lang w:val="en-US" w:eastAsia="zh-CN" w:bidi="ar-SA"/>
        </w:rPr>
      </w:pPr>
      <w:r>
        <w:rPr>
          <w:rFonts w:hint="eastAsia" w:ascii="宋体" w:hAnsi="宋体" w:eastAsia="宋体" w:cs="宋体"/>
          <w:spacing w:val="-4"/>
          <w:kern w:val="0"/>
          <w:sz w:val="21"/>
          <w:szCs w:val="21"/>
          <w:highlight w:val="none"/>
          <w:lang w:val="en-US" w:eastAsia="zh-CN" w:bidi="ar-SA"/>
        </w:rPr>
        <w:t>2.2.乙方向甲方出具</w:t>
      </w:r>
      <w:r>
        <w:rPr>
          <w:rFonts w:hint="eastAsia" w:ascii="宋体" w:hAnsi="宋体" w:cs="宋体"/>
          <w:spacing w:val="-4"/>
          <w:kern w:val="0"/>
          <w:sz w:val="21"/>
          <w:szCs w:val="21"/>
          <w:highlight w:val="none"/>
          <w:lang w:val="en-US" w:eastAsia="zh-CN" w:bidi="ar-SA"/>
        </w:rPr>
        <w:t>相应金额的</w:t>
      </w:r>
      <w:r>
        <w:rPr>
          <w:rFonts w:hint="eastAsia" w:ascii="宋体" w:hAnsi="宋体" w:eastAsia="宋体" w:cs="宋体"/>
          <w:spacing w:val="-4"/>
          <w:kern w:val="0"/>
          <w:sz w:val="21"/>
          <w:szCs w:val="21"/>
          <w:highlight w:val="none"/>
          <w:lang w:val="en-US" w:eastAsia="zh-CN" w:bidi="ar-SA"/>
        </w:rPr>
        <w:t>合法有效完整的完税发票及凭证资料</w:t>
      </w:r>
      <w:r>
        <w:rPr>
          <w:rFonts w:hint="eastAsia" w:ascii="宋体" w:hAnsi="宋体" w:cs="宋体"/>
          <w:spacing w:val="-4"/>
          <w:kern w:val="0"/>
          <w:sz w:val="21"/>
          <w:szCs w:val="21"/>
          <w:highlight w:val="none"/>
          <w:lang w:val="en-US" w:eastAsia="zh-CN" w:bidi="ar-SA"/>
        </w:rPr>
        <w:t>后，</w:t>
      </w:r>
      <w:r>
        <w:rPr>
          <w:rFonts w:hint="eastAsia" w:ascii="宋体" w:hAnsi="宋体" w:eastAsia="宋体" w:cs="宋体"/>
          <w:spacing w:val="-4"/>
          <w:kern w:val="0"/>
          <w:sz w:val="21"/>
          <w:szCs w:val="21"/>
          <w:highlight w:val="none"/>
          <w:lang w:val="en-US" w:eastAsia="zh-CN" w:bidi="ar-SA"/>
        </w:rPr>
        <w:t>甲方方进行支付结算。</w:t>
      </w:r>
    </w:p>
    <w:p>
      <w:pPr>
        <w:spacing w:line="500" w:lineRule="exact"/>
        <w:rPr>
          <w:rFonts w:hint="default" w:ascii="宋体" w:hAnsi="宋体" w:eastAsia="宋体" w:cs="宋体"/>
          <w:b/>
          <w:bCs/>
          <w:highlight w:val="none"/>
          <w:lang w:val="en-US" w:eastAsia="zh-CN"/>
        </w:rPr>
      </w:pPr>
      <w:r>
        <w:rPr>
          <w:rFonts w:hint="eastAsia" w:ascii="宋体" w:hAnsi="宋体" w:cs="宋体"/>
          <w:b/>
          <w:bCs/>
          <w:highlight w:val="none"/>
          <w:lang w:val="en-US" w:eastAsia="zh-CN"/>
        </w:rPr>
        <w:t>3</w:t>
      </w:r>
      <w:r>
        <w:rPr>
          <w:rFonts w:hint="eastAsia" w:ascii="宋体" w:hAnsi="宋体" w:cs="宋体"/>
          <w:b/>
          <w:bCs/>
          <w:highlight w:val="none"/>
        </w:rPr>
        <w:t xml:space="preserve">. </w:t>
      </w:r>
      <w:r>
        <w:rPr>
          <w:rFonts w:hint="eastAsia" w:ascii="宋体" w:hAnsi="宋体" w:cs="宋体"/>
          <w:b/>
          <w:bCs/>
          <w:highlight w:val="none"/>
          <w:lang w:val="en-US" w:eastAsia="zh-CN"/>
        </w:rPr>
        <w:t>售后服务要求</w:t>
      </w:r>
    </w:p>
    <w:p>
      <w:pPr>
        <w:pageBreakBefore w:val="0"/>
        <w:widowControl/>
        <w:kinsoku/>
        <w:wordWrap/>
        <w:overflowPunct/>
        <w:topLinePunct w:val="0"/>
        <w:autoSpaceDE/>
        <w:autoSpaceDN/>
        <w:bidi w:val="0"/>
        <w:spacing w:line="400" w:lineRule="exact"/>
        <w:textAlignment w:val="auto"/>
        <w:rPr>
          <w:rFonts w:hint="eastAsia" w:ascii="宋体" w:hAnsi="宋体" w:eastAsia="宋体" w:cstheme="minorBidi"/>
          <w:kern w:val="2"/>
          <w:sz w:val="21"/>
          <w:szCs w:val="21"/>
          <w:highlight w:val="none"/>
          <w:lang w:val="en-US" w:eastAsia="zh-CN" w:bidi="ar-SA"/>
        </w:rPr>
      </w:pPr>
      <w:r>
        <w:rPr>
          <w:rFonts w:hint="eastAsia" w:ascii="宋体" w:hAnsi="宋体" w:cstheme="minorBidi"/>
          <w:kern w:val="2"/>
          <w:sz w:val="21"/>
          <w:szCs w:val="21"/>
          <w:highlight w:val="none"/>
          <w:lang w:val="en-US" w:eastAsia="zh-CN" w:bidi="ar-SA"/>
        </w:rPr>
        <w:t>协助采购人医保数据接口数据加工处理</w:t>
      </w:r>
      <w:r>
        <w:rPr>
          <w:rFonts w:hint="eastAsia" w:ascii="宋体" w:hAnsi="宋体" w:eastAsia="宋体" w:cstheme="minorBidi"/>
          <w:kern w:val="2"/>
          <w:sz w:val="21"/>
          <w:szCs w:val="21"/>
          <w:highlight w:val="none"/>
          <w:lang w:val="en-US" w:eastAsia="zh-CN" w:bidi="ar-SA"/>
        </w:rPr>
        <w:t>。</w:t>
      </w:r>
      <w:bookmarkStart w:id="36" w:name="_GoBack"/>
      <w:bookmarkEnd w:id="36"/>
    </w:p>
    <w:p>
      <w:pPr>
        <w:pageBreakBefore w:val="0"/>
        <w:widowControl/>
        <w:kinsoku/>
        <w:wordWrap/>
        <w:overflowPunct/>
        <w:topLinePunct w:val="0"/>
        <w:autoSpaceDE/>
        <w:autoSpaceDN/>
        <w:bidi w:val="0"/>
        <w:spacing w:line="400" w:lineRule="exact"/>
        <w:textAlignment w:val="auto"/>
        <w:rPr>
          <w:rFonts w:hint="eastAsia" w:ascii="宋体" w:hAnsi="宋体" w:eastAsia="宋体" w:cstheme="minorBidi"/>
          <w:kern w:val="2"/>
          <w:sz w:val="21"/>
          <w:szCs w:val="21"/>
          <w:highlight w:val="none"/>
          <w:lang w:val="en-US" w:eastAsia="zh-CN" w:bidi="ar-SA"/>
        </w:rPr>
      </w:pPr>
    </w:p>
    <w:p>
      <w:pPr>
        <w:pStyle w:val="4"/>
        <w:numPr>
          <w:ilvl w:val="0"/>
          <w:numId w:val="0"/>
        </w:numPr>
        <w:spacing w:before="0" w:after="0" w:line="336" w:lineRule="auto"/>
        <w:jc w:val="left"/>
        <w:rPr>
          <w:highlight w:val="none"/>
        </w:rPr>
      </w:pPr>
      <w:r>
        <w:rPr>
          <w:rFonts w:hint="eastAsia"/>
          <w:highlight w:val="none"/>
        </w:rPr>
        <w:t>★三、</w:t>
      </w:r>
      <w:r>
        <w:rPr>
          <w:rFonts w:hint="eastAsia" w:hAnsi="宋体"/>
          <w:kern w:val="0"/>
          <w:highlight w:val="none"/>
          <w:lang w:val="en-US" w:eastAsia="zh-CN"/>
        </w:rPr>
        <w:t>技术</w:t>
      </w:r>
      <w:r>
        <w:rPr>
          <w:rFonts w:hint="eastAsia" w:hAnsi="宋体"/>
          <w:kern w:val="0"/>
          <w:highlight w:val="none"/>
        </w:rPr>
        <w:t>要求</w:t>
      </w:r>
    </w:p>
    <w:p>
      <w:pPr>
        <w:pageBreakBefore w:val="0"/>
        <w:widowControl/>
        <w:kinsoku/>
        <w:wordWrap/>
        <w:overflowPunct/>
        <w:topLinePunct w:val="0"/>
        <w:autoSpaceDE/>
        <w:autoSpaceDN/>
        <w:bidi w:val="0"/>
        <w:spacing w:line="400" w:lineRule="exact"/>
        <w:textAlignment w:val="auto"/>
        <w:rPr>
          <w:rFonts w:hint="eastAsia"/>
          <w:lang w:val="en-US" w:eastAsia="zh-CN"/>
        </w:rPr>
      </w:pPr>
      <w:r>
        <w:rPr>
          <w:rFonts w:hint="eastAsia"/>
          <w:lang w:val="en-US" w:eastAsia="zh-CN"/>
        </w:rPr>
        <w:t>1.提供采购人医保业务历史数据的查对、根据医保政策的调整，对医保接口的升级配合联调（但不含程序的框架调整及业务模式的改变）。</w:t>
      </w:r>
    </w:p>
    <w:p>
      <w:pPr>
        <w:pageBreakBefore w:val="0"/>
        <w:widowControl/>
        <w:kinsoku/>
        <w:wordWrap/>
        <w:overflowPunct/>
        <w:topLinePunct w:val="0"/>
        <w:autoSpaceDE/>
        <w:autoSpaceDN/>
        <w:bidi w:val="0"/>
        <w:spacing w:line="400" w:lineRule="exact"/>
        <w:textAlignment w:val="auto"/>
        <w:rPr>
          <w:rFonts w:hint="eastAsia"/>
          <w:lang w:val="en-US" w:eastAsia="zh-CN"/>
        </w:rPr>
      </w:pPr>
      <w:r>
        <w:rPr>
          <w:rFonts w:hint="eastAsia"/>
          <w:lang w:val="en-US" w:eastAsia="zh-CN"/>
        </w:rPr>
        <w:t>2.提供医保接口的业务咨询、协助排查由于his系统故障所导致的医保接口业务故障。</w:t>
      </w:r>
    </w:p>
    <w:p>
      <w:pPr>
        <w:pageBreakBefore w:val="0"/>
        <w:widowControl/>
        <w:kinsoku/>
        <w:wordWrap/>
        <w:overflowPunct/>
        <w:topLinePunct w:val="0"/>
        <w:autoSpaceDE/>
        <w:autoSpaceDN/>
        <w:bidi w:val="0"/>
        <w:spacing w:line="400" w:lineRule="exact"/>
        <w:textAlignment w:val="auto"/>
        <w:rPr>
          <w:rFonts w:hint="eastAsia"/>
          <w:lang w:val="en-US" w:eastAsia="zh-CN"/>
        </w:rPr>
      </w:pPr>
      <w:r>
        <w:rPr>
          <w:rFonts w:hint="eastAsia"/>
          <w:lang w:val="en-US" w:eastAsia="zh-CN"/>
        </w:rPr>
        <w:t>3.协助排查由于硬件故障所导致的医保接口业务故障。</w:t>
      </w:r>
    </w:p>
    <w:p>
      <w:pPr>
        <w:pageBreakBefore w:val="0"/>
        <w:widowControl/>
        <w:kinsoku/>
        <w:wordWrap/>
        <w:overflowPunct/>
        <w:topLinePunct w:val="0"/>
        <w:autoSpaceDE/>
        <w:autoSpaceDN/>
        <w:bidi w:val="0"/>
        <w:spacing w:line="400" w:lineRule="exact"/>
        <w:textAlignment w:val="auto"/>
        <w:rPr>
          <w:rFonts w:hint="eastAsia"/>
          <w:lang w:val="en-US" w:eastAsia="zh-CN"/>
        </w:rPr>
      </w:pPr>
      <w:r>
        <w:rPr>
          <w:rFonts w:hint="eastAsia"/>
          <w:lang w:val="en-US" w:eastAsia="zh-CN"/>
        </w:rPr>
        <w:t>4.协助查网络故障所导致的医保接口业务故障。</w:t>
      </w:r>
      <w:r>
        <w:rPr>
          <w:rFonts w:hint="eastAsia"/>
          <w:lang w:val="en-US" w:eastAsia="zh-CN"/>
        </w:rPr>
        <w:br w:type="page"/>
      </w:r>
    </w:p>
    <w:p>
      <w:pPr>
        <w:ind w:firstLine="614" w:firstLineChars="192"/>
        <w:jc w:val="center"/>
        <w:outlineLvl w:val="0"/>
        <w:rPr>
          <w:rFonts w:ascii="宋体"/>
          <w:b/>
          <w:bCs/>
          <w:kern w:val="44"/>
          <w:sz w:val="32"/>
          <w:szCs w:val="32"/>
          <w:highlight w:val="none"/>
        </w:rPr>
      </w:pPr>
      <w:r>
        <w:rPr>
          <w:rFonts w:hint="eastAsia" w:ascii="宋体" w:hAnsi="宋体" w:cs="宋体"/>
          <w:b/>
          <w:bCs/>
          <w:kern w:val="44"/>
          <w:sz w:val="32"/>
          <w:szCs w:val="32"/>
          <w:highlight w:val="none"/>
        </w:rPr>
        <w:t>第四章</w:t>
      </w:r>
      <w:bookmarkStart w:id="26" w:name="_Toc173895846"/>
      <w:bookmarkStart w:id="27" w:name="_Toc173895658"/>
      <w:bookmarkStart w:id="28" w:name="_Toc180296788"/>
      <w:bookmarkStart w:id="29" w:name="_Toc211679185"/>
      <w:r>
        <w:rPr>
          <w:rFonts w:hint="eastAsia" w:ascii="宋体" w:hAnsi="宋体" w:cs="宋体"/>
          <w:b/>
          <w:bCs/>
          <w:kern w:val="44"/>
          <w:sz w:val="32"/>
          <w:szCs w:val="32"/>
          <w:highlight w:val="none"/>
          <w:lang w:val="en-US" w:eastAsia="zh-CN"/>
        </w:rPr>
        <w:t xml:space="preserve"> </w:t>
      </w:r>
      <w:r>
        <w:rPr>
          <w:rFonts w:hint="eastAsia" w:ascii="宋体" w:hAnsi="宋体" w:cs="宋体"/>
          <w:b/>
          <w:bCs/>
          <w:kern w:val="44"/>
          <w:sz w:val="32"/>
          <w:szCs w:val="32"/>
          <w:highlight w:val="none"/>
        </w:rPr>
        <w:t>比选申请文件的相关格式</w:t>
      </w:r>
      <w:bookmarkEnd w:id="26"/>
      <w:bookmarkEnd w:id="27"/>
      <w:bookmarkEnd w:id="28"/>
      <w:r>
        <w:rPr>
          <w:rFonts w:hint="eastAsia" w:ascii="宋体" w:hAnsi="宋体" w:cs="宋体"/>
          <w:b/>
          <w:bCs/>
          <w:kern w:val="44"/>
          <w:sz w:val="32"/>
          <w:szCs w:val="32"/>
          <w:highlight w:val="none"/>
        </w:rPr>
        <w:t>及要求</w:t>
      </w:r>
      <w:bookmarkEnd w:id="29"/>
      <w:bookmarkStart w:id="30" w:name="_Toc211679186"/>
      <w:bookmarkStart w:id="31" w:name="_Toc173895659"/>
      <w:bookmarkStart w:id="32" w:name="_Toc173895847"/>
      <w:bookmarkStart w:id="33" w:name="_Toc180296789"/>
    </w:p>
    <w:p>
      <w:pPr>
        <w:pStyle w:val="15"/>
        <w:numPr>
          <w:ilvl w:val="0"/>
          <w:numId w:val="0"/>
        </w:numPr>
      </w:pPr>
    </w:p>
    <w:p>
      <w:pPr>
        <w:jc w:val="center"/>
        <w:rPr>
          <w:rFonts w:hint="eastAsia" w:ascii="宋体" w:hAnsi="宋体" w:eastAsia="宋体" w:cs="宋体"/>
          <w:b/>
          <w:bCs/>
          <w:kern w:val="2"/>
          <w:sz w:val="28"/>
          <w:szCs w:val="28"/>
          <w:highlight w:val="none"/>
          <w:lang w:val="en-US" w:eastAsia="zh-CN" w:bidi="ar-SA"/>
        </w:rPr>
      </w:pPr>
    </w:p>
    <w:p>
      <w:pPr>
        <w:jc w:val="center"/>
        <w:rPr>
          <w:rFonts w:hint="eastAsia" w:ascii="宋体" w:hAnsi="宋体" w:eastAsia="宋体" w:cs="宋体"/>
          <w:b/>
          <w:bCs/>
          <w:kern w:val="2"/>
          <w:sz w:val="28"/>
          <w:szCs w:val="28"/>
          <w:highlight w:val="none"/>
          <w:lang w:val="en-US" w:eastAsia="zh-CN" w:bidi="ar-SA"/>
        </w:rPr>
      </w:pPr>
      <w:r>
        <w:rPr>
          <w:rFonts w:hint="eastAsia" w:ascii="宋体" w:hAnsi="宋体" w:eastAsia="宋体" w:cs="宋体"/>
          <w:b/>
          <w:bCs/>
          <w:kern w:val="2"/>
          <w:sz w:val="28"/>
          <w:szCs w:val="28"/>
          <w:highlight w:val="none"/>
          <w:lang w:val="en-US" w:eastAsia="zh-CN" w:bidi="ar-SA"/>
        </w:rPr>
        <w:t>一、</w:t>
      </w:r>
      <w:r>
        <w:rPr>
          <w:rFonts w:hint="eastAsia" w:ascii="宋体" w:hAnsi="宋体" w:cs="宋体"/>
          <w:b/>
          <w:bCs/>
          <w:kern w:val="2"/>
          <w:sz w:val="28"/>
          <w:szCs w:val="28"/>
          <w:highlight w:val="none"/>
          <w:lang w:val="en-US" w:eastAsia="zh-CN" w:bidi="ar-SA"/>
        </w:rPr>
        <w:t>供应商</w:t>
      </w:r>
      <w:r>
        <w:rPr>
          <w:rFonts w:hint="eastAsia" w:ascii="宋体" w:hAnsi="宋体" w:eastAsia="宋体" w:cs="宋体"/>
          <w:b/>
          <w:bCs/>
          <w:kern w:val="2"/>
          <w:sz w:val="28"/>
          <w:szCs w:val="28"/>
          <w:highlight w:val="none"/>
          <w:lang w:val="en-US" w:eastAsia="zh-CN" w:bidi="ar-SA"/>
        </w:rPr>
        <w:t>营业执照副本</w:t>
      </w:r>
    </w:p>
    <w:p>
      <w:pPr>
        <w:pStyle w:val="2"/>
        <w:numPr>
          <w:ilvl w:val="0"/>
          <w:numId w:val="0"/>
        </w:numPr>
        <w:spacing w:line="360" w:lineRule="auto"/>
        <w:ind w:firstLine="630" w:firstLineChars="300"/>
        <w:rPr>
          <w:rFonts w:hint="eastAsia" w:hAnsi="宋体"/>
          <w:highlight w:val="none"/>
        </w:rPr>
      </w:pPr>
    </w:p>
    <w:p>
      <w:pPr>
        <w:pStyle w:val="2"/>
        <w:numPr>
          <w:ilvl w:val="0"/>
          <w:numId w:val="0"/>
        </w:numPr>
        <w:spacing w:line="360" w:lineRule="auto"/>
        <w:ind w:firstLine="630" w:firstLineChars="300"/>
        <w:rPr>
          <w:rFonts w:hint="eastAsia" w:hAnsi="宋体"/>
          <w:highlight w:val="none"/>
        </w:rPr>
      </w:pPr>
    </w:p>
    <w:p>
      <w:pPr>
        <w:pStyle w:val="2"/>
        <w:numPr>
          <w:ilvl w:val="0"/>
          <w:numId w:val="0"/>
        </w:numPr>
        <w:spacing w:line="360" w:lineRule="auto"/>
        <w:ind w:firstLine="630" w:firstLineChars="300"/>
        <w:rPr>
          <w:rFonts w:hint="eastAsia" w:hAnsi="宋体"/>
          <w:highlight w:val="none"/>
        </w:rPr>
      </w:pPr>
    </w:p>
    <w:p>
      <w:pPr>
        <w:pStyle w:val="2"/>
        <w:numPr>
          <w:ilvl w:val="0"/>
          <w:numId w:val="0"/>
        </w:numPr>
        <w:spacing w:line="360" w:lineRule="auto"/>
        <w:ind w:firstLine="630" w:firstLineChars="300"/>
        <w:rPr>
          <w:rFonts w:hint="eastAsia" w:hAnsi="宋体"/>
          <w:highlight w:val="none"/>
        </w:rPr>
      </w:pPr>
    </w:p>
    <w:p>
      <w:pPr>
        <w:pStyle w:val="2"/>
        <w:numPr>
          <w:ilvl w:val="0"/>
          <w:numId w:val="0"/>
        </w:numPr>
        <w:spacing w:line="360" w:lineRule="auto"/>
        <w:ind w:firstLine="630" w:firstLineChars="300"/>
        <w:rPr>
          <w:rFonts w:hint="eastAsia" w:hAnsi="宋体"/>
          <w:highlight w:val="none"/>
        </w:rPr>
      </w:pPr>
    </w:p>
    <w:p>
      <w:pPr>
        <w:pStyle w:val="2"/>
        <w:numPr>
          <w:ilvl w:val="0"/>
          <w:numId w:val="0"/>
        </w:numPr>
        <w:spacing w:line="360" w:lineRule="auto"/>
        <w:ind w:firstLine="630" w:firstLineChars="300"/>
        <w:jc w:val="center"/>
        <w:rPr>
          <w:rFonts w:hAnsi="宋体" w:cs="Times New Roman"/>
          <w:kern w:val="0"/>
          <w:highlight w:val="none"/>
        </w:rPr>
      </w:pPr>
      <w:r>
        <w:rPr>
          <w:rFonts w:hint="eastAsia" w:hAnsi="宋体"/>
          <w:highlight w:val="none"/>
        </w:rPr>
        <w:t>（提供营业执照副本复印件）</w:t>
      </w:r>
    </w:p>
    <w:p>
      <w:pPr>
        <w:rPr>
          <w:rFonts w:ascii="宋体"/>
          <w:highlight w:val="none"/>
        </w:rPr>
      </w:pPr>
    </w:p>
    <w:p>
      <w:pPr>
        <w:pStyle w:val="4"/>
        <w:numPr>
          <w:ilvl w:val="0"/>
          <w:numId w:val="0"/>
        </w:numPr>
        <w:spacing w:before="0" w:after="0" w:line="360" w:lineRule="auto"/>
        <w:jc w:val="center"/>
        <w:rPr>
          <w:rFonts w:hint="eastAsia"/>
          <w:highlight w:val="none"/>
        </w:rPr>
      </w:pPr>
    </w:p>
    <w:p>
      <w:pPr>
        <w:pStyle w:val="4"/>
        <w:numPr>
          <w:ilvl w:val="0"/>
          <w:numId w:val="0"/>
        </w:numPr>
        <w:spacing w:before="0" w:after="0" w:line="360" w:lineRule="auto"/>
        <w:jc w:val="center"/>
        <w:rPr>
          <w:rFonts w:hint="eastAsia"/>
          <w:highlight w:val="none"/>
        </w:rPr>
      </w:pPr>
    </w:p>
    <w:p>
      <w:pPr>
        <w:pStyle w:val="4"/>
        <w:numPr>
          <w:ilvl w:val="0"/>
          <w:numId w:val="0"/>
        </w:numPr>
        <w:spacing w:before="0" w:after="0" w:line="360" w:lineRule="auto"/>
        <w:jc w:val="center"/>
        <w:rPr>
          <w:rFonts w:hint="eastAsia"/>
          <w:highlight w:val="none"/>
        </w:rPr>
      </w:pPr>
    </w:p>
    <w:p>
      <w:pPr>
        <w:pStyle w:val="4"/>
        <w:numPr>
          <w:ilvl w:val="0"/>
          <w:numId w:val="0"/>
        </w:numPr>
        <w:spacing w:before="0" w:after="0" w:line="360" w:lineRule="auto"/>
        <w:jc w:val="center"/>
        <w:rPr>
          <w:rFonts w:hint="eastAsia"/>
          <w:highlight w:val="none"/>
        </w:rPr>
      </w:pPr>
    </w:p>
    <w:p>
      <w:pPr>
        <w:pStyle w:val="4"/>
        <w:numPr>
          <w:ilvl w:val="0"/>
          <w:numId w:val="0"/>
        </w:numPr>
        <w:spacing w:before="0" w:after="0" w:line="360" w:lineRule="auto"/>
        <w:jc w:val="center"/>
        <w:rPr>
          <w:rFonts w:hint="eastAsia"/>
          <w:highlight w:val="none"/>
        </w:rPr>
      </w:pPr>
    </w:p>
    <w:p>
      <w:pPr>
        <w:pStyle w:val="4"/>
        <w:numPr>
          <w:ilvl w:val="0"/>
          <w:numId w:val="0"/>
        </w:numPr>
        <w:spacing w:before="0" w:after="0" w:line="360" w:lineRule="auto"/>
        <w:jc w:val="center"/>
        <w:rPr>
          <w:rFonts w:hint="eastAsia"/>
          <w:highlight w:val="none"/>
        </w:rPr>
      </w:pPr>
    </w:p>
    <w:p>
      <w:pPr>
        <w:pStyle w:val="4"/>
        <w:numPr>
          <w:ilvl w:val="0"/>
          <w:numId w:val="0"/>
        </w:numPr>
        <w:spacing w:before="0" w:after="0" w:line="360" w:lineRule="auto"/>
        <w:jc w:val="center"/>
        <w:rPr>
          <w:rFonts w:hint="eastAsia"/>
          <w:highlight w:val="none"/>
          <w:lang w:val="en-US" w:eastAsia="zh-CN"/>
        </w:rPr>
      </w:pPr>
    </w:p>
    <w:p>
      <w:pPr>
        <w:pStyle w:val="4"/>
        <w:numPr>
          <w:ilvl w:val="0"/>
          <w:numId w:val="0"/>
        </w:numPr>
        <w:spacing w:before="0" w:after="0" w:line="360" w:lineRule="auto"/>
        <w:jc w:val="center"/>
        <w:rPr>
          <w:rFonts w:hint="eastAsia"/>
          <w:highlight w:val="none"/>
          <w:lang w:val="en-US" w:eastAsia="zh-CN"/>
        </w:rPr>
      </w:pPr>
    </w:p>
    <w:p>
      <w:pPr>
        <w:pStyle w:val="4"/>
        <w:numPr>
          <w:ilvl w:val="0"/>
          <w:numId w:val="0"/>
        </w:numPr>
        <w:spacing w:before="0" w:after="0" w:line="360" w:lineRule="auto"/>
        <w:jc w:val="center"/>
        <w:rPr>
          <w:rFonts w:hint="eastAsia"/>
          <w:highlight w:val="none"/>
          <w:lang w:val="en-US" w:eastAsia="zh-CN"/>
        </w:rPr>
      </w:pPr>
    </w:p>
    <w:p>
      <w:pPr>
        <w:pStyle w:val="4"/>
        <w:keepNext w:val="0"/>
        <w:keepLines w:val="0"/>
        <w:pageBreakBefore/>
        <w:widowControl w:val="0"/>
        <w:numPr>
          <w:ilvl w:val="0"/>
          <w:numId w:val="0"/>
        </w:numPr>
        <w:kinsoku/>
        <w:wordWrap/>
        <w:overflowPunct/>
        <w:topLinePunct w:val="0"/>
        <w:autoSpaceDE/>
        <w:autoSpaceDN/>
        <w:bidi w:val="0"/>
        <w:adjustRightInd/>
        <w:snapToGrid/>
        <w:spacing w:before="0" w:after="0" w:line="360" w:lineRule="auto"/>
        <w:jc w:val="center"/>
        <w:textAlignment w:val="auto"/>
        <w:rPr>
          <w:rFonts w:cs="Times New Roman"/>
          <w:highlight w:val="none"/>
        </w:rPr>
      </w:pPr>
      <w:r>
        <w:rPr>
          <w:rFonts w:hint="eastAsia"/>
          <w:highlight w:val="none"/>
          <w:lang w:val="en-US" w:eastAsia="zh-CN"/>
        </w:rPr>
        <w:t>二</w:t>
      </w:r>
      <w:r>
        <w:rPr>
          <w:rFonts w:hint="eastAsia"/>
          <w:highlight w:val="none"/>
        </w:rPr>
        <w:t>、法定代表人授权书</w:t>
      </w:r>
    </w:p>
    <w:p>
      <w:pPr>
        <w:spacing w:line="360" w:lineRule="auto"/>
        <w:rPr>
          <w:rFonts w:ascii="宋体"/>
          <w:sz w:val="23"/>
          <w:szCs w:val="23"/>
          <w:highlight w:val="none"/>
        </w:rPr>
      </w:pPr>
    </w:p>
    <w:p>
      <w:pPr>
        <w:spacing w:line="360" w:lineRule="auto"/>
        <w:rPr>
          <w:rFonts w:ascii="宋体"/>
          <w:b/>
          <w:bCs/>
          <w:highlight w:val="none"/>
        </w:rPr>
      </w:pPr>
      <w:r>
        <w:rPr>
          <w:rFonts w:hint="eastAsia" w:ascii="宋体" w:hAnsi="宋体" w:cs="宋体"/>
          <w:b/>
          <w:bCs/>
          <w:highlight w:val="none"/>
          <w:lang w:eastAsia="zh-CN"/>
        </w:rPr>
        <w:t>资阳市中心医院</w:t>
      </w:r>
      <w:r>
        <w:rPr>
          <w:rFonts w:hint="eastAsia" w:ascii="宋体" w:hAnsi="宋体" w:cs="宋体"/>
          <w:b/>
          <w:bCs/>
          <w:highlight w:val="none"/>
        </w:rPr>
        <w:t>：</w:t>
      </w:r>
    </w:p>
    <w:p>
      <w:pPr>
        <w:spacing w:line="360" w:lineRule="auto"/>
        <w:ind w:firstLine="420" w:firstLineChars="200"/>
        <w:rPr>
          <w:rFonts w:ascii="宋体"/>
          <w:highlight w:val="none"/>
        </w:rPr>
      </w:pPr>
      <w:r>
        <w:rPr>
          <w:rFonts w:hint="eastAsia" w:ascii="宋体" w:hAnsi="宋体" w:cs="宋体"/>
          <w:highlight w:val="none"/>
          <w:u w:val="single"/>
          <w:lang w:val="en-US" w:eastAsia="zh-CN"/>
        </w:rPr>
        <w:t xml:space="preserve">    </w:t>
      </w:r>
      <w:r>
        <w:rPr>
          <w:rFonts w:hint="eastAsia" w:ascii="宋体" w:hAnsi="宋体" w:cs="宋体"/>
          <w:highlight w:val="none"/>
          <w:u w:val="single"/>
        </w:rPr>
        <w:t>（供应商全称）</w:t>
      </w:r>
      <w:r>
        <w:rPr>
          <w:rFonts w:hint="eastAsia" w:ascii="宋体" w:hAnsi="宋体" w:cs="宋体"/>
          <w:highlight w:val="none"/>
          <w:u w:val="single"/>
          <w:lang w:val="en-US" w:eastAsia="zh-CN"/>
        </w:rPr>
        <w:t xml:space="preserve">    </w:t>
      </w:r>
      <w:r>
        <w:rPr>
          <w:rFonts w:hint="eastAsia" w:ascii="宋体" w:hAnsi="宋体" w:cs="宋体"/>
          <w:highlight w:val="none"/>
        </w:rPr>
        <w:t>法定代表人授权为我公司代理人，参加贵单位组织的</w:t>
      </w:r>
      <w:r>
        <w:rPr>
          <w:rFonts w:hint="eastAsia" w:ascii="宋体" w:hAnsi="宋体" w:cs="宋体"/>
          <w:highlight w:val="none"/>
          <w:u w:val="single"/>
          <w:lang w:val="en-US" w:eastAsia="zh-CN"/>
        </w:rPr>
        <w:t xml:space="preserve">      </w:t>
      </w:r>
      <w:r>
        <w:rPr>
          <w:rFonts w:hint="eastAsia" w:ascii="宋体" w:hAnsi="宋体" w:cs="宋体"/>
          <w:highlight w:val="none"/>
          <w:u w:val="single"/>
        </w:rPr>
        <w:t>（比选项目名称</w:t>
      </w:r>
      <w:r>
        <w:rPr>
          <w:rFonts w:ascii="宋体" w:hAnsi="宋体" w:cs="宋体"/>
          <w:highlight w:val="none"/>
          <w:u w:val="single"/>
        </w:rPr>
        <w:t>/</w:t>
      </w:r>
      <w:r>
        <w:rPr>
          <w:rFonts w:hint="eastAsia" w:ascii="宋体" w:hAnsi="宋体" w:cs="宋体"/>
          <w:highlight w:val="none"/>
          <w:u w:val="single"/>
        </w:rPr>
        <w:t>包号）</w:t>
      </w:r>
      <w:r>
        <w:rPr>
          <w:rFonts w:hint="eastAsia" w:ascii="宋体" w:hAnsi="宋体" w:cs="宋体"/>
          <w:highlight w:val="none"/>
          <w:u w:val="single"/>
          <w:lang w:val="en-US" w:eastAsia="zh-CN"/>
        </w:rPr>
        <w:t xml:space="preserve">       </w:t>
      </w:r>
      <w:r>
        <w:rPr>
          <w:rFonts w:hint="eastAsia" w:ascii="宋体" w:hAnsi="宋体" w:cs="宋体"/>
          <w:highlight w:val="none"/>
        </w:rPr>
        <w:t>采购活动。代理人在本次参加货物</w:t>
      </w:r>
      <w:r>
        <w:rPr>
          <w:rFonts w:ascii="宋体" w:hAnsi="宋体" w:cs="宋体"/>
          <w:highlight w:val="none"/>
        </w:rPr>
        <w:t>/</w:t>
      </w:r>
      <w:r>
        <w:rPr>
          <w:rFonts w:hint="eastAsia" w:ascii="宋体" w:hAnsi="宋体" w:cs="宋体"/>
          <w:highlight w:val="none"/>
        </w:rPr>
        <w:t>服务采购活动中所签署的一切文件和处理的一切有关事物，我公司均予承认。</w:t>
      </w:r>
    </w:p>
    <w:p>
      <w:pPr>
        <w:spacing w:line="360" w:lineRule="auto"/>
        <w:ind w:firstLine="388" w:firstLineChars="185"/>
        <w:rPr>
          <w:rFonts w:ascii="宋体"/>
          <w:highlight w:val="none"/>
        </w:rPr>
      </w:pPr>
      <w:r>
        <w:rPr>
          <w:rFonts w:hint="eastAsia" w:ascii="宋体" w:hAnsi="宋体" w:cs="宋体"/>
          <w:highlight w:val="none"/>
        </w:rPr>
        <w:t>本授权书年月日签字生效，并作出如下声明：</w:t>
      </w:r>
    </w:p>
    <w:p>
      <w:pPr>
        <w:spacing w:line="360" w:lineRule="auto"/>
        <w:ind w:firstLine="388" w:firstLineChars="185"/>
        <w:rPr>
          <w:rFonts w:ascii="宋体"/>
          <w:highlight w:val="none"/>
        </w:rPr>
      </w:pPr>
      <w:r>
        <w:rPr>
          <w:rFonts w:ascii="宋体" w:hAnsi="宋体" w:cs="宋体"/>
          <w:highlight w:val="none"/>
        </w:rPr>
        <w:t>1</w:t>
      </w:r>
      <w:r>
        <w:rPr>
          <w:rFonts w:hint="eastAsia" w:ascii="宋体" w:hAnsi="宋体" w:cs="宋体"/>
          <w:highlight w:val="none"/>
        </w:rPr>
        <w:t>、我方无条件认可《比选文件》中原则申明的相关内容。</w:t>
      </w:r>
    </w:p>
    <w:p>
      <w:pPr>
        <w:spacing w:line="360" w:lineRule="auto"/>
        <w:ind w:firstLine="388" w:firstLineChars="185"/>
        <w:rPr>
          <w:rFonts w:ascii="宋体"/>
          <w:highlight w:val="none"/>
        </w:rPr>
      </w:pPr>
      <w:r>
        <w:rPr>
          <w:rFonts w:ascii="宋体" w:hAnsi="宋体" w:cs="宋体"/>
          <w:highlight w:val="none"/>
        </w:rPr>
        <w:t>2</w:t>
      </w:r>
      <w:r>
        <w:rPr>
          <w:rFonts w:hint="eastAsia" w:ascii="宋体" w:hAnsi="宋体" w:cs="宋体"/>
          <w:highlight w:val="none"/>
        </w:rPr>
        <w:t>、我方将严格按《比选文件》的规定履行合同责任和义务。</w:t>
      </w:r>
    </w:p>
    <w:p>
      <w:pPr>
        <w:spacing w:line="360" w:lineRule="auto"/>
        <w:ind w:firstLine="388" w:firstLineChars="185"/>
        <w:rPr>
          <w:rFonts w:ascii="宋体"/>
          <w:highlight w:val="none"/>
        </w:rPr>
      </w:pPr>
      <w:r>
        <w:rPr>
          <w:rFonts w:ascii="宋体" w:hAnsi="宋体" w:cs="宋体"/>
          <w:highlight w:val="none"/>
        </w:rPr>
        <w:t>3</w:t>
      </w:r>
      <w:r>
        <w:rPr>
          <w:rFonts w:hint="eastAsia" w:ascii="宋体" w:hAnsi="宋体" w:cs="宋体"/>
          <w:highlight w:val="none"/>
        </w:rPr>
        <w:t>、我方同意提供按照贵方可能要求的与其比选有关的一切数据或资料。</w:t>
      </w:r>
    </w:p>
    <w:p>
      <w:pPr>
        <w:spacing w:line="360" w:lineRule="auto"/>
        <w:rPr>
          <w:rFonts w:ascii="宋体"/>
          <w:highlight w:val="none"/>
        </w:rPr>
      </w:pPr>
    </w:p>
    <w:p>
      <w:pPr>
        <w:spacing w:line="360" w:lineRule="auto"/>
        <w:ind w:firstLine="420" w:firstLineChars="200"/>
        <w:rPr>
          <w:rFonts w:ascii="宋体"/>
          <w:highlight w:val="none"/>
          <w:u w:val="single"/>
        </w:rPr>
      </w:pPr>
      <w:r>
        <w:rPr>
          <w:rFonts w:hint="eastAsia" w:ascii="宋体" w:hAnsi="宋体" w:cs="宋体"/>
          <w:highlight w:val="none"/>
        </w:rPr>
        <w:t>供应商全称：</w:t>
      </w:r>
      <w:r>
        <w:rPr>
          <w:rFonts w:hint="eastAsia" w:ascii="宋体" w:hAnsi="宋体" w:cs="宋体"/>
          <w:highlight w:val="none"/>
          <w:u w:val="single"/>
          <w:lang w:val="en-US" w:eastAsia="zh-CN"/>
        </w:rPr>
        <w:t xml:space="preserve">                      </w:t>
      </w:r>
      <w:r>
        <w:rPr>
          <w:rFonts w:hint="eastAsia" w:ascii="宋体" w:hAnsi="宋体" w:cs="宋体"/>
          <w:highlight w:val="none"/>
          <w:u w:val="single"/>
        </w:rPr>
        <w:t>（加盖公章</w:t>
      </w:r>
      <w:r>
        <w:rPr>
          <w:rFonts w:hint="eastAsia" w:ascii="宋体" w:hAnsi="宋体" w:cs="宋体"/>
          <w:highlight w:val="none"/>
          <w:u w:val="single"/>
          <w:lang w:eastAsia="zh-CN"/>
        </w:rPr>
        <w:t>）</w:t>
      </w:r>
      <w:r>
        <w:rPr>
          <w:rFonts w:hint="eastAsia" w:ascii="宋体" w:hAnsi="宋体" w:cs="宋体"/>
          <w:highlight w:val="none"/>
          <w:u w:val="single"/>
          <w:lang w:val="en-US" w:eastAsia="zh-CN"/>
        </w:rPr>
        <w:t xml:space="preserve">                                            </w:t>
      </w:r>
    </w:p>
    <w:p>
      <w:pPr>
        <w:spacing w:line="360" w:lineRule="auto"/>
        <w:ind w:firstLine="420" w:firstLineChars="200"/>
        <w:rPr>
          <w:rFonts w:ascii="宋体"/>
          <w:highlight w:val="none"/>
        </w:rPr>
      </w:pPr>
      <w:r>
        <w:rPr>
          <w:rFonts w:hint="eastAsia" w:ascii="宋体" w:hAnsi="宋体" w:cs="宋体"/>
          <w:highlight w:val="none"/>
        </w:rPr>
        <w:t>法定代表人：</w:t>
      </w:r>
      <w:r>
        <w:rPr>
          <w:rFonts w:hint="eastAsia" w:ascii="宋体" w:hAnsi="宋体" w:cs="宋体"/>
          <w:highlight w:val="none"/>
          <w:u w:val="single"/>
          <w:lang w:val="en-US" w:eastAsia="zh-CN"/>
        </w:rPr>
        <w:t xml:space="preserve">                      </w:t>
      </w:r>
      <w:r>
        <w:rPr>
          <w:rFonts w:hint="eastAsia" w:ascii="宋体" w:hAnsi="宋体" w:cs="宋体"/>
          <w:highlight w:val="none"/>
        </w:rPr>
        <w:t>（签字或加盖法定代表人印章）</w:t>
      </w:r>
    </w:p>
    <w:p>
      <w:pPr>
        <w:spacing w:line="360" w:lineRule="auto"/>
        <w:ind w:firstLine="420" w:firstLineChars="200"/>
        <w:rPr>
          <w:rFonts w:ascii="宋体"/>
          <w:highlight w:val="none"/>
        </w:rPr>
      </w:pPr>
      <w:r>
        <w:rPr>
          <w:rFonts w:hint="eastAsia" w:ascii="宋体" w:hAnsi="宋体" w:cs="宋体"/>
          <w:highlight w:val="none"/>
        </w:rPr>
        <w:t>代理人：</w:t>
      </w:r>
      <w:r>
        <w:rPr>
          <w:rFonts w:hint="eastAsia" w:ascii="宋体" w:hAnsi="宋体" w:cs="宋体"/>
          <w:highlight w:val="none"/>
          <w:u w:val="single"/>
          <w:lang w:val="en-US" w:eastAsia="zh-CN"/>
        </w:rPr>
        <w:t xml:space="preserve">                  </w:t>
      </w:r>
      <w:r>
        <w:rPr>
          <w:rFonts w:hint="eastAsia" w:ascii="宋体" w:hAnsi="宋体" w:cs="宋体"/>
          <w:highlight w:val="none"/>
        </w:rPr>
        <w:t>（签字）</w:t>
      </w:r>
    </w:p>
    <w:p>
      <w:pPr>
        <w:spacing w:line="360" w:lineRule="auto"/>
        <w:ind w:firstLine="420" w:firstLineChars="200"/>
        <w:rPr>
          <w:rFonts w:ascii="宋体"/>
          <w:highlight w:val="none"/>
        </w:rPr>
      </w:pPr>
      <w:r>
        <w:rPr>
          <w:rFonts w:hint="eastAsia" w:ascii="宋体" w:hAnsi="宋体" w:cs="宋体"/>
          <w:highlight w:val="none"/>
        </w:rPr>
        <w:t>日期：</w:t>
      </w:r>
      <w:r>
        <w:rPr>
          <w:rFonts w:hint="eastAsia" w:ascii="宋体" w:hAnsi="宋体" w:cs="宋体"/>
          <w:highlight w:val="none"/>
          <w:u w:val="single"/>
          <w:lang w:val="en-US" w:eastAsia="zh-CN"/>
        </w:rPr>
        <w:t xml:space="preserve">         </w:t>
      </w:r>
      <w:r>
        <w:rPr>
          <w:rFonts w:hint="eastAsia" w:ascii="宋体" w:hAnsi="宋体" w:cs="宋体"/>
          <w:highlight w:val="none"/>
          <w:lang w:val="en-US" w:eastAsia="zh-CN"/>
        </w:rPr>
        <w:t xml:space="preserve"> </w:t>
      </w:r>
      <w:r>
        <w:rPr>
          <w:rFonts w:hint="eastAsia" w:ascii="宋体" w:hAnsi="宋体" w:cs="宋体"/>
          <w:highlight w:val="none"/>
        </w:rPr>
        <w:t>年</w:t>
      </w:r>
      <w:r>
        <w:rPr>
          <w:rFonts w:hint="eastAsia" w:ascii="宋体" w:hAnsi="宋体" w:cs="宋体"/>
          <w:highlight w:val="none"/>
          <w:u w:val="single"/>
          <w:lang w:val="en-US" w:eastAsia="zh-CN"/>
        </w:rPr>
        <w:t xml:space="preserve">        </w:t>
      </w:r>
      <w:r>
        <w:rPr>
          <w:rFonts w:hint="eastAsia" w:ascii="宋体" w:hAnsi="宋体" w:cs="宋体"/>
          <w:highlight w:val="none"/>
        </w:rPr>
        <w:t>月</w:t>
      </w:r>
      <w:r>
        <w:rPr>
          <w:rFonts w:hint="eastAsia" w:ascii="宋体" w:hAnsi="宋体" w:cs="宋体"/>
          <w:highlight w:val="none"/>
          <w:lang w:val="en-US" w:eastAsia="zh-CN"/>
        </w:rPr>
        <w:t xml:space="preserve"> </w:t>
      </w:r>
      <w:r>
        <w:rPr>
          <w:rFonts w:hint="eastAsia" w:ascii="宋体" w:hAnsi="宋体" w:cs="宋体"/>
          <w:highlight w:val="none"/>
          <w:u w:val="single"/>
          <w:lang w:val="en-US" w:eastAsia="zh-CN"/>
        </w:rPr>
        <w:t xml:space="preserve">        </w:t>
      </w:r>
      <w:r>
        <w:rPr>
          <w:rFonts w:hint="eastAsia" w:ascii="宋体" w:hAnsi="宋体" w:cs="宋体"/>
          <w:highlight w:val="none"/>
        </w:rPr>
        <w:t>日</w:t>
      </w:r>
    </w:p>
    <w:p>
      <w:pPr>
        <w:spacing w:line="360" w:lineRule="auto"/>
        <w:rPr>
          <w:rFonts w:ascii="宋体"/>
          <w:highlight w:val="none"/>
        </w:rPr>
      </w:pPr>
    </w:p>
    <w:p>
      <w:pPr>
        <w:spacing w:line="360" w:lineRule="auto"/>
        <w:rPr>
          <w:rFonts w:hint="eastAsia" w:ascii="宋体" w:hAnsi="宋体" w:cs="宋体"/>
          <w:kern w:val="0"/>
          <w:highlight w:val="none"/>
        </w:rPr>
      </w:pPr>
      <w:r>
        <w:rPr>
          <w:rFonts w:hint="eastAsia" w:ascii="宋体" w:hAnsi="宋体" w:cs="宋体"/>
          <w:kern w:val="0"/>
          <w:highlight w:val="none"/>
          <w:lang w:val="en-US" w:eastAsia="zh-CN"/>
        </w:rPr>
        <w:t>（1.</w:t>
      </w:r>
      <w:r>
        <w:rPr>
          <w:rFonts w:hint="eastAsia" w:ascii="宋体" w:hAnsi="宋体" w:cs="宋体"/>
          <w:kern w:val="0"/>
          <w:highlight w:val="none"/>
        </w:rPr>
        <w:t>供应商法定代表人身份证复印件并加盖公章附后</w:t>
      </w:r>
      <w:r>
        <w:rPr>
          <w:rFonts w:hint="eastAsia" w:ascii="宋体" w:hAnsi="宋体" w:cs="宋体"/>
          <w:kern w:val="0"/>
          <w:highlight w:val="none"/>
          <w:lang w:val="en-US" w:eastAsia="zh-CN"/>
        </w:rPr>
        <w:t>）</w:t>
      </w:r>
    </w:p>
    <w:p>
      <w:pPr>
        <w:pStyle w:val="15"/>
        <w:rPr>
          <w:rFonts w:hint="eastAsia" w:ascii="宋体" w:hAnsi="宋体" w:cs="宋体"/>
          <w:kern w:val="0"/>
          <w:highlight w:val="none"/>
        </w:rPr>
      </w:pPr>
    </w:p>
    <w:p>
      <w:pPr>
        <w:rPr>
          <w:rFonts w:hint="eastAsia" w:ascii="宋体" w:hAnsi="宋体" w:cs="宋体"/>
          <w:kern w:val="0"/>
          <w:highlight w:val="none"/>
        </w:rPr>
      </w:pPr>
    </w:p>
    <w:p>
      <w:pPr>
        <w:pStyle w:val="15"/>
        <w:rPr>
          <w:rFonts w:hint="eastAsia" w:ascii="宋体" w:hAnsi="宋体" w:cs="宋体"/>
          <w:kern w:val="0"/>
          <w:highlight w:val="none"/>
        </w:rPr>
      </w:pPr>
    </w:p>
    <w:p>
      <w:pPr>
        <w:rPr>
          <w:rFonts w:hint="eastAsia" w:ascii="宋体" w:hAnsi="宋体" w:cs="宋体"/>
          <w:kern w:val="0"/>
          <w:highlight w:val="none"/>
        </w:rPr>
      </w:pPr>
    </w:p>
    <w:p>
      <w:pPr>
        <w:pStyle w:val="15"/>
        <w:rPr>
          <w:rFonts w:hint="eastAsia" w:ascii="宋体" w:hAnsi="宋体" w:cs="宋体"/>
          <w:kern w:val="0"/>
          <w:highlight w:val="none"/>
        </w:rPr>
      </w:pPr>
    </w:p>
    <w:p>
      <w:pPr>
        <w:rPr>
          <w:rFonts w:hint="eastAsia" w:ascii="宋体" w:hAnsi="宋体" w:cs="宋体"/>
          <w:kern w:val="0"/>
          <w:highlight w:val="none"/>
        </w:rPr>
      </w:pPr>
    </w:p>
    <w:p>
      <w:pPr>
        <w:pStyle w:val="15"/>
        <w:rPr>
          <w:rFonts w:hint="eastAsia"/>
        </w:rPr>
      </w:pPr>
    </w:p>
    <w:p/>
    <w:p>
      <w:pPr>
        <w:spacing w:line="360" w:lineRule="auto"/>
        <w:rPr>
          <w:rFonts w:ascii="宋体"/>
          <w:kern w:val="0"/>
          <w:highlight w:val="none"/>
        </w:rPr>
      </w:pPr>
      <w:r>
        <w:rPr>
          <w:rFonts w:hint="eastAsia" w:ascii="宋体" w:hAnsi="宋体" w:cs="宋体"/>
          <w:kern w:val="0"/>
          <w:highlight w:val="none"/>
          <w:lang w:val="en-US" w:eastAsia="zh-CN"/>
        </w:rPr>
        <w:t>（2.</w:t>
      </w:r>
      <w:r>
        <w:rPr>
          <w:rFonts w:hint="eastAsia" w:ascii="宋体" w:hAnsi="宋体" w:cs="宋体"/>
          <w:kern w:val="0"/>
          <w:highlight w:val="none"/>
        </w:rPr>
        <w:t>代理人身份证复印件并加盖公章附后</w:t>
      </w:r>
      <w:r>
        <w:rPr>
          <w:rFonts w:hint="eastAsia" w:ascii="宋体" w:hAnsi="宋体" w:cs="宋体"/>
          <w:kern w:val="0"/>
          <w:highlight w:val="none"/>
          <w:lang w:val="en-US" w:eastAsia="zh-CN"/>
        </w:rPr>
        <w:t>）</w:t>
      </w:r>
    </w:p>
    <w:p>
      <w:pPr>
        <w:rPr>
          <w:rFonts w:ascii="宋体"/>
          <w:highlight w:val="none"/>
        </w:rPr>
      </w:pPr>
    </w:p>
    <w:p>
      <w:pPr>
        <w:rPr>
          <w:rFonts w:ascii="宋体"/>
          <w:highlight w:val="none"/>
        </w:rPr>
      </w:pPr>
    </w:p>
    <w:p>
      <w:pPr>
        <w:rPr>
          <w:rFonts w:ascii="宋体"/>
          <w:highlight w:val="none"/>
        </w:rPr>
      </w:pPr>
    </w:p>
    <w:p>
      <w:pPr>
        <w:rPr>
          <w:rFonts w:ascii="宋体"/>
          <w:highlight w:val="none"/>
        </w:rPr>
      </w:pPr>
    </w:p>
    <w:p>
      <w:pPr>
        <w:rPr>
          <w:rFonts w:ascii="宋体"/>
          <w:highlight w:val="none"/>
        </w:rPr>
      </w:pPr>
    </w:p>
    <w:p>
      <w:pPr>
        <w:pStyle w:val="4"/>
        <w:keepNext w:val="0"/>
        <w:keepLines w:val="0"/>
        <w:pageBreakBefore/>
        <w:widowControl w:val="0"/>
        <w:numPr>
          <w:ilvl w:val="0"/>
          <w:numId w:val="0"/>
        </w:numPr>
        <w:kinsoku/>
        <w:wordWrap/>
        <w:overflowPunct/>
        <w:topLinePunct w:val="0"/>
        <w:autoSpaceDE/>
        <w:autoSpaceDN/>
        <w:bidi w:val="0"/>
        <w:adjustRightInd/>
        <w:snapToGrid/>
        <w:spacing w:before="0" w:after="0" w:line="416" w:lineRule="auto"/>
        <w:jc w:val="center"/>
        <w:textAlignment w:val="auto"/>
        <w:rPr>
          <w:rFonts w:cs="Times New Roman"/>
          <w:highlight w:val="none"/>
        </w:rPr>
      </w:pPr>
      <w:r>
        <w:rPr>
          <w:rFonts w:hint="eastAsia"/>
          <w:highlight w:val="none"/>
          <w:lang w:val="en-US" w:eastAsia="zh-CN"/>
        </w:rPr>
        <w:t>三</w:t>
      </w:r>
      <w:r>
        <w:rPr>
          <w:rFonts w:hint="eastAsia"/>
          <w:highlight w:val="none"/>
        </w:rPr>
        <w:t>、承诺函</w:t>
      </w:r>
    </w:p>
    <w:p>
      <w:pPr>
        <w:pStyle w:val="16"/>
        <w:spacing w:after="0" w:line="360" w:lineRule="auto"/>
        <w:ind w:left="0" w:leftChars="0"/>
        <w:rPr>
          <w:rFonts w:ascii="宋体"/>
          <w:b/>
          <w:bCs/>
          <w:highlight w:val="none"/>
        </w:rPr>
      </w:pPr>
      <w:r>
        <w:rPr>
          <w:rFonts w:hint="eastAsia" w:ascii="宋体" w:hAnsi="宋体" w:cs="宋体"/>
          <w:b/>
          <w:bCs/>
          <w:kern w:val="0"/>
          <w:highlight w:val="none"/>
        </w:rPr>
        <w:t>致</w:t>
      </w:r>
      <w:r>
        <w:rPr>
          <w:rFonts w:hint="eastAsia" w:ascii="宋体" w:hAnsi="宋体" w:cs="宋体"/>
          <w:b/>
          <w:bCs/>
          <w:kern w:val="0"/>
          <w:highlight w:val="none"/>
          <w:lang w:eastAsia="zh-CN"/>
        </w:rPr>
        <w:t>资阳市中心医院</w:t>
      </w:r>
      <w:r>
        <w:rPr>
          <w:rFonts w:hint="eastAsia" w:ascii="宋体" w:hAnsi="宋体" w:cs="宋体"/>
          <w:b/>
          <w:bCs/>
          <w:highlight w:val="none"/>
        </w:rPr>
        <w:t>：</w:t>
      </w:r>
    </w:p>
    <w:p>
      <w:pPr>
        <w:pStyle w:val="2"/>
        <w:spacing w:line="360" w:lineRule="auto"/>
        <w:ind w:firstLine="420" w:firstLineChars="200"/>
        <w:rPr>
          <w:rFonts w:hAnsi="宋体" w:cs="Times New Roman"/>
          <w:kern w:val="0"/>
          <w:highlight w:val="none"/>
        </w:rPr>
      </w:pPr>
      <w:r>
        <w:rPr>
          <w:rFonts w:hint="eastAsia" w:hAnsi="宋体"/>
          <w:kern w:val="0"/>
          <w:highlight w:val="none"/>
        </w:rPr>
        <w:t>本单位</w:t>
      </w:r>
      <w:r>
        <w:rPr>
          <w:rFonts w:hint="eastAsia" w:hAnsi="宋体"/>
          <w:kern w:val="0"/>
          <w:highlight w:val="none"/>
          <w:u w:val="single"/>
        </w:rPr>
        <w:t>（供应商名称</w:t>
      </w:r>
      <w:r>
        <w:rPr>
          <w:rFonts w:hint="eastAsia" w:hAnsi="宋体"/>
          <w:highlight w:val="none"/>
          <w:u w:val="single"/>
        </w:rPr>
        <w:t>）</w:t>
      </w:r>
      <w:r>
        <w:rPr>
          <w:rFonts w:hint="eastAsia" w:hAnsi="宋体"/>
          <w:kern w:val="0"/>
          <w:highlight w:val="none"/>
        </w:rPr>
        <w:t>参</w:t>
      </w:r>
      <w:r>
        <w:rPr>
          <w:rFonts w:hint="eastAsia" w:hAnsi="宋体"/>
          <w:highlight w:val="none"/>
        </w:rPr>
        <w:t>加</w:t>
      </w:r>
      <w:r>
        <w:rPr>
          <w:rFonts w:hint="eastAsia" w:hAnsi="宋体"/>
          <w:highlight w:val="none"/>
          <w:u w:val="single"/>
        </w:rPr>
        <w:t>（</w:t>
      </w:r>
      <w:r>
        <w:rPr>
          <w:rFonts w:hint="eastAsia" w:hAnsi="宋体"/>
          <w:kern w:val="0"/>
          <w:highlight w:val="none"/>
          <w:u w:val="single"/>
        </w:rPr>
        <w:t>比选项目名称</w:t>
      </w:r>
      <w:r>
        <w:rPr>
          <w:rFonts w:hAnsi="宋体"/>
          <w:kern w:val="0"/>
          <w:highlight w:val="none"/>
          <w:u w:val="single"/>
        </w:rPr>
        <w:t>/</w:t>
      </w:r>
      <w:r>
        <w:rPr>
          <w:rFonts w:hint="eastAsia" w:hAnsi="宋体"/>
          <w:kern w:val="0"/>
          <w:highlight w:val="none"/>
          <w:u w:val="single"/>
        </w:rPr>
        <w:t>包号</w:t>
      </w:r>
      <w:r>
        <w:rPr>
          <w:rFonts w:hint="eastAsia" w:hAnsi="宋体"/>
          <w:highlight w:val="none"/>
          <w:u w:val="single"/>
        </w:rPr>
        <w:t>）</w:t>
      </w:r>
      <w:r>
        <w:rPr>
          <w:rFonts w:hint="eastAsia" w:hAnsi="宋体"/>
          <w:highlight w:val="none"/>
        </w:rPr>
        <w:t>的</w:t>
      </w:r>
      <w:r>
        <w:rPr>
          <w:rFonts w:hint="eastAsia" w:hAnsi="宋体"/>
          <w:kern w:val="0"/>
          <w:highlight w:val="none"/>
        </w:rPr>
        <w:t>比选活动，现承诺：</w:t>
      </w:r>
    </w:p>
    <w:p>
      <w:pPr>
        <w:pStyle w:val="5"/>
        <w:spacing w:line="400" w:lineRule="exact"/>
        <w:jc w:val="left"/>
        <w:rPr>
          <w:rFonts w:ascii="宋体"/>
          <w:highlight w:val="none"/>
        </w:rPr>
      </w:pPr>
      <w:r>
        <w:rPr>
          <w:rFonts w:hint="eastAsia" w:ascii="宋体" w:hAnsi="宋体" w:cs="宋体"/>
          <w:highlight w:val="none"/>
        </w:rPr>
        <w:t>一、具备本项目规定的条件：</w:t>
      </w:r>
    </w:p>
    <w:p>
      <w:pPr>
        <w:pStyle w:val="5"/>
        <w:spacing w:line="400" w:lineRule="exact"/>
        <w:jc w:val="left"/>
        <w:rPr>
          <w:rFonts w:ascii="宋体"/>
          <w:highlight w:val="none"/>
        </w:rPr>
      </w:pPr>
      <w:r>
        <w:rPr>
          <w:rFonts w:hint="eastAsia" w:ascii="宋体" w:hAnsi="宋体" w:cs="宋体"/>
          <w:highlight w:val="none"/>
        </w:rPr>
        <w:t>（一）在中华人民共和国境内注册，具有独立法人资格的合法企业；</w:t>
      </w:r>
    </w:p>
    <w:p>
      <w:pPr>
        <w:pStyle w:val="5"/>
        <w:spacing w:line="400" w:lineRule="exact"/>
        <w:jc w:val="left"/>
        <w:rPr>
          <w:rFonts w:ascii="宋体"/>
          <w:highlight w:val="none"/>
        </w:rPr>
      </w:pPr>
      <w:r>
        <w:rPr>
          <w:rFonts w:hint="eastAsia" w:ascii="宋体" w:hAnsi="宋体" w:cs="宋体"/>
          <w:highlight w:val="none"/>
        </w:rPr>
        <w:t>（二）具有良好的商业信誉和健全的财务会计制度；</w:t>
      </w:r>
    </w:p>
    <w:p>
      <w:pPr>
        <w:pStyle w:val="5"/>
        <w:spacing w:line="400" w:lineRule="exact"/>
        <w:jc w:val="left"/>
        <w:rPr>
          <w:rFonts w:ascii="宋体"/>
          <w:highlight w:val="none"/>
        </w:rPr>
      </w:pPr>
      <w:r>
        <w:rPr>
          <w:rFonts w:hint="eastAsia" w:ascii="宋体" w:hAnsi="宋体" w:cs="宋体"/>
          <w:highlight w:val="none"/>
        </w:rPr>
        <w:t>（三）具有履行合同所必需的设备和专业技术能力；</w:t>
      </w:r>
    </w:p>
    <w:p>
      <w:pPr>
        <w:pStyle w:val="5"/>
        <w:spacing w:line="400" w:lineRule="exact"/>
        <w:jc w:val="left"/>
        <w:rPr>
          <w:rFonts w:ascii="宋体"/>
          <w:highlight w:val="none"/>
        </w:rPr>
      </w:pPr>
      <w:r>
        <w:rPr>
          <w:rFonts w:hint="eastAsia" w:ascii="宋体" w:hAnsi="宋体" w:cs="宋体"/>
          <w:highlight w:val="none"/>
        </w:rPr>
        <w:t>（四）有依法缴纳税收和社会保障资金的良好记录；</w:t>
      </w:r>
    </w:p>
    <w:p>
      <w:pPr>
        <w:pStyle w:val="5"/>
        <w:spacing w:line="400" w:lineRule="exact"/>
        <w:jc w:val="left"/>
        <w:rPr>
          <w:rFonts w:ascii="宋体"/>
          <w:highlight w:val="none"/>
        </w:rPr>
      </w:pPr>
      <w:r>
        <w:rPr>
          <w:rFonts w:hint="eastAsia" w:ascii="宋体" w:hAnsi="宋体" w:cs="宋体"/>
          <w:highlight w:val="none"/>
        </w:rPr>
        <w:t>（五）参加采购活动前三年内，在经营活动中没有重大违法记录；</w:t>
      </w:r>
    </w:p>
    <w:p>
      <w:pPr>
        <w:pStyle w:val="5"/>
        <w:spacing w:line="400" w:lineRule="exact"/>
        <w:jc w:val="left"/>
        <w:rPr>
          <w:rFonts w:ascii="宋体"/>
          <w:highlight w:val="none"/>
        </w:rPr>
      </w:pPr>
      <w:r>
        <w:rPr>
          <w:rFonts w:hint="eastAsia" w:ascii="宋体" w:hAnsi="宋体" w:cs="宋体"/>
          <w:highlight w:val="none"/>
        </w:rPr>
        <w:t>（六）法律、行政法规规定的其他条件；</w:t>
      </w:r>
    </w:p>
    <w:p>
      <w:pPr>
        <w:pStyle w:val="5"/>
        <w:spacing w:line="400" w:lineRule="exact"/>
        <w:jc w:val="left"/>
        <w:rPr>
          <w:rFonts w:ascii="宋体"/>
          <w:highlight w:val="none"/>
        </w:rPr>
      </w:pPr>
      <w:r>
        <w:rPr>
          <w:rFonts w:hint="eastAsia" w:ascii="宋体" w:hAnsi="宋体" w:cs="宋体"/>
          <w:highlight w:val="none"/>
        </w:rPr>
        <w:t>（七）根据采购项目提出的特殊条件。</w:t>
      </w:r>
    </w:p>
    <w:p>
      <w:pPr>
        <w:pStyle w:val="5"/>
        <w:spacing w:line="400" w:lineRule="exact"/>
        <w:jc w:val="left"/>
        <w:rPr>
          <w:rFonts w:ascii="宋体"/>
          <w:highlight w:val="none"/>
        </w:rPr>
      </w:pPr>
      <w:r>
        <w:rPr>
          <w:rFonts w:hint="eastAsia" w:ascii="宋体" w:hAnsi="宋体" w:cs="宋体"/>
          <w:highlight w:val="none"/>
        </w:rPr>
        <w:t>二、截至比选申请文件递交截止日未被列入失信被执行人、重大税收违法案件当事人名单、政府采购严重违法失信行为记录名单。</w:t>
      </w:r>
    </w:p>
    <w:p>
      <w:pPr>
        <w:pStyle w:val="5"/>
        <w:spacing w:line="400" w:lineRule="exact"/>
        <w:jc w:val="left"/>
        <w:rPr>
          <w:rFonts w:ascii="宋体"/>
          <w:highlight w:val="none"/>
        </w:rPr>
      </w:pPr>
      <w:r>
        <w:rPr>
          <w:rFonts w:hint="eastAsia" w:ascii="宋体" w:hAnsi="宋体" w:cs="宋体"/>
          <w:highlight w:val="none"/>
        </w:rPr>
        <w:t>三、我单位及其现任法定代表人</w:t>
      </w:r>
      <w:r>
        <w:rPr>
          <w:rFonts w:ascii="宋体" w:hAnsi="宋体" w:cs="宋体"/>
          <w:highlight w:val="none"/>
        </w:rPr>
        <w:t>/</w:t>
      </w:r>
      <w:r>
        <w:rPr>
          <w:rFonts w:hint="eastAsia" w:ascii="宋体" w:hAnsi="宋体" w:cs="宋体"/>
          <w:highlight w:val="none"/>
        </w:rPr>
        <w:t>主要负责人不具有行贿犯罪记录。</w:t>
      </w:r>
    </w:p>
    <w:p>
      <w:pPr>
        <w:pStyle w:val="5"/>
        <w:spacing w:line="400" w:lineRule="exact"/>
        <w:jc w:val="left"/>
        <w:rPr>
          <w:rFonts w:ascii="宋体"/>
          <w:highlight w:val="none"/>
        </w:rPr>
      </w:pPr>
      <w:r>
        <w:rPr>
          <w:rFonts w:hint="eastAsia" w:ascii="宋体" w:hAnsi="宋体" w:cs="宋体"/>
          <w:highlight w:val="none"/>
        </w:rPr>
        <w:t>本单位对上述承诺的内容事项真实性负责。如经查实上述承诺的内容事项存在虚假，我单位愿意接受以提供虚假材料谋取成交追究法律责任。</w:t>
      </w:r>
    </w:p>
    <w:p>
      <w:pPr>
        <w:pStyle w:val="2"/>
        <w:spacing w:line="360" w:lineRule="auto"/>
        <w:ind w:firstLine="420" w:firstLineChars="200"/>
        <w:rPr>
          <w:rFonts w:hAnsi="宋体" w:cs="Times New Roman"/>
          <w:kern w:val="0"/>
          <w:highlight w:val="none"/>
        </w:rPr>
      </w:pPr>
    </w:p>
    <w:p>
      <w:pPr>
        <w:spacing w:line="360" w:lineRule="auto"/>
        <w:rPr>
          <w:rFonts w:ascii="宋体"/>
          <w:kern w:val="0"/>
          <w:highlight w:val="none"/>
        </w:rPr>
      </w:pPr>
    </w:p>
    <w:p>
      <w:pPr>
        <w:spacing w:line="360" w:lineRule="auto"/>
        <w:ind w:firstLine="176" w:firstLineChars="84"/>
        <w:rPr>
          <w:rFonts w:ascii="宋体"/>
          <w:kern w:val="0"/>
          <w:highlight w:val="none"/>
        </w:rPr>
      </w:pPr>
      <w:r>
        <w:rPr>
          <w:rFonts w:hint="eastAsia" w:ascii="宋体" w:hAnsi="宋体" w:cs="宋体"/>
          <w:kern w:val="0"/>
          <w:highlight w:val="none"/>
        </w:rPr>
        <w:t>供应商名称：</w:t>
      </w:r>
      <w:r>
        <w:rPr>
          <w:rFonts w:hint="eastAsia" w:ascii="宋体" w:hAnsi="宋体" w:cs="宋体"/>
          <w:kern w:val="0"/>
          <w:highlight w:val="none"/>
          <w:u w:val="single"/>
          <w:lang w:val="en-US" w:eastAsia="zh-CN"/>
        </w:rPr>
        <w:t xml:space="preserve">                </w:t>
      </w:r>
      <w:r>
        <w:rPr>
          <w:rFonts w:ascii="宋体" w:hAnsi="宋体" w:cs="宋体"/>
          <w:kern w:val="0"/>
          <w:highlight w:val="none"/>
        </w:rPr>
        <w:t>(</w:t>
      </w:r>
      <w:r>
        <w:rPr>
          <w:rFonts w:hint="eastAsia" w:ascii="宋体" w:hAnsi="宋体" w:cs="宋体"/>
          <w:kern w:val="0"/>
          <w:highlight w:val="none"/>
        </w:rPr>
        <w:t>加盖公章</w:t>
      </w:r>
      <w:r>
        <w:rPr>
          <w:rFonts w:ascii="宋体" w:hAnsi="宋体" w:cs="宋体"/>
          <w:kern w:val="0"/>
          <w:highlight w:val="none"/>
        </w:rPr>
        <w:t>)</w:t>
      </w:r>
    </w:p>
    <w:p>
      <w:pPr>
        <w:spacing w:line="360" w:lineRule="auto"/>
        <w:ind w:firstLine="176" w:firstLineChars="84"/>
        <w:rPr>
          <w:rFonts w:ascii="宋体"/>
          <w:kern w:val="0"/>
          <w:highlight w:val="none"/>
        </w:rPr>
      </w:pPr>
      <w:r>
        <w:rPr>
          <w:rFonts w:hint="eastAsia" w:ascii="宋体" w:hAnsi="宋体" w:cs="宋体"/>
          <w:kern w:val="0"/>
          <w:highlight w:val="none"/>
        </w:rPr>
        <w:t>法定代表人或代理人</w:t>
      </w:r>
      <w:r>
        <w:rPr>
          <w:rFonts w:ascii="宋体" w:hAnsi="宋体" w:cs="宋体"/>
          <w:kern w:val="0"/>
          <w:highlight w:val="none"/>
        </w:rPr>
        <w:t>:</w:t>
      </w:r>
      <w:r>
        <w:rPr>
          <w:rFonts w:hint="eastAsia" w:ascii="宋体" w:hAnsi="宋体" w:cs="宋体"/>
          <w:kern w:val="0"/>
          <w:highlight w:val="none"/>
          <w:u w:val="single"/>
          <w:lang w:val="en-US" w:eastAsia="zh-CN"/>
        </w:rPr>
        <w:t xml:space="preserve">                  </w:t>
      </w:r>
      <w:r>
        <w:rPr>
          <w:rFonts w:hint="eastAsia" w:ascii="宋体" w:hAnsi="宋体" w:cs="宋体"/>
          <w:kern w:val="0"/>
          <w:highlight w:val="none"/>
        </w:rPr>
        <w:t>（签字）</w:t>
      </w:r>
    </w:p>
    <w:p>
      <w:pPr>
        <w:spacing w:line="360" w:lineRule="auto"/>
        <w:ind w:firstLine="176" w:firstLineChars="84"/>
        <w:rPr>
          <w:rFonts w:ascii="宋体" w:hAnsi="宋体" w:cs="宋体"/>
          <w:kern w:val="0"/>
          <w:highlight w:val="none"/>
        </w:rPr>
      </w:pPr>
      <w:r>
        <w:rPr>
          <w:rFonts w:hint="eastAsia" w:ascii="宋体" w:hAnsi="宋体" w:cs="宋体"/>
          <w:kern w:val="0"/>
          <w:highlight w:val="none"/>
        </w:rPr>
        <w:t>日期：</w:t>
      </w:r>
      <w:r>
        <w:rPr>
          <w:rFonts w:hint="eastAsia" w:ascii="宋体" w:hAnsi="宋体" w:cs="宋体"/>
          <w:kern w:val="0"/>
          <w:highlight w:val="none"/>
          <w:lang w:val="en-US" w:eastAsia="zh-CN"/>
        </w:rPr>
        <w:t xml:space="preserve">    </w:t>
      </w:r>
      <w:r>
        <w:rPr>
          <w:rFonts w:hint="eastAsia" w:ascii="宋体" w:hAnsi="宋体" w:cs="宋体"/>
          <w:kern w:val="0"/>
          <w:highlight w:val="none"/>
        </w:rPr>
        <w:t>年</w:t>
      </w:r>
      <w:r>
        <w:rPr>
          <w:rFonts w:hint="eastAsia" w:ascii="宋体" w:hAnsi="宋体" w:cs="宋体"/>
          <w:kern w:val="0"/>
          <w:highlight w:val="none"/>
          <w:lang w:val="en-US" w:eastAsia="zh-CN"/>
        </w:rPr>
        <w:t xml:space="preserve">     </w:t>
      </w:r>
      <w:r>
        <w:rPr>
          <w:rFonts w:hint="eastAsia" w:ascii="宋体" w:hAnsi="宋体" w:cs="宋体"/>
          <w:kern w:val="0"/>
          <w:highlight w:val="none"/>
        </w:rPr>
        <w:t>月</w:t>
      </w:r>
      <w:r>
        <w:rPr>
          <w:rFonts w:hint="eastAsia" w:ascii="宋体" w:hAnsi="宋体" w:cs="宋体"/>
          <w:kern w:val="0"/>
          <w:highlight w:val="none"/>
          <w:lang w:val="en-US" w:eastAsia="zh-CN"/>
        </w:rPr>
        <w:t xml:space="preserve">     </w:t>
      </w:r>
      <w:r>
        <w:rPr>
          <w:rFonts w:hint="eastAsia" w:ascii="宋体" w:hAnsi="宋体" w:cs="宋体"/>
          <w:kern w:val="0"/>
          <w:highlight w:val="none"/>
        </w:rPr>
        <w:t>日</w:t>
      </w:r>
    </w:p>
    <w:p>
      <w:pPr>
        <w:pStyle w:val="2"/>
        <w:spacing w:line="360" w:lineRule="auto"/>
        <w:ind w:firstLine="420" w:firstLineChars="200"/>
        <w:rPr>
          <w:rFonts w:hAnsi="宋体" w:cs="Times New Roman"/>
          <w:kern w:val="0"/>
          <w:highlight w:val="none"/>
        </w:rPr>
      </w:pPr>
    </w:p>
    <w:p>
      <w:pPr>
        <w:pStyle w:val="2"/>
        <w:spacing w:line="360" w:lineRule="auto"/>
        <w:ind w:firstLine="420" w:firstLineChars="200"/>
        <w:rPr>
          <w:rFonts w:hAnsi="宋体" w:cs="Times New Roman"/>
          <w:kern w:val="0"/>
          <w:highlight w:val="none"/>
        </w:rPr>
      </w:pPr>
      <w:r>
        <w:rPr>
          <w:rFonts w:hint="eastAsia" w:hAnsi="宋体"/>
          <w:kern w:val="0"/>
          <w:highlight w:val="none"/>
        </w:rPr>
        <w:t>注：本承诺函可自行提供具有有效签字或盖章的格式。</w:t>
      </w:r>
    </w:p>
    <w:p>
      <w:pPr>
        <w:pStyle w:val="4"/>
        <w:numPr>
          <w:ilvl w:val="0"/>
          <w:numId w:val="0"/>
        </w:numPr>
        <w:spacing w:before="0" w:after="0" w:line="360" w:lineRule="auto"/>
        <w:jc w:val="center"/>
        <w:rPr>
          <w:rFonts w:hint="eastAsia"/>
          <w:highlight w:val="none"/>
        </w:rPr>
      </w:pPr>
    </w:p>
    <w:p>
      <w:pPr>
        <w:rPr>
          <w:rFonts w:hint="eastAsia"/>
          <w:highlight w:val="none"/>
        </w:rPr>
      </w:pPr>
    </w:p>
    <w:p>
      <w:pPr>
        <w:pStyle w:val="4"/>
        <w:keepNext w:val="0"/>
        <w:keepLines w:val="0"/>
        <w:pageBreakBefore/>
        <w:widowControl w:val="0"/>
        <w:numPr>
          <w:ilvl w:val="0"/>
          <w:numId w:val="0"/>
        </w:numPr>
        <w:kinsoku/>
        <w:wordWrap/>
        <w:overflowPunct/>
        <w:topLinePunct w:val="0"/>
        <w:autoSpaceDE/>
        <w:autoSpaceDN/>
        <w:bidi w:val="0"/>
        <w:adjustRightInd/>
        <w:snapToGrid/>
        <w:spacing w:before="0" w:after="0" w:line="360" w:lineRule="auto"/>
        <w:jc w:val="center"/>
        <w:textAlignment w:val="auto"/>
        <w:rPr>
          <w:rFonts w:cs="Times New Roman"/>
          <w:highlight w:val="none"/>
        </w:rPr>
      </w:pPr>
      <w:r>
        <w:rPr>
          <w:rFonts w:hint="eastAsia"/>
          <w:highlight w:val="none"/>
        </w:rPr>
        <w:t>四、其他资格证明文件（如有）</w:t>
      </w:r>
    </w:p>
    <w:p>
      <w:pPr>
        <w:spacing w:line="360" w:lineRule="auto"/>
        <w:jc w:val="center"/>
        <w:rPr>
          <w:rFonts w:hint="eastAsia" w:ascii="宋体" w:hAnsi="宋体" w:cs="宋体"/>
          <w:b/>
          <w:bCs/>
          <w:sz w:val="23"/>
          <w:szCs w:val="23"/>
          <w:highlight w:val="none"/>
        </w:rPr>
      </w:pPr>
      <w:r>
        <w:rPr>
          <w:rFonts w:hint="eastAsia" w:ascii="宋体" w:hAnsi="宋体" w:cs="宋体"/>
          <w:b/>
          <w:bCs/>
          <w:sz w:val="23"/>
          <w:szCs w:val="23"/>
          <w:highlight w:val="none"/>
        </w:rPr>
        <w:t>（格式自拟）</w:t>
      </w:r>
    </w:p>
    <w:p>
      <w:pPr>
        <w:pStyle w:val="15"/>
        <w:rPr>
          <w:rFonts w:hint="eastAsia" w:ascii="宋体" w:hAnsi="宋体" w:cs="宋体"/>
          <w:b/>
          <w:bCs/>
          <w:sz w:val="23"/>
          <w:szCs w:val="23"/>
          <w:highlight w:val="none"/>
        </w:rPr>
      </w:pPr>
    </w:p>
    <w:p>
      <w:pPr>
        <w:rPr>
          <w:rFonts w:hint="eastAsia" w:ascii="宋体" w:hAnsi="宋体" w:cs="宋体"/>
          <w:b/>
          <w:bCs/>
          <w:sz w:val="23"/>
          <w:szCs w:val="23"/>
          <w:highlight w:val="none"/>
        </w:rPr>
      </w:pPr>
    </w:p>
    <w:p>
      <w:pPr>
        <w:pStyle w:val="15"/>
        <w:rPr>
          <w:rFonts w:hint="eastAsia" w:ascii="宋体" w:hAnsi="宋体" w:cs="宋体"/>
          <w:b/>
          <w:bCs/>
          <w:sz w:val="23"/>
          <w:szCs w:val="23"/>
          <w:highlight w:val="none"/>
        </w:rPr>
      </w:pPr>
    </w:p>
    <w:p>
      <w:pPr>
        <w:pStyle w:val="4"/>
        <w:numPr>
          <w:ilvl w:val="0"/>
          <w:numId w:val="0"/>
        </w:numPr>
        <w:spacing w:before="0" w:after="0" w:line="360" w:lineRule="auto"/>
        <w:jc w:val="center"/>
        <w:rPr>
          <w:rFonts w:hint="eastAsia" w:cs="宋体"/>
          <w:b w:val="0"/>
          <w:bCs w:val="0"/>
          <w:kern w:val="2"/>
          <w:sz w:val="21"/>
          <w:szCs w:val="21"/>
          <w:highlight w:val="none"/>
          <w:lang w:val="en-US" w:eastAsia="zh-CN" w:bidi="ar-SA"/>
        </w:rPr>
      </w:pPr>
    </w:p>
    <w:p>
      <w:pPr>
        <w:pStyle w:val="4"/>
        <w:numPr>
          <w:ilvl w:val="0"/>
          <w:numId w:val="0"/>
        </w:numPr>
        <w:spacing w:before="0" w:after="0" w:line="360" w:lineRule="auto"/>
        <w:jc w:val="center"/>
        <w:rPr>
          <w:rFonts w:hint="eastAsia" w:cs="宋体"/>
          <w:b w:val="0"/>
          <w:bCs w:val="0"/>
          <w:kern w:val="2"/>
          <w:sz w:val="21"/>
          <w:szCs w:val="21"/>
          <w:highlight w:val="none"/>
          <w:lang w:val="en-US" w:eastAsia="zh-CN" w:bidi="ar-SA"/>
        </w:rPr>
      </w:pPr>
    </w:p>
    <w:p/>
    <w:p>
      <w:pPr>
        <w:pStyle w:val="4"/>
        <w:keepNext/>
        <w:keepLines/>
        <w:pageBreakBefore/>
        <w:widowControl w:val="0"/>
        <w:numPr>
          <w:ilvl w:val="0"/>
          <w:numId w:val="0"/>
        </w:numPr>
        <w:kinsoku/>
        <w:wordWrap/>
        <w:overflowPunct/>
        <w:topLinePunct w:val="0"/>
        <w:autoSpaceDE/>
        <w:autoSpaceDN/>
        <w:bidi w:val="0"/>
        <w:adjustRightInd/>
        <w:snapToGrid/>
        <w:spacing w:before="0" w:after="0" w:line="360" w:lineRule="auto"/>
        <w:jc w:val="center"/>
        <w:textAlignment w:val="auto"/>
        <w:rPr>
          <w:rFonts w:cs="Times New Roman"/>
          <w:highlight w:val="none"/>
        </w:rPr>
      </w:pPr>
      <w:r>
        <w:rPr>
          <w:rFonts w:hint="eastAsia"/>
          <w:highlight w:val="none"/>
          <w:lang w:val="en-US" w:eastAsia="zh-CN"/>
        </w:rPr>
        <w:t>五</w:t>
      </w:r>
      <w:r>
        <w:rPr>
          <w:rFonts w:hint="eastAsia"/>
          <w:highlight w:val="none"/>
        </w:rPr>
        <w:t>、报价一览表</w:t>
      </w:r>
    </w:p>
    <w:p>
      <w:pPr>
        <w:spacing w:line="360" w:lineRule="auto"/>
        <w:ind w:firstLine="420" w:firstLineChars="200"/>
        <w:jc w:val="left"/>
        <w:rPr>
          <w:rFonts w:hint="eastAsia" w:ascii="宋体" w:hAnsi="宋体"/>
          <w:kern w:val="0"/>
          <w:highlight w:val="none"/>
        </w:rPr>
      </w:pPr>
    </w:p>
    <w:tbl>
      <w:tblPr>
        <w:tblStyle w:val="28"/>
        <w:tblW w:w="8839" w:type="dxa"/>
        <w:tblInd w:w="93" w:type="dxa"/>
        <w:tblLayout w:type="fixed"/>
        <w:tblCellMar>
          <w:top w:w="0" w:type="dxa"/>
          <w:left w:w="108" w:type="dxa"/>
          <w:bottom w:w="0" w:type="dxa"/>
          <w:right w:w="108" w:type="dxa"/>
        </w:tblCellMar>
      </w:tblPr>
      <w:tblGrid>
        <w:gridCol w:w="1462"/>
        <w:gridCol w:w="2268"/>
        <w:gridCol w:w="1134"/>
        <w:gridCol w:w="1275"/>
        <w:gridCol w:w="2700"/>
      </w:tblGrid>
      <w:tr>
        <w:tblPrEx>
          <w:tblCellMar>
            <w:top w:w="0" w:type="dxa"/>
            <w:left w:w="108" w:type="dxa"/>
            <w:bottom w:w="0" w:type="dxa"/>
            <w:right w:w="108" w:type="dxa"/>
          </w:tblCellMar>
        </w:tblPrEx>
        <w:trPr>
          <w:trHeight w:val="560" w:hRule="atLeast"/>
        </w:trPr>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kern w:val="0"/>
                <w:sz w:val="20"/>
                <w:szCs w:val="20"/>
                <w:highlight w:val="none"/>
                <w:lang w:bidi="ar"/>
              </w:rPr>
            </w:pPr>
            <w:r>
              <w:rPr>
                <w:rFonts w:hint="eastAsia" w:ascii="宋体" w:hAnsi="宋体" w:cs="宋体"/>
                <w:b/>
                <w:bCs/>
                <w:color w:val="000000"/>
                <w:kern w:val="0"/>
                <w:sz w:val="20"/>
                <w:szCs w:val="20"/>
                <w:highlight w:val="none"/>
                <w:lang w:bidi="ar"/>
              </w:rPr>
              <w:t>包号/品目</w:t>
            </w:r>
            <w:r>
              <w:rPr>
                <w:rFonts w:ascii="宋体" w:hAnsi="宋体" w:cs="宋体"/>
                <w:b/>
                <w:bCs/>
                <w:color w:val="000000"/>
                <w:kern w:val="0"/>
                <w:sz w:val="20"/>
                <w:szCs w:val="20"/>
                <w:highlight w:val="none"/>
                <w:lang w:bidi="ar"/>
              </w:rPr>
              <w:t>号</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b/>
                <w:bCs/>
                <w:color w:val="000000"/>
                <w:sz w:val="20"/>
                <w:szCs w:val="20"/>
                <w:highlight w:val="none"/>
                <w:lang w:val="en-US" w:eastAsia="zh-CN"/>
              </w:rPr>
            </w:pPr>
            <w:r>
              <w:rPr>
                <w:rFonts w:hint="eastAsia" w:ascii="宋体" w:hAnsi="宋体" w:cs="宋体"/>
                <w:b/>
                <w:bCs/>
                <w:color w:val="000000"/>
                <w:kern w:val="0"/>
                <w:sz w:val="20"/>
                <w:szCs w:val="20"/>
                <w:highlight w:val="none"/>
                <w:lang w:val="en-US" w:eastAsia="zh-CN" w:bidi="ar"/>
              </w:rPr>
              <w:t>标的名称</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highlight w:val="none"/>
              </w:rPr>
            </w:pPr>
            <w:r>
              <w:rPr>
                <w:rFonts w:hint="eastAsia" w:ascii="宋体" w:hAnsi="宋体" w:cs="宋体"/>
                <w:b/>
                <w:bCs/>
                <w:color w:val="000000"/>
                <w:kern w:val="0"/>
                <w:sz w:val="20"/>
                <w:szCs w:val="20"/>
                <w:highlight w:val="none"/>
                <w:lang w:bidi="ar"/>
              </w:rPr>
              <w:t>计量单位</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kern w:val="0"/>
                <w:sz w:val="20"/>
                <w:szCs w:val="20"/>
                <w:highlight w:val="none"/>
                <w:lang w:bidi="ar"/>
              </w:rPr>
            </w:pPr>
            <w:r>
              <w:rPr>
                <w:rFonts w:hint="eastAsia" w:ascii="宋体" w:hAnsi="宋体" w:cs="宋体"/>
                <w:b/>
                <w:bCs/>
                <w:color w:val="000000"/>
                <w:kern w:val="0"/>
                <w:sz w:val="20"/>
                <w:szCs w:val="20"/>
                <w:highlight w:val="none"/>
                <w:lang w:bidi="ar"/>
              </w:rPr>
              <w:t>数量</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highlight w:val="none"/>
              </w:rPr>
            </w:pPr>
            <w:r>
              <w:rPr>
                <w:rFonts w:hint="eastAsia" w:ascii="宋体" w:hAnsi="宋体" w:cs="宋体"/>
                <w:b/>
                <w:bCs/>
                <w:color w:val="000000"/>
                <w:kern w:val="0"/>
                <w:sz w:val="20"/>
                <w:szCs w:val="20"/>
                <w:highlight w:val="none"/>
                <w:lang w:val="en-US" w:eastAsia="zh-CN" w:bidi="ar"/>
              </w:rPr>
              <w:t>报价</w:t>
            </w:r>
            <w:r>
              <w:rPr>
                <w:rFonts w:hint="eastAsia" w:ascii="宋体" w:hAnsi="宋体" w:cs="宋体"/>
                <w:b/>
                <w:bCs/>
                <w:color w:val="000000"/>
                <w:kern w:val="0"/>
                <w:sz w:val="20"/>
                <w:szCs w:val="20"/>
                <w:highlight w:val="none"/>
                <w:lang w:bidi="ar"/>
              </w:rPr>
              <w:t>（元）</w:t>
            </w:r>
            <w:r>
              <w:rPr>
                <w:rFonts w:hint="eastAsia" w:ascii="宋体" w:hAnsi="宋体" w:cs="宋体"/>
                <w:b/>
                <w:bCs/>
                <w:color w:val="000000"/>
                <w:kern w:val="0"/>
                <w:sz w:val="20"/>
                <w:szCs w:val="20"/>
                <w:highlight w:val="none"/>
                <w:lang w:val="en-US" w:eastAsia="zh-CN" w:bidi="ar"/>
              </w:rPr>
              <w:t>（服务期三年）</w:t>
            </w:r>
          </w:p>
        </w:tc>
      </w:tr>
      <w:tr>
        <w:tblPrEx>
          <w:tblCellMar>
            <w:top w:w="0" w:type="dxa"/>
            <w:left w:w="108" w:type="dxa"/>
            <w:bottom w:w="0" w:type="dxa"/>
            <w:right w:w="108" w:type="dxa"/>
          </w:tblCellMar>
        </w:tblPrEx>
        <w:trPr>
          <w:trHeight w:val="680" w:hRule="atLeast"/>
        </w:trPr>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16"/>
                <w:highlight w:val="none"/>
                <w:lang w:bidi="ar"/>
              </w:rPr>
            </w:pPr>
            <w:r>
              <w:rPr>
                <w:rFonts w:hint="eastAsia" w:ascii="宋体" w:hAnsi="宋体" w:cs="宋体"/>
                <w:color w:val="000000"/>
                <w:kern w:val="0"/>
                <w:sz w:val="22"/>
                <w:szCs w:val="16"/>
                <w:highlight w:val="none"/>
                <w:lang w:bidi="ar"/>
              </w:rPr>
              <w:t>01-01</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kern w:val="0"/>
                <w:sz w:val="22"/>
                <w:szCs w:val="16"/>
                <w:highlight w:val="none"/>
                <w:lang w:val="en-US" w:bidi="ar"/>
              </w:rPr>
            </w:pPr>
            <w:r>
              <w:rPr>
                <w:rFonts w:hint="eastAsia" w:ascii="宋体" w:hAnsi="宋体" w:cs="宋体"/>
                <w:spacing w:val="-4"/>
                <w:highlight w:val="none"/>
                <w:lang w:eastAsia="zh-CN"/>
              </w:rPr>
              <w:t>资阳市中心医院医保接口数据加工处理服务采购项目</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kern w:val="0"/>
                <w:sz w:val="22"/>
                <w:szCs w:val="16"/>
                <w:highlight w:val="none"/>
                <w:lang w:val="en-US" w:eastAsia="zh-CN" w:bidi="ar"/>
              </w:rPr>
            </w:pPr>
            <w:r>
              <w:rPr>
                <w:rFonts w:hint="eastAsia" w:ascii="宋体" w:hAnsi="宋体" w:cs="宋体"/>
                <w:color w:val="000000"/>
                <w:kern w:val="0"/>
                <w:sz w:val="22"/>
                <w:szCs w:val="16"/>
                <w:highlight w:val="none"/>
                <w:lang w:val="en-US" w:eastAsia="zh-CN" w:bidi="ar"/>
              </w:rPr>
              <w:t>项</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kern w:val="0"/>
                <w:sz w:val="22"/>
                <w:szCs w:val="16"/>
                <w:highlight w:val="none"/>
                <w:lang w:val="en-US" w:eastAsia="zh-CN" w:bidi="ar"/>
              </w:rPr>
            </w:pPr>
            <w:r>
              <w:rPr>
                <w:rFonts w:hint="eastAsia" w:ascii="宋体" w:hAnsi="宋体" w:cs="宋体"/>
                <w:color w:val="000000"/>
                <w:kern w:val="0"/>
                <w:sz w:val="22"/>
                <w:szCs w:val="16"/>
                <w:highlight w:val="none"/>
                <w:lang w:val="en-US" w:eastAsia="zh-CN" w:bidi="ar"/>
              </w:rPr>
              <w:t>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color w:val="000000"/>
                <w:kern w:val="0"/>
                <w:sz w:val="22"/>
                <w:szCs w:val="16"/>
                <w:highlight w:val="none"/>
                <w:lang w:val="en-US" w:eastAsia="zh-CN" w:bidi="ar"/>
              </w:rPr>
            </w:pPr>
            <w:r>
              <w:rPr>
                <w:rFonts w:hint="eastAsia" w:ascii="宋体" w:hAnsi="宋体" w:cs="宋体"/>
                <w:color w:val="000000"/>
                <w:kern w:val="0"/>
                <w:sz w:val="22"/>
                <w:szCs w:val="16"/>
                <w:highlight w:val="none"/>
                <w:lang w:val="en-US" w:eastAsia="zh-CN" w:bidi="ar"/>
              </w:rPr>
              <w:t xml:space="preserve">                 元/（服务期三年）</w:t>
            </w:r>
          </w:p>
        </w:tc>
      </w:tr>
    </w:tbl>
    <w:p>
      <w:pPr>
        <w:spacing w:line="360" w:lineRule="auto"/>
        <w:ind w:firstLine="420" w:firstLineChars="200"/>
        <w:jc w:val="left"/>
        <w:rPr>
          <w:rFonts w:ascii="宋体" w:hAnsi="宋体"/>
          <w:kern w:val="0"/>
          <w:highlight w:val="none"/>
        </w:rPr>
      </w:pPr>
      <w:r>
        <w:rPr>
          <w:rFonts w:hint="eastAsia" w:ascii="宋体" w:hAnsi="宋体"/>
          <w:kern w:val="0"/>
          <w:highlight w:val="none"/>
        </w:rPr>
        <w:t>注：1、报价应是最终用户验收合格后的总价，包括货物运输、保险、代理、培训、税费和比选文件规定的其它费用。</w:t>
      </w:r>
    </w:p>
    <w:p>
      <w:pPr>
        <w:spacing w:line="360" w:lineRule="auto"/>
        <w:ind w:firstLine="404" w:firstLineChars="200"/>
        <w:jc w:val="left"/>
        <w:rPr>
          <w:rFonts w:ascii="宋体" w:hAnsi="宋体"/>
          <w:spacing w:val="-4"/>
          <w:kern w:val="0"/>
          <w:highlight w:val="none"/>
        </w:rPr>
      </w:pPr>
      <w:r>
        <w:rPr>
          <w:rFonts w:ascii="宋体" w:hAnsi="宋体"/>
          <w:spacing w:val="-4"/>
          <w:kern w:val="0"/>
          <w:highlight w:val="none"/>
        </w:rPr>
        <w:t>2、“报价一览表”为多页的，每页均需由法定代表人/单位负责人或授权代表签字并加盖公章。</w:t>
      </w:r>
    </w:p>
    <w:p>
      <w:pPr>
        <w:spacing w:line="360" w:lineRule="auto"/>
        <w:ind w:firstLine="420" w:firstLineChars="200"/>
        <w:jc w:val="left"/>
        <w:rPr>
          <w:rFonts w:ascii="宋体" w:hAnsi="宋体"/>
          <w:kern w:val="0"/>
          <w:highlight w:val="none"/>
        </w:rPr>
      </w:pPr>
      <w:r>
        <w:rPr>
          <w:rFonts w:ascii="宋体" w:hAnsi="宋体"/>
          <w:kern w:val="0"/>
          <w:highlight w:val="none"/>
        </w:rPr>
        <w:t>3、“报价一览表”以包为单位填写，除了单独密封递交外，在比选申请文件（正副本）中也应当提供，如有遗漏，将视为无效比选申请文件。</w:t>
      </w:r>
    </w:p>
    <w:p>
      <w:pPr>
        <w:spacing w:line="360" w:lineRule="auto"/>
        <w:ind w:firstLine="420" w:firstLineChars="200"/>
        <w:jc w:val="left"/>
        <w:rPr>
          <w:rFonts w:ascii="宋体" w:hAnsi="宋体"/>
          <w:kern w:val="0"/>
          <w:highlight w:val="none"/>
        </w:rPr>
      </w:pPr>
      <w:r>
        <w:rPr>
          <w:rFonts w:ascii="宋体" w:hAnsi="宋体"/>
          <w:kern w:val="0"/>
          <w:highlight w:val="none"/>
        </w:rPr>
        <w:t>4、</w:t>
      </w:r>
      <w:r>
        <w:rPr>
          <w:rFonts w:hint="eastAsia" w:ascii="宋体" w:hAnsi="宋体"/>
          <w:kern w:val="0"/>
          <w:highlight w:val="none"/>
        </w:rPr>
        <w:t>根据情况可增减表格行数，但不可随意更改表格样式。</w:t>
      </w:r>
    </w:p>
    <w:p>
      <w:pPr>
        <w:spacing w:line="360" w:lineRule="auto"/>
        <w:ind w:left="246" w:hanging="245" w:hangingChars="117"/>
        <w:jc w:val="left"/>
        <w:rPr>
          <w:rFonts w:ascii="宋体"/>
          <w:kern w:val="0"/>
          <w:highlight w:val="none"/>
        </w:rPr>
      </w:pPr>
    </w:p>
    <w:p>
      <w:pPr>
        <w:spacing w:line="360" w:lineRule="auto"/>
        <w:ind w:left="246" w:hanging="245" w:hangingChars="117"/>
        <w:jc w:val="left"/>
        <w:rPr>
          <w:rFonts w:ascii="宋体"/>
          <w:kern w:val="0"/>
          <w:highlight w:val="none"/>
        </w:rPr>
      </w:pPr>
    </w:p>
    <w:p>
      <w:pPr>
        <w:spacing w:line="360" w:lineRule="auto"/>
        <w:ind w:firstLine="176" w:firstLineChars="84"/>
        <w:rPr>
          <w:rFonts w:ascii="宋体"/>
          <w:kern w:val="0"/>
          <w:highlight w:val="none"/>
        </w:rPr>
      </w:pPr>
      <w:r>
        <w:rPr>
          <w:rFonts w:hint="eastAsia" w:ascii="宋体" w:hAnsi="宋体" w:cs="宋体"/>
          <w:kern w:val="0"/>
          <w:highlight w:val="none"/>
        </w:rPr>
        <w:t>供应商名称：</w:t>
      </w:r>
      <w:r>
        <w:rPr>
          <w:rFonts w:hint="eastAsia" w:ascii="宋体" w:hAnsi="宋体" w:cs="宋体"/>
          <w:kern w:val="0"/>
          <w:highlight w:val="none"/>
          <w:u w:val="single"/>
          <w:lang w:val="en-US" w:eastAsia="zh-CN"/>
        </w:rPr>
        <w:t xml:space="preserve">                </w:t>
      </w:r>
      <w:r>
        <w:rPr>
          <w:rFonts w:ascii="宋体" w:hAnsi="宋体" w:cs="宋体"/>
          <w:kern w:val="0"/>
          <w:highlight w:val="none"/>
        </w:rPr>
        <w:t>(</w:t>
      </w:r>
      <w:r>
        <w:rPr>
          <w:rFonts w:hint="eastAsia" w:ascii="宋体" w:hAnsi="宋体" w:cs="宋体"/>
          <w:kern w:val="0"/>
          <w:highlight w:val="none"/>
        </w:rPr>
        <w:t>加盖公章</w:t>
      </w:r>
      <w:r>
        <w:rPr>
          <w:rFonts w:ascii="宋体" w:hAnsi="宋体" w:cs="宋体"/>
          <w:kern w:val="0"/>
          <w:highlight w:val="none"/>
        </w:rPr>
        <w:t>)</w:t>
      </w:r>
    </w:p>
    <w:p>
      <w:pPr>
        <w:spacing w:line="360" w:lineRule="auto"/>
        <w:ind w:firstLine="176" w:firstLineChars="84"/>
        <w:rPr>
          <w:rFonts w:ascii="宋体"/>
          <w:kern w:val="0"/>
          <w:highlight w:val="none"/>
        </w:rPr>
      </w:pPr>
      <w:r>
        <w:rPr>
          <w:rFonts w:hint="eastAsia" w:ascii="宋体" w:hAnsi="宋体" w:cs="宋体"/>
          <w:kern w:val="0"/>
          <w:highlight w:val="none"/>
        </w:rPr>
        <w:t>法定代表人或代理人</w:t>
      </w:r>
      <w:r>
        <w:rPr>
          <w:rFonts w:ascii="宋体" w:hAnsi="宋体" w:cs="宋体"/>
          <w:kern w:val="0"/>
          <w:highlight w:val="none"/>
        </w:rPr>
        <w:t>:</w:t>
      </w:r>
      <w:r>
        <w:rPr>
          <w:rFonts w:hint="eastAsia" w:ascii="宋体" w:hAnsi="宋体" w:cs="宋体"/>
          <w:kern w:val="0"/>
          <w:highlight w:val="none"/>
          <w:u w:val="single"/>
          <w:lang w:val="en-US" w:eastAsia="zh-CN"/>
        </w:rPr>
        <w:t xml:space="preserve">                  </w:t>
      </w:r>
      <w:r>
        <w:rPr>
          <w:rFonts w:hint="eastAsia" w:ascii="宋体" w:hAnsi="宋体" w:cs="宋体"/>
          <w:kern w:val="0"/>
          <w:highlight w:val="none"/>
        </w:rPr>
        <w:t>（签字）</w:t>
      </w:r>
    </w:p>
    <w:p>
      <w:pPr>
        <w:spacing w:line="360" w:lineRule="auto"/>
        <w:ind w:firstLine="176" w:firstLineChars="84"/>
        <w:rPr>
          <w:rFonts w:ascii="宋体" w:hAnsi="宋体" w:cs="宋体"/>
          <w:kern w:val="0"/>
          <w:highlight w:val="none"/>
        </w:rPr>
      </w:pPr>
      <w:r>
        <w:rPr>
          <w:rFonts w:hint="eastAsia" w:ascii="宋体" w:hAnsi="宋体" w:cs="宋体"/>
          <w:kern w:val="0"/>
          <w:highlight w:val="none"/>
        </w:rPr>
        <w:t>日期：</w:t>
      </w:r>
      <w:r>
        <w:rPr>
          <w:rFonts w:hint="eastAsia" w:ascii="宋体" w:hAnsi="宋体" w:cs="宋体"/>
          <w:kern w:val="0"/>
          <w:highlight w:val="none"/>
          <w:lang w:val="en-US" w:eastAsia="zh-CN"/>
        </w:rPr>
        <w:t xml:space="preserve">     </w:t>
      </w:r>
      <w:r>
        <w:rPr>
          <w:rFonts w:hint="eastAsia" w:ascii="宋体" w:hAnsi="宋体" w:cs="宋体"/>
          <w:kern w:val="0"/>
          <w:highlight w:val="none"/>
        </w:rPr>
        <w:t>年</w:t>
      </w:r>
      <w:r>
        <w:rPr>
          <w:rFonts w:hint="eastAsia" w:ascii="宋体" w:hAnsi="宋体" w:cs="宋体"/>
          <w:kern w:val="0"/>
          <w:highlight w:val="none"/>
          <w:lang w:val="en-US" w:eastAsia="zh-CN"/>
        </w:rPr>
        <w:t xml:space="preserve">      </w:t>
      </w:r>
      <w:r>
        <w:rPr>
          <w:rFonts w:hint="eastAsia" w:ascii="宋体" w:hAnsi="宋体" w:cs="宋体"/>
          <w:kern w:val="0"/>
          <w:highlight w:val="none"/>
        </w:rPr>
        <w:t>月</w:t>
      </w:r>
      <w:r>
        <w:rPr>
          <w:rFonts w:hint="eastAsia" w:ascii="宋体" w:hAnsi="宋体" w:cs="宋体"/>
          <w:kern w:val="0"/>
          <w:highlight w:val="none"/>
          <w:lang w:val="en-US" w:eastAsia="zh-CN"/>
        </w:rPr>
        <w:t xml:space="preserve">     </w:t>
      </w:r>
      <w:r>
        <w:rPr>
          <w:rFonts w:hint="eastAsia" w:ascii="宋体" w:hAnsi="宋体" w:cs="宋体"/>
          <w:kern w:val="0"/>
          <w:highlight w:val="none"/>
        </w:rPr>
        <w:t>日</w:t>
      </w:r>
    </w:p>
    <w:p>
      <w:pPr>
        <w:pStyle w:val="4"/>
        <w:numPr>
          <w:ilvl w:val="0"/>
          <w:numId w:val="0"/>
        </w:numPr>
        <w:spacing w:before="0" w:after="0" w:line="360" w:lineRule="auto"/>
        <w:jc w:val="center"/>
        <w:rPr>
          <w:rFonts w:ascii="黑体" w:hAnsi="黑体"/>
          <w:highlight w:val="none"/>
        </w:rPr>
      </w:pPr>
      <w:r>
        <w:rPr>
          <w:rFonts w:ascii="黑体" w:hAnsi="黑体"/>
          <w:highlight w:val="none"/>
        </w:rPr>
        <w:br w:type="page"/>
      </w:r>
    </w:p>
    <w:p>
      <w:pPr>
        <w:pStyle w:val="4"/>
        <w:numPr>
          <w:ilvl w:val="0"/>
          <w:numId w:val="0"/>
        </w:numPr>
        <w:spacing w:before="0" w:after="0" w:line="360" w:lineRule="auto"/>
        <w:jc w:val="center"/>
        <w:rPr>
          <w:rFonts w:cs="Times New Roman"/>
          <w:highlight w:val="none"/>
        </w:rPr>
      </w:pPr>
      <w:r>
        <w:rPr>
          <w:rFonts w:hint="eastAsia"/>
          <w:highlight w:val="none"/>
        </w:rPr>
        <w:t>六、技术</w:t>
      </w:r>
      <w:r>
        <w:rPr>
          <w:rFonts w:hint="eastAsia"/>
          <w:highlight w:val="none"/>
          <w:lang w:eastAsia="zh-CN"/>
        </w:rPr>
        <w:t>、</w:t>
      </w:r>
      <w:r>
        <w:rPr>
          <w:rFonts w:hint="eastAsia"/>
          <w:highlight w:val="none"/>
          <w:lang w:val="en-US" w:eastAsia="zh-CN"/>
        </w:rPr>
        <w:t>服务</w:t>
      </w:r>
      <w:r>
        <w:rPr>
          <w:rFonts w:hint="eastAsia"/>
          <w:highlight w:val="none"/>
        </w:rPr>
        <w:t>应答表</w:t>
      </w:r>
    </w:p>
    <w:p>
      <w:pPr>
        <w:pStyle w:val="2"/>
        <w:spacing w:line="360" w:lineRule="auto"/>
        <w:rPr>
          <w:rFonts w:hAnsi="宋体"/>
          <w:highlight w:val="none"/>
        </w:rPr>
      </w:pPr>
      <w:r>
        <w:rPr>
          <w:rFonts w:hint="eastAsia" w:hAnsi="宋体"/>
          <w:kern w:val="0"/>
          <w:highlight w:val="none"/>
        </w:rPr>
        <w:t>包号：</w:t>
      </w:r>
      <w:r>
        <w:rPr>
          <w:rFonts w:hAnsi="宋体"/>
          <w:kern w:val="0"/>
          <w:highlight w:val="none"/>
        </w:rPr>
        <w:t>XX</w:t>
      </w:r>
    </w:p>
    <w:tbl>
      <w:tblPr>
        <w:tblStyle w:val="28"/>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1943"/>
        <w:gridCol w:w="2104"/>
        <w:gridCol w:w="1933"/>
        <w:gridCol w:w="15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vAlign w:val="center"/>
          </w:tcPr>
          <w:p>
            <w:pPr>
              <w:pStyle w:val="56"/>
              <w:rPr>
                <w:rFonts w:ascii="宋体" w:hAnsi="宋体"/>
                <w:sz w:val="21"/>
                <w:szCs w:val="21"/>
                <w:highlight w:val="none"/>
              </w:rPr>
            </w:pPr>
            <w:r>
              <w:rPr>
                <w:rFonts w:hint="eastAsia" w:ascii="宋体" w:hAnsi="宋体"/>
                <w:sz w:val="21"/>
                <w:szCs w:val="21"/>
                <w:highlight w:val="none"/>
              </w:rPr>
              <w:t>序号</w:t>
            </w:r>
          </w:p>
        </w:tc>
        <w:tc>
          <w:tcPr>
            <w:tcW w:w="1943" w:type="dxa"/>
            <w:vAlign w:val="center"/>
          </w:tcPr>
          <w:p>
            <w:pPr>
              <w:pStyle w:val="56"/>
              <w:rPr>
                <w:rFonts w:ascii="宋体" w:hAnsi="宋体"/>
                <w:sz w:val="21"/>
                <w:szCs w:val="21"/>
                <w:highlight w:val="none"/>
              </w:rPr>
            </w:pPr>
            <w:r>
              <w:rPr>
                <w:rFonts w:hint="eastAsia" w:ascii="宋体" w:hAnsi="宋体"/>
                <w:sz w:val="21"/>
                <w:szCs w:val="21"/>
                <w:highlight w:val="none"/>
              </w:rPr>
              <w:t>技术内容</w:t>
            </w:r>
          </w:p>
        </w:tc>
        <w:tc>
          <w:tcPr>
            <w:tcW w:w="2104" w:type="dxa"/>
            <w:vAlign w:val="center"/>
          </w:tcPr>
          <w:p>
            <w:pPr>
              <w:pStyle w:val="56"/>
              <w:ind w:firstLine="420" w:firstLineChars="200"/>
              <w:rPr>
                <w:rFonts w:ascii="宋体" w:hAnsi="宋体"/>
                <w:sz w:val="21"/>
                <w:szCs w:val="21"/>
                <w:highlight w:val="none"/>
              </w:rPr>
            </w:pPr>
            <w:r>
              <w:rPr>
                <w:rFonts w:hint="eastAsia" w:ascii="宋体" w:hAnsi="宋体"/>
                <w:sz w:val="21"/>
                <w:szCs w:val="21"/>
                <w:highlight w:val="none"/>
              </w:rPr>
              <w:t>比选文件要求</w:t>
            </w:r>
          </w:p>
        </w:tc>
        <w:tc>
          <w:tcPr>
            <w:tcW w:w="1933" w:type="dxa"/>
            <w:vAlign w:val="center"/>
          </w:tcPr>
          <w:p>
            <w:pPr>
              <w:pStyle w:val="56"/>
              <w:rPr>
                <w:rFonts w:ascii="宋体" w:hAnsi="宋体"/>
                <w:sz w:val="21"/>
                <w:szCs w:val="21"/>
                <w:highlight w:val="none"/>
              </w:rPr>
            </w:pPr>
            <w:r>
              <w:rPr>
                <w:rFonts w:hint="eastAsia" w:ascii="宋体" w:hAnsi="宋体"/>
                <w:sz w:val="21"/>
                <w:szCs w:val="21"/>
                <w:highlight w:val="none"/>
              </w:rPr>
              <w:t>响应服务参数</w:t>
            </w:r>
          </w:p>
        </w:tc>
        <w:tc>
          <w:tcPr>
            <w:tcW w:w="1538" w:type="dxa"/>
            <w:vAlign w:val="center"/>
          </w:tcPr>
          <w:p>
            <w:pPr>
              <w:pStyle w:val="56"/>
              <w:rPr>
                <w:rFonts w:ascii="宋体" w:hAnsi="宋体"/>
                <w:sz w:val="21"/>
                <w:szCs w:val="21"/>
                <w:highlight w:val="none"/>
              </w:rPr>
            </w:pPr>
            <w:r>
              <w:rPr>
                <w:rFonts w:hint="eastAsia" w:ascii="宋体" w:hAnsi="宋体"/>
                <w:sz w:val="21"/>
                <w:szCs w:val="21"/>
                <w:highlight w:val="none"/>
              </w:rPr>
              <w:t>响应/偏离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pPr>
              <w:pStyle w:val="56"/>
              <w:rPr>
                <w:rFonts w:ascii="宋体" w:hAnsi="宋体"/>
                <w:sz w:val="21"/>
                <w:szCs w:val="21"/>
                <w:highlight w:val="none"/>
              </w:rPr>
            </w:pPr>
          </w:p>
        </w:tc>
        <w:tc>
          <w:tcPr>
            <w:tcW w:w="1943" w:type="dxa"/>
          </w:tcPr>
          <w:p>
            <w:pPr>
              <w:pStyle w:val="56"/>
              <w:rPr>
                <w:rFonts w:ascii="宋体" w:hAnsi="宋体"/>
                <w:sz w:val="21"/>
                <w:szCs w:val="21"/>
                <w:highlight w:val="none"/>
              </w:rPr>
            </w:pPr>
          </w:p>
        </w:tc>
        <w:tc>
          <w:tcPr>
            <w:tcW w:w="2104" w:type="dxa"/>
          </w:tcPr>
          <w:p>
            <w:pPr>
              <w:pStyle w:val="56"/>
              <w:rPr>
                <w:rFonts w:ascii="宋体" w:hAnsi="宋体"/>
                <w:sz w:val="21"/>
                <w:szCs w:val="21"/>
                <w:highlight w:val="none"/>
              </w:rPr>
            </w:pPr>
          </w:p>
        </w:tc>
        <w:tc>
          <w:tcPr>
            <w:tcW w:w="1933" w:type="dxa"/>
          </w:tcPr>
          <w:p>
            <w:pPr>
              <w:pStyle w:val="56"/>
              <w:rPr>
                <w:rFonts w:ascii="宋体" w:hAnsi="宋体"/>
                <w:sz w:val="21"/>
                <w:szCs w:val="21"/>
                <w:highlight w:val="none"/>
              </w:rPr>
            </w:pPr>
          </w:p>
        </w:tc>
        <w:tc>
          <w:tcPr>
            <w:tcW w:w="1538" w:type="dxa"/>
          </w:tcPr>
          <w:p>
            <w:pPr>
              <w:pStyle w:val="56"/>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pPr>
              <w:pStyle w:val="56"/>
              <w:rPr>
                <w:rFonts w:ascii="宋体" w:hAnsi="宋体"/>
                <w:sz w:val="21"/>
                <w:szCs w:val="21"/>
                <w:highlight w:val="none"/>
              </w:rPr>
            </w:pPr>
          </w:p>
        </w:tc>
        <w:tc>
          <w:tcPr>
            <w:tcW w:w="1943" w:type="dxa"/>
          </w:tcPr>
          <w:p>
            <w:pPr>
              <w:pStyle w:val="56"/>
              <w:rPr>
                <w:rFonts w:ascii="宋体" w:hAnsi="宋体"/>
                <w:sz w:val="21"/>
                <w:szCs w:val="21"/>
                <w:highlight w:val="none"/>
              </w:rPr>
            </w:pPr>
          </w:p>
        </w:tc>
        <w:tc>
          <w:tcPr>
            <w:tcW w:w="2104" w:type="dxa"/>
          </w:tcPr>
          <w:p>
            <w:pPr>
              <w:pStyle w:val="56"/>
              <w:rPr>
                <w:rFonts w:ascii="宋体" w:hAnsi="宋体"/>
                <w:sz w:val="21"/>
                <w:szCs w:val="21"/>
                <w:highlight w:val="none"/>
              </w:rPr>
            </w:pPr>
          </w:p>
        </w:tc>
        <w:tc>
          <w:tcPr>
            <w:tcW w:w="1933" w:type="dxa"/>
          </w:tcPr>
          <w:p>
            <w:pPr>
              <w:pStyle w:val="56"/>
              <w:rPr>
                <w:rFonts w:ascii="宋体" w:hAnsi="宋体"/>
                <w:sz w:val="21"/>
                <w:szCs w:val="21"/>
                <w:highlight w:val="none"/>
              </w:rPr>
            </w:pPr>
          </w:p>
        </w:tc>
        <w:tc>
          <w:tcPr>
            <w:tcW w:w="1538" w:type="dxa"/>
          </w:tcPr>
          <w:p>
            <w:pPr>
              <w:pStyle w:val="56"/>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pPr>
              <w:pStyle w:val="56"/>
              <w:rPr>
                <w:rFonts w:ascii="宋体" w:hAnsi="宋体"/>
                <w:sz w:val="21"/>
                <w:szCs w:val="21"/>
                <w:highlight w:val="none"/>
              </w:rPr>
            </w:pPr>
          </w:p>
        </w:tc>
        <w:tc>
          <w:tcPr>
            <w:tcW w:w="1943" w:type="dxa"/>
          </w:tcPr>
          <w:p>
            <w:pPr>
              <w:pStyle w:val="56"/>
              <w:rPr>
                <w:rFonts w:ascii="宋体" w:hAnsi="宋体"/>
                <w:sz w:val="21"/>
                <w:szCs w:val="21"/>
                <w:highlight w:val="none"/>
              </w:rPr>
            </w:pPr>
          </w:p>
        </w:tc>
        <w:tc>
          <w:tcPr>
            <w:tcW w:w="2104" w:type="dxa"/>
          </w:tcPr>
          <w:p>
            <w:pPr>
              <w:pStyle w:val="56"/>
              <w:rPr>
                <w:rFonts w:ascii="宋体" w:hAnsi="宋体"/>
                <w:sz w:val="21"/>
                <w:szCs w:val="21"/>
                <w:highlight w:val="none"/>
              </w:rPr>
            </w:pPr>
          </w:p>
        </w:tc>
        <w:tc>
          <w:tcPr>
            <w:tcW w:w="1933" w:type="dxa"/>
          </w:tcPr>
          <w:p>
            <w:pPr>
              <w:pStyle w:val="56"/>
              <w:rPr>
                <w:rFonts w:ascii="宋体" w:hAnsi="宋体"/>
                <w:sz w:val="21"/>
                <w:szCs w:val="21"/>
                <w:highlight w:val="none"/>
              </w:rPr>
            </w:pPr>
          </w:p>
        </w:tc>
        <w:tc>
          <w:tcPr>
            <w:tcW w:w="1538" w:type="dxa"/>
          </w:tcPr>
          <w:p>
            <w:pPr>
              <w:pStyle w:val="56"/>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pPr>
              <w:pStyle w:val="56"/>
              <w:rPr>
                <w:rFonts w:ascii="宋体" w:hAnsi="宋体"/>
                <w:sz w:val="21"/>
                <w:szCs w:val="21"/>
                <w:highlight w:val="none"/>
              </w:rPr>
            </w:pPr>
          </w:p>
        </w:tc>
        <w:tc>
          <w:tcPr>
            <w:tcW w:w="1943" w:type="dxa"/>
          </w:tcPr>
          <w:p>
            <w:pPr>
              <w:pStyle w:val="56"/>
              <w:rPr>
                <w:rFonts w:ascii="宋体" w:hAnsi="宋体"/>
                <w:sz w:val="21"/>
                <w:szCs w:val="21"/>
                <w:highlight w:val="none"/>
              </w:rPr>
            </w:pPr>
          </w:p>
        </w:tc>
        <w:tc>
          <w:tcPr>
            <w:tcW w:w="2104" w:type="dxa"/>
          </w:tcPr>
          <w:p>
            <w:pPr>
              <w:pStyle w:val="56"/>
              <w:rPr>
                <w:rFonts w:ascii="宋体" w:hAnsi="宋体"/>
                <w:sz w:val="21"/>
                <w:szCs w:val="21"/>
                <w:highlight w:val="none"/>
              </w:rPr>
            </w:pPr>
          </w:p>
        </w:tc>
        <w:tc>
          <w:tcPr>
            <w:tcW w:w="1933" w:type="dxa"/>
          </w:tcPr>
          <w:p>
            <w:pPr>
              <w:pStyle w:val="56"/>
              <w:rPr>
                <w:rFonts w:ascii="宋体" w:hAnsi="宋体"/>
                <w:sz w:val="21"/>
                <w:szCs w:val="21"/>
                <w:highlight w:val="none"/>
              </w:rPr>
            </w:pPr>
          </w:p>
        </w:tc>
        <w:tc>
          <w:tcPr>
            <w:tcW w:w="1538" w:type="dxa"/>
          </w:tcPr>
          <w:p>
            <w:pPr>
              <w:pStyle w:val="56"/>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pPr>
              <w:pStyle w:val="56"/>
              <w:rPr>
                <w:rFonts w:ascii="宋体" w:hAnsi="宋体"/>
                <w:sz w:val="21"/>
                <w:szCs w:val="21"/>
                <w:highlight w:val="none"/>
              </w:rPr>
            </w:pPr>
          </w:p>
        </w:tc>
        <w:tc>
          <w:tcPr>
            <w:tcW w:w="1943" w:type="dxa"/>
          </w:tcPr>
          <w:p>
            <w:pPr>
              <w:pStyle w:val="56"/>
              <w:rPr>
                <w:rFonts w:ascii="宋体" w:hAnsi="宋体"/>
                <w:sz w:val="21"/>
                <w:szCs w:val="21"/>
                <w:highlight w:val="none"/>
              </w:rPr>
            </w:pPr>
          </w:p>
        </w:tc>
        <w:tc>
          <w:tcPr>
            <w:tcW w:w="2104" w:type="dxa"/>
          </w:tcPr>
          <w:p>
            <w:pPr>
              <w:pStyle w:val="56"/>
              <w:rPr>
                <w:rFonts w:ascii="宋体" w:hAnsi="宋体"/>
                <w:sz w:val="21"/>
                <w:szCs w:val="21"/>
                <w:highlight w:val="none"/>
              </w:rPr>
            </w:pPr>
          </w:p>
        </w:tc>
        <w:tc>
          <w:tcPr>
            <w:tcW w:w="1933" w:type="dxa"/>
          </w:tcPr>
          <w:p>
            <w:pPr>
              <w:pStyle w:val="56"/>
              <w:rPr>
                <w:rFonts w:ascii="宋体" w:hAnsi="宋体"/>
                <w:sz w:val="21"/>
                <w:szCs w:val="21"/>
                <w:highlight w:val="none"/>
              </w:rPr>
            </w:pPr>
          </w:p>
        </w:tc>
        <w:tc>
          <w:tcPr>
            <w:tcW w:w="1538" w:type="dxa"/>
          </w:tcPr>
          <w:p>
            <w:pPr>
              <w:pStyle w:val="56"/>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pPr>
              <w:pStyle w:val="56"/>
              <w:rPr>
                <w:rFonts w:ascii="宋体" w:hAnsi="宋体"/>
                <w:sz w:val="21"/>
                <w:szCs w:val="21"/>
                <w:highlight w:val="none"/>
              </w:rPr>
            </w:pPr>
          </w:p>
        </w:tc>
        <w:tc>
          <w:tcPr>
            <w:tcW w:w="1943" w:type="dxa"/>
          </w:tcPr>
          <w:p>
            <w:pPr>
              <w:pStyle w:val="56"/>
              <w:rPr>
                <w:rFonts w:ascii="宋体" w:hAnsi="宋体"/>
                <w:sz w:val="21"/>
                <w:szCs w:val="21"/>
                <w:highlight w:val="none"/>
              </w:rPr>
            </w:pPr>
          </w:p>
        </w:tc>
        <w:tc>
          <w:tcPr>
            <w:tcW w:w="2104" w:type="dxa"/>
          </w:tcPr>
          <w:p>
            <w:pPr>
              <w:pStyle w:val="56"/>
              <w:rPr>
                <w:rFonts w:ascii="宋体" w:hAnsi="宋体"/>
                <w:sz w:val="21"/>
                <w:szCs w:val="21"/>
                <w:highlight w:val="none"/>
              </w:rPr>
            </w:pPr>
          </w:p>
        </w:tc>
        <w:tc>
          <w:tcPr>
            <w:tcW w:w="1933" w:type="dxa"/>
          </w:tcPr>
          <w:p>
            <w:pPr>
              <w:pStyle w:val="56"/>
              <w:rPr>
                <w:rFonts w:ascii="宋体" w:hAnsi="宋体"/>
                <w:sz w:val="21"/>
                <w:szCs w:val="21"/>
                <w:highlight w:val="none"/>
              </w:rPr>
            </w:pPr>
          </w:p>
        </w:tc>
        <w:tc>
          <w:tcPr>
            <w:tcW w:w="1538" w:type="dxa"/>
          </w:tcPr>
          <w:p>
            <w:pPr>
              <w:pStyle w:val="56"/>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pPr>
              <w:pStyle w:val="56"/>
              <w:rPr>
                <w:rFonts w:ascii="宋体" w:hAnsi="宋体"/>
                <w:sz w:val="21"/>
                <w:szCs w:val="21"/>
                <w:highlight w:val="none"/>
              </w:rPr>
            </w:pPr>
          </w:p>
        </w:tc>
        <w:tc>
          <w:tcPr>
            <w:tcW w:w="1943" w:type="dxa"/>
          </w:tcPr>
          <w:p>
            <w:pPr>
              <w:pStyle w:val="56"/>
              <w:rPr>
                <w:rFonts w:ascii="宋体" w:hAnsi="宋体"/>
                <w:sz w:val="21"/>
                <w:szCs w:val="21"/>
                <w:highlight w:val="none"/>
              </w:rPr>
            </w:pPr>
          </w:p>
        </w:tc>
        <w:tc>
          <w:tcPr>
            <w:tcW w:w="2104" w:type="dxa"/>
          </w:tcPr>
          <w:p>
            <w:pPr>
              <w:pStyle w:val="56"/>
              <w:rPr>
                <w:rFonts w:ascii="宋体" w:hAnsi="宋体"/>
                <w:sz w:val="21"/>
                <w:szCs w:val="21"/>
                <w:highlight w:val="none"/>
              </w:rPr>
            </w:pPr>
          </w:p>
        </w:tc>
        <w:tc>
          <w:tcPr>
            <w:tcW w:w="1933" w:type="dxa"/>
          </w:tcPr>
          <w:p>
            <w:pPr>
              <w:pStyle w:val="56"/>
              <w:rPr>
                <w:rFonts w:ascii="宋体" w:hAnsi="宋体"/>
                <w:sz w:val="21"/>
                <w:szCs w:val="21"/>
                <w:highlight w:val="none"/>
              </w:rPr>
            </w:pPr>
          </w:p>
        </w:tc>
        <w:tc>
          <w:tcPr>
            <w:tcW w:w="1538" w:type="dxa"/>
          </w:tcPr>
          <w:p>
            <w:pPr>
              <w:pStyle w:val="56"/>
              <w:rPr>
                <w:rFonts w:ascii="宋体" w:hAnsi="宋体"/>
                <w:sz w:val="21"/>
                <w:szCs w:val="21"/>
                <w:highlight w:val="none"/>
              </w:rPr>
            </w:pPr>
          </w:p>
        </w:tc>
      </w:tr>
    </w:tbl>
    <w:p>
      <w:pPr>
        <w:rPr>
          <w:highlight w:val="none"/>
        </w:rPr>
      </w:pPr>
    </w:p>
    <w:p>
      <w:pPr>
        <w:spacing w:line="360" w:lineRule="auto"/>
        <w:ind w:firstLine="176" w:firstLineChars="84"/>
        <w:rPr>
          <w:rFonts w:ascii="宋体"/>
          <w:kern w:val="0"/>
          <w:highlight w:val="none"/>
        </w:rPr>
      </w:pPr>
      <w:r>
        <w:rPr>
          <w:rFonts w:hint="eastAsia" w:ascii="宋体" w:hAnsi="宋体" w:cs="宋体"/>
          <w:kern w:val="0"/>
          <w:highlight w:val="none"/>
        </w:rPr>
        <w:t>供应商名称：</w:t>
      </w:r>
      <w:r>
        <w:rPr>
          <w:rFonts w:hint="eastAsia" w:ascii="宋体" w:hAnsi="宋体" w:cs="宋体"/>
          <w:kern w:val="0"/>
          <w:highlight w:val="none"/>
          <w:u w:val="single"/>
          <w:lang w:val="en-US" w:eastAsia="zh-CN"/>
        </w:rPr>
        <w:t xml:space="preserve">                </w:t>
      </w:r>
      <w:r>
        <w:rPr>
          <w:rFonts w:ascii="宋体" w:hAnsi="宋体" w:cs="宋体"/>
          <w:kern w:val="0"/>
          <w:highlight w:val="none"/>
        </w:rPr>
        <w:t>(</w:t>
      </w:r>
      <w:r>
        <w:rPr>
          <w:rFonts w:hint="eastAsia" w:ascii="宋体" w:hAnsi="宋体" w:cs="宋体"/>
          <w:kern w:val="0"/>
          <w:highlight w:val="none"/>
        </w:rPr>
        <w:t>加盖公章</w:t>
      </w:r>
      <w:r>
        <w:rPr>
          <w:rFonts w:ascii="宋体" w:hAnsi="宋体" w:cs="宋体"/>
          <w:kern w:val="0"/>
          <w:highlight w:val="none"/>
        </w:rPr>
        <w:t>)</w:t>
      </w:r>
    </w:p>
    <w:p>
      <w:pPr>
        <w:spacing w:line="360" w:lineRule="auto"/>
        <w:ind w:firstLine="176" w:firstLineChars="84"/>
        <w:rPr>
          <w:rFonts w:ascii="宋体"/>
          <w:kern w:val="0"/>
          <w:highlight w:val="none"/>
        </w:rPr>
      </w:pPr>
      <w:r>
        <w:rPr>
          <w:rFonts w:hint="eastAsia" w:ascii="宋体" w:hAnsi="宋体" w:cs="宋体"/>
          <w:kern w:val="0"/>
          <w:highlight w:val="none"/>
        </w:rPr>
        <w:t>法定代表人或代理人</w:t>
      </w:r>
      <w:r>
        <w:rPr>
          <w:rFonts w:ascii="宋体" w:hAnsi="宋体" w:cs="宋体"/>
          <w:kern w:val="0"/>
          <w:highlight w:val="none"/>
        </w:rPr>
        <w:t>:</w:t>
      </w:r>
      <w:r>
        <w:rPr>
          <w:rFonts w:hint="eastAsia" w:ascii="宋体" w:hAnsi="宋体" w:cs="宋体"/>
          <w:kern w:val="0"/>
          <w:highlight w:val="none"/>
          <w:u w:val="single"/>
          <w:lang w:val="en-US" w:eastAsia="zh-CN"/>
        </w:rPr>
        <w:t xml:space="preserve">                  </w:t>
      </w:r>
      <w:r>
        <w:rPr>
          <w:rFonts w:hint="eastAsia" w:ascii="宋体" w:hAnsi="宋体" w:cs="宋体"/>
          <w:kern w:val="0"/>
          <w:highlight w:val="none"/>
        </w:rPr>
        <w:t>（签字）</w:t>
      </w:r>
    </w:p>
    <w:p>
      <w:pPr>
        <w:spacing w:line="360" w:lineRule="auto"/>
        <w:ind w:firstLine="176" w:firstLineChars="84"/>
        <w:rPr>
          <w:rFonts w:ascii="宋体" w:hAnsi="宋体" w:cs="宋体"/>
          <w:kern w:val="0"/>
          <w:highlight w:val="none"/>
        </w:rPr>
      </w:pPr>
      <w:r>
        <w:rPr>
          <w:rFonts w:hint="eastAsia" w:ascii="宋体" w:hAnsi="宋体" w:cs="宋体"/>
          <w:kern w:val="0"/>
          <w:highlight w:val="none"/>
        </w:rPr>
        <w:t>日期：</w:t>
      </w:r>
      <w:r>
        <w:rPr>
          <w:rFonts w:hint="eastAsia" w:ascii="宋体" w:hAnsi="宋体" w:cs="宋体"/>
          <w:kern w:val="0"/>
          <w:highlight w:val="none"/>
          <w:lang w:val="en-US" w:eastAsia="zh-CN"/>
        </w:rPr>
        <w:t xml:space="preserve">    </w:t>
      </w:r>
      <w:r>
        <w:rPr>
          <w:rFonts w:hint="eastAsia" w:ascii="宋体" w:hAnsi="宋体" w:cs="宋体"/>
          <w:kern w:val="0"/>
          <w:highlight w:val="none"/>
        </w:rPr>
        <w:t>年</w:t>
      </w:r>
      <w:r>
        <w:rPr>
          <w:rFonts w:hint="eastAsia" w:ascii="宋体" w:hAnsi="宋体" w:cs="宋体"/>
          <w:kern w:val="0"/>
          <w:highlight w:val="none"/>
          <w:lang w:val="en-US" w:eastAsia="zh-CN"/>
        </w:rPr>
        <w:t xml:space="preserve">     </w:t>
      </w:r>
      <w:r>
        <w:rPr>
          <w:rFonts w:hint="eastAsia" w:ascii="宋体" w:hAnsi="宋体" w:cs="宋体"/>
          <w:kern w:val="0"/>
          <w:highlight w:val="none"/>
        </w:rPr>
        <w:t>月</w:t>
      </w:r>
      <w:r>
        <w:rPr>
          <w:rFonts w:hint="eastAsia" w:ascii="宋体" w:hAnsi="宋体" w:cs="宋体"/>
          <w:kern w:val="0"/>
          <w:highlight w:val="none"/>
          <w:lang w:val="en-US" w:eastAsia="zh-CN"/>
        </w:rPr>
        <w:t xml:space="preserve">     </w:t>
      </w:r>
      <w:r>
        <w:rPr>
          <w:rFonts w:hint="eastAsia" w:ascii="宋体" w:hAnsi="宋体" w:cs="宋体"/>
          <w:kern w:val="0"/>
          <w:highlight w:val="none"/>
        </w:rPr>
        <w:t>日</w:t>
      </w:r>
    </w:p>
    <w:p>
      <w:pPr>
        <w:spacing w:line="360" w:lineRule="auto"/>
        <w:ind w:left="735" w:hanging="735" w:hangingChars="350"/>
        <w:jc w:val="center"/>
        <w:rPr>
          <w:rFonts w:ascii="宋体" w:hAnsi="宋体"/>
          <w:highlight w:val="none"/>
        </w:rPr>
      </w:pPr>
    </w:p>
    <w:p>
      <w:pPr>
        <w:pStyle w:val="2"/>
        <w:spacing w:line="360" w:lineRule="auto"/>
        <w:ind w:firstLine="420" w:firstLineChars="200"/>
        <w:rPr>
          <w:rFonts w:hint="default" w:hAnsi="宋体" w:cs="Times New Roman"/>
          <w:kern w:val="0"/>
          <w:highlight w:val="none"/>
          <w:u w:val="single"/>
          <w:lang w:val="en-US"/>
        </w:rPr>
      </w:pPr>
      <w:r>
        <w:rPr>
          <w:rFonts w:hint="eastAsia" w:hAnsi="宋体"/>
          <w:kern w:val="0"/>
          <w:highlight w:val="none"/>
        </w:rPr>
        <w:t>注：供应商必须据实填写，不得虚假应答，如与比选文件所列服务要求相关条款无偏离（包括正偏离和负偏离），则无须逐条应答。如有偏离条款，请将偏离条款逐条应答。未明确偏离的条款，视为默认接受，供应商不得籍未作应答而拒不接受。</w:t>
      </w:r>
      <w:r>
        <w:rPr>
          <w:rFonts w:hint="eastAsia" w:hAnsi="宋体"/>
          <w:kern w:val="0"/>
          <w:highlight w:val="none"/>
          <w:u w:val="single"/>
          <w:lang w:val="en-US" w:eastAsia="zh-CN"/>
        </w:rPr>
        <w:t>供应商参与投标无论是响应还是不响应，都务必要填写此表格，明确是否响应招标文件中的技术要求。</w:t>
      </w:r>
    </w:p>
    <w:p>
      <w:pPr>
        <w:spacing w:line="400" w:lineRule="exact"/>
        <w:ind w:left="840" w:hanging="840" w:hangingChars="350"/>
        <w:jc w:val="center"/>
        <w:rPr>
          <w:rFonts w:ascii="宋体"/>
          <w:sz w:val="24"/>
          <w:szCs w:val="24"/>
          <w:highlight w:val="none"/>
        </w:rPr>
      </w:pPr>
    </w:p>
    <w:p>
      <w:pPr>
        <w:spacing w:line="400" w:lineRule="exact"/>
        <w:ind w:left="840" w:hanging="840" w:hangingChars="350"/>
        <w:jc w:val="center"/>
        <w:rPr>
          <w:rFonts w:ascii="宋体"/>
          <w:sz w:val="24"/>
          <w:szCs w:val="24"/>
          <w:highlight w:val="none"/>
        </w:rPr>
      </w:pPr>
    </w:p>
    <w:p>
      <w:pPr>
        <w:spacing w:line="400" w:lineRule="exact"/>
        <w:ind w:left="840" w:hanging="840" w:hangingChars="350"/>
        <w:jc w:val="center"/>
        <w:rPr>
          <w:rFonts w:ascii="宋体"/>
          <w:sz w:val="24"/>
          <w:szCs w:val="24"/>
          <w:highlight w:val="none"/>
        </w:rPr>
      </w:pPr>
    </w:p>
    <w:p>
      <w:pPr>
        <w:spacing w:line="400" w:lineRule="exact"/>
        <w:ind w:left="840" w:hanging="840" w:hangingChars="350"/>
        <w:jc w:val="center"/>
        <w:rPr>
          <w:rFonts w:ascii="宋体"/>
          <w:sz w:val="24"/>
          <w:szCs w:val="24"/>
          <w:highlight w:val="none"/>
        </w:rPr>
      </w:pPr>
    </w:p>
    <w:p>
      <w:pPr>
        <w:spacing w:line="400" w:lineRule="exact"/>
        <w:ind w:left="840" w:hanging="840" w:hangingChars="350"/>
        <w:jc w:val="center"/>
        <w:rPr>
          <w:rFonts w:ascii="宋体"/>
          <w:sz w:val="24"/>
          <w:szCs w:val="24"/>
          <w:highlight w:val="none"/>
        </w:rPr>
      </w:pPr>
    </w:p>
    <w:p>
      <w:pPr>
        <w:spacing w:line="400" w:lineRule="exact"/>
        <w:ind w:left="840" w:hanging="840" w:hangingChars="350"/>
        <w:jc w:val="center"/>
        <w:rPr>
          <w:rFonts w:ascii="宋体"/>
          <w:sz w:val="24"/>
          <w:szCs w:val="24"/>
          <w:highlight w:val="none"/>
        </w:rPr>
      </w:pPr>
    </w:p>
    <w:p>
      <w:pPr>
        <w:pStyle w:val="4"/>
        <w:keepNext/>
        <w:keepLines/>
        <w:pageBreakBefore/>
        <w:widowControl w:val="0"/>
        <w:numPr>
          <w:ilvl w:val="0"/>
          <w:numId w:val="0"/>
        </w:numPr>
        <w:kinsoku/>
        <w:wordWrap/>
        <w:overflowPunct/>
        <w:topLinePunct w:val="0"/>
        <w:autoSpaceDE/>
        <w:autoSpaceDN/>
        <w:bidi w:val="0"/>
        <w:adjustRightInd/>
        <w:snapToGrid/>
        <w:spacing w:before="0" w:after="0" w:line="360" w:lineRule="auto"/>
        <w:jc w:val="center"/>
        <w:textAlignment w:val="auto"/>
        <w:rPr>
          <w:rFonts w:cs="Times New Roman"/>
          <w:highlight w:val="none"/>
        </w:rPr>
      </w:pPr>
      <w:r>
        <w:rPr>
          <w:rFonts w:hint="eastAsia"/>
          <w:highlight w:val="none"/>
        </w:rPr>
        <w:t>七、商务应答表</w:t>
      </w:r>
    </w:p>
    <w:p>
      <w:pPr>
        <w:pStyle w:val="2"/>
        <w:spacing w:line="360" w:lineRule="auto"/>
        <w:rPr>
          <w:rFonts w:hAnsi="宋体" w:cs="Times New Roman"/>
          <w:highlight w:val="none"/>
        </w:rPr>
      </w:pPr>
      <w:r>
        <w:rPr>
          <w:rFonts w:hint="eastAsia" w:hAnsi="宋体"/>
          <w:kern w:val="0"/>
          <w:highlight w:val="none"/>
        </w:rPr>
        <w:t>包号：</w:t>
      </w:r>
      <w:r>
        <w:rPr>
          <w:rFonts w:hAnsi="宋体"/>
          <w:kern w:val="0"/>
          <w:highlight w:val="none"/>
        </w:rPr>
        <w:t>XXX</w:t>
      </w:r>
    </w:p>
    <w:tbl>
      <w:tblPr>
        <w:tblStyle w:val="28"/>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
        <w:gridCol w:w="1903"/>
        <w:gridCol w:w="1731"/>
        <w:gridCol w:w="2225"/>
        <w:gridCol w:w="1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897" w:type="dxa"/>
            <w:vAlign w:val="center"/>
          </w:tcPr>
          <w:p>
            <w:pPr>
              <w:pStyle w:val="2"/>
              <w:spacing w:line="360" w:lineRule="auto"/>
              <w:jc w:val="center"/>
              <w:rPr>
                <w:rFonts w:hAnsi="宋体" w:cs="Times New Roman"/>
                <w:kern w:val="0"/>
                <w:highlight w:val="none"/>
              </w:rPr>
            </w:pPr>
            <w:r>
              <w:rPr>
                <w:rFonts w:hint="eastAsia" w:hAnsi="宋体"/>
                <w:kern w:val="0"/>
                <w:highlight w:val="none"/>
              </w:rPr>
              <w:t>序号</w:t>
            </w:r>
          </w:p>
        </w:tc>
        <w:tc>
          <w:tcPr>
            <w:tcW w:w="1903" w:type="dxa"/>
            <w:vAlign w:val="center"/>
          </w:tcPr>
          <w:p>
            <w:pPr>
              <w:pStyle w:val="2"/>
              <w:spacing w:line="360" w:lineRule="auto"/>
              <w:jc w:val="center"/>
              <w:rPr>
                <w:rFonts w:hAnsi="宋体" w:cs="Times New Roman"/>
                <w:kern w:val="0"/>
                <w:highlight w:val="none"/>
              </w:rPr>
            </w:pPr>
            <w:r>
              <w:rPr>
                <w:rFonts w:hint="eastAsia" w:hAnsi="宋体"/>
                <w:kern w:val="0"/>
                <w:highlight w:val="none"/>
              </w:rPr>
              <w:t>比选文件条目号</w:t>
            </w:r>
          </w:p>
        </w:tc>
        <w:tc>
          <w:tcPr>
            <w:tcW w:w="1731" w:type="dxa"/>
            <w:vAlign w:val="center"/>
          </w:tcPr>
          <w:p>
            <w:pPr>
              <w:pStyle w:val="2"/>
              <w:spacing w:line="360" w:lineRule="auto"/>
              <w:jc w:val="center"/>
              <w:rPr>
                <w:rFonts w:hAnsi="宋体" w:cs="Times New Roman"/>
                <w:kern w:val="0"/>
                <w:highlight w:val="none"/>
              </w:rPr>
            </w:pPr>
            <w:r>
              <w:rPr>
                <w:rFonts w:hint="eastAsia" w:hAnsi="宋体"/>
                <w:kern w:val="0"/>
                <w:highlight w:val="none"/>
              </w:rPr>
              <w:t>比选文件要求</w:t>
            </w:r>
          </w:p>
        </w:tc>
        <w:tc>
          <w:tcPr>
            <w:tcW w:w="2225" w:type="dxa"/>
            <w:vAlign w:val="center"/>
          </w:tcPr>
          <w:p>
            <w:pPr>
              <w:pStyle w:val="2"/>
              <w:spacing w:line="360" w:lineRule="auto"/>
              <w:jc w:val="center"/>
              <w:rPr>
                <w:rFonts w:hAnsi="宋体" w:cs="Times New Roman"/>
                <w:kern w:val="0"/>
                <w:highlight w:val="none"/>
              </w:rPr>
            </w:pPr>
            <w:r>
              <w:rPr>
                <w:rFonts w:hint="eastAsia" w:hAnsi="宋体"/>
                <w:kern w:val="0"/>
                <w:highlight w:val="none"/>
              </w:rPr>
              <w:t>供应商应答</w:t>
            </w:r>
          </w:p>
        </w:tc>
        <w:tc>
          <w:tcPr>
            <w:tcW w:w="1540" w:type="dxa"/>
            <w:vAlign w:val="center"/>
          </w:tcPr>
          <w:p>
            <w:pPr>
              <w:pStyle w:val="2"/>
              <w:spacing w:line="360" w:lineRule="auto"/>
              <w:jc w:val="center"/>
              <w:rPr>
                <w:rFonts w:hAnsi="宋体" w:cs="Times New Roman"/>
                <w:kern w:val="0"/>
                <w:highlight w:val="none"/>
              </w:rPr>
            </w:pPr>
            <w:r>
              <w:rPr>
                <w:rFonts w:hint="eastAsia" w:hAnsi="宋体"/>
                <w:kern w:val="0"/>
                <w:highlight w:val="none"/>
              </w:rPr>
              <w:t>响应</w:t>
            </w:r>
            <w:r>
              <w:rPr>
                <w:rFonts w:hAnsi="宋体"/>
                <w:kern w:val="0"/>
                <w:highlight w:val="none"/>
              </w:rPr>
              <w:t>/</w:t>
            </w:r>
            <w:r>
              <w:rPr>
                <w:rFonts w:hint="eastAsia" w:hAnsi="宋体"/>
                <w:kern w:val="0"/>
                <w:highlight w:val="none"/>
              </w:rPr>
              <w:t>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97" w:type="dxa"/>
            <w:vAlign w:val="center"/>
          </w:tcPr>
          <w:p>
            <w:pPr>
              <w:spacing w:line="360" w:lineRule="auto"/>
              <w:jc w:val="center"/>
              <w:rPr>
                <w:rFonts w:ascii="宋体"/>
                <w:kern w:val="0"/>
                <w:highlight w:val="none"/>
              </w:rPr>
            </w:pPr>
          </w:p>
        </w:tc>
        <w:tc>
          <w:tcPr>
            <w:tcW w:w="1903" w:type="dxa"/>
            <w:vAlign w:val="center"/>
          </w:tcPr>
          <w:p>
            <w:pPr>
              <w:spacing w:line="360" w:lineRule="auto"/>
              <w:jc w:val="center"/>
              <w:rPr>
                <w:rFonts w:ascii="宋体"/>
                <w:kern w:val="0"/>
                <w:highlight w:val="none"/>
              </w:rPr>
            </w:pPr>
          </w:p>
        </w:tc>
        <w:tc>
          <w:tcPr>
            <w:tcW w:w="1731" w:type="dxa"/>
            <w:vAlign w:val="center"/>
          </w:tcPr>
          <w:p>
            <w:pPr>
              <w:spacing w:line="360" w:lineRule="auto"/>
              <w:jc w:val="center"/>
              <w:rPr>
                <w:rFonts w:ascii="宋体"/>
                <w:kern w:val="0"/>
                <w:highlight w:val="none"/>
              </w:rPr>
            </w:pPr>
          </w:p>
        </w:tc>
        <w:tc>
          <w:tcPr>
            <w:tcW w:w="2225" w:type="dxa"/>
            <w:vAlign w:val="center"/>
          </w:tcPr>
          <w:p>
            <w:pPr>
              <w:spacing w:line="360" w:lineRule="auto"/>
              <w:ind w:left="277" w:hanging="277" w:hangingChars="132"/>
              <w:jc w:val="center"/>
              <w:rPr>
                <w:rFonts w:ascii="宋体"/>
                <w:kern w:val="0"/>
                <w:highlight w:val="none"/>
              </w:rPr>
            </w:pPr>
          </w:p>
        </w:tc>
        <w:tc>
          <w:tcPr>
            <w:tcW w:w="1540" w:type="dxa"/>
            <w:vAlign w:val="center"/>
          </w:tcPr>
          <w:p>
            <w:pPr>
              <w:spacing w:line="360" w:lineRule="auto"/>
              <w:ind w:left="277" w:hanging="277" w:hangingChars="132"/>
              <w:jc w:val="center"/>
              <w:rPr>
                <w:rFonts w:ascii="宋体"/>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97" w:type="dxa"/>
            <w:vAlign w:val="center"/>
          </w:tcPr>
          <w:p>
            <w:pPr>
              <w:spacing w:line="360" w:lineRule="auto"/>
              <w:jc w:val="center"/>
              <w:rPr>
                <w:rFonts w:ascii="宋体"/>
                <w:kern w:val="0"/>
                <w:highlight w:val="none"/>
              </w:rPr>
            </w:pPr>
          </w:p>
        </w:tc>
        <w:tc>
          <w:tcPr>
            <w:tcW w:w="1903" w:type="dxa"/>
            <w:vAlign w:val="center"/>
          </w:tcPr>
          <w:p>
            <w:pPr>
              <w:spacing w:line="360" w:lineRule="auto"/>
              <w:jc w:val="center"/>
              <w:rPr>
                <w:rFonts w:ascii="宋体"/>
                <w:kern w:val="0"/>
                <w:highlight w:val="none"/>
              </w:rPr>
            </w:pPr>
          </w:p>
        </w:tc>
        <w:tc>
          <w:tcPr>
            <w:tcW w:w="1731" w:type="dxa"/>
            <w:vAlign w:val="center"/>
          </w:tcPr>
          <w:p>
            <w:pPr>
              <w:spacing w:line="360" w:lineRule="auto"/>
              <w:jc w:val="center"/>
              <w:rPr>
                <w:rFonts w:ascii="宋体"/>
                <w:kern w:val="0"/>
                <w:highlight w:val="none"/>
              </w:rPr>
            </w:pPr>
          </w:p>
        </w:tc>
        <w:tc>
          <w:tcPr>
            <w:tcW w:w="2225" w:type="dxa"/>
            <w:vAlign w:val="center"/>
          </w:tcPr>
          <w:p>
            <w:pPr>
              <w:spacing w:line="360" w:lineRule="auto"/>
              <w:jc w:val="center"/>
              <w:rPr>
                <w:rFonts w:ascii="宋体"/>
                <w:kern w:val="0"/>
                <w:highlight w:val="none"/>
              </w:rPr>
            </w:pPr>
          </w:p>
        </w:tc>
        <w:tc>
          <w:tcPr>
            <w:tcW w:w="1540" w:type="dxa"/>
            <w:vAlign w:val="center"/>
          </w:tcPr>
          <w:p>
            <w:pPr>
              <w:spacing w:line="360" w:lineRule="auto"/>
              <w:jc w:val="center"/>
              <w:rPr>
                <w:rFonts w:ascii="宋体"/>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97" w:type="dxa"/>
            <w:vAlign w:val="center"/>
          </w:tcPr>
          <w:p>
            <w:pPr>
              <w:spacing w:line="360" w:lineRule="auto"/>
              <w:jc w:val="center"/>
              <w:rPr>
                <w:rFonts w:ascii="宋体"/>
                <w:kern w:val="0"/>
                <w:highlight w:val="none"/>
              </w:rPr>
            </w:pPr>
          </w:p>
        </w:tc>
        <w:tc>
          <w:tcPr>
            <w:tcW w:w="1903" w:type="dxa"/>
            <w:vAlign w:val="center"/>
          </w:tcPr>
          <w:p>
            <w:pPr>
              <w:spacing w:line="360" w:lineRule="auto"/>
              <w:jc w:val="center"/>
              <w:rPr>
                <w:rFonts w:ascii="宋体"/>
                <w:kern w:val="0"/>
                <w:highlight w:val="none"/>
              </w:rPr>
            </w:pPr>
          </w:p>
        </w:tc>
        <w:tc>
          <w:tcPr>
            <w:tcW w:w="1731" w:type="dxa"/>
            <w:vAlign w:val="center"/>
          </w:tcPr>
          <w:p>
            <w:pPr>
              <w:spacing w:line="360" w:lineRule="auto"/>
              <w:jc w:val="center"/>
              <w:rPr>
                <w:rFonts w:ascii="宋体"/>
                <w:kern w:val="0"/>
                <w:highlight w:val="none"/>
              </w:rPr>
            </w:pPr>
          </w:p>
        </w:tc>
        <w:tc>
          <w:tcPr>
            <w:tcW w:w="2225" w:type="dxa"/>
            <w:vAlign w:val="center"/>
          </w:tcPr>
          <w:p>
            <w:pPr>
              <w:spacing w:line="360" w:lineRule="auto"/>
              <w:jc w:val="center"/>
              <w:rPr>
                <w:rFonts w:ascii="宋体"/>
                <w:kern w:val="0"/>
                <w:highlight w:val="none"/>
              </w:rPr>
            </w:pPr>
          </w:p>
        </w:tc>
        <w:tc>
          <w:tcPr>
            <w:tcW w:w="1540" w:type="dxa"/>
            <w:vAlign w:val="center"/>
          </w:tcPr>
          <w:p>
            <w:pPr>
              <w:spacing w:line="360" w:lineRule="auto"/>
              <w:jc w:val="center"/>
              <w:rPr>
                <w:rFonts w:ascii="宋体"/>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97" w:type="dxa"/>
            <w:vAlign w:val="center"/>
          </w:tcPr>
          <w:p>
            <w:pPr>
              <w:spacing w:line="360" w:lineRule="auto"/>
              <w:jc w:val="center"/>
              <w:rPr>
                <w:rFonts w:ascii="宋体"/>
                <w:kern w:val="0"/>
                <w:highlight w:val="none"/>
              </w:rPr>
            </w:pPr>
          </w:p>
        </w:tc>
        <w:tc>
          <w:tcPr>
            <w:tcW w:w="1903" w:type="dxa"/>
            <w:vAlign w:val="center"/>
          </w:tcPr>
          <w:p>
            <w:pPr>
              <w:spacing w:line="360" w:lineRule="auto"/>
              <w:jc w:val="center"/>
              <w:rPr>
                <w:rFonts w:ascii="宋体"/>
                <w:kern w:val="0"/>
                <w:highlight w:val="none"/>
              </w:rPr>
            </w:pPr>
          </w:p>
        </w:tc>
        <w:tc>
          <w:tcPr>
            <w:tcW w:w="1731" w:type="dxa"/>
            <w:vAlign w:val="center"/>
          </w:tcPr>
          <w:p>
            <w:pPr>
              <w:spacing w:line="360" w:lineRule="auto"/>
              <w:jc w:val="center"/>
              <w:rPr>
                <w:rFonts w:ascii="宋体"/>
                <w:kern w:val="0"/>
                <w:highlight w:val="none"/>
              </w:rPr>
            </w:pPr>
          </w:p>
        </w:tc>
        <w:tc>
          <w:tcPr>
            <w:tcW w:w="2225" w:type="dxa"/>
            <w:vAlign w:val="center"/>
          </w:tcPr>
          <w:p>
            <w:pPr>
              <w:spacing w:line="360" w:lineRule="auto"/>
              <w:jc w:val="center"/>
              <w:rPr>
                <w:rFonts w:ascii="宋体"/>
                <w:kern w:val="0"/>
                <w:highlight w:val="none"/>
              </w:rPr>
            </w:pPr>
          </w:p>
        </w:tc>
        <w:tc>
          <w:tcPr>
            <w:tcW w:w="1540" w:type="dxa"/>
            <w:vAlign w:val="center"/>
          </w:tcPr>
          <w:p>
            <w:pPr>
              <w:spacing w:line="360" w:lineRule="auto"/>
              <w:jc w:val="center"/>
              <w:rPr>
                <w:rFonts w:ascii="宋体"/>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97" w:type="dxa"/>
            <w:vAlign w:val="center"/>
          </w:tcPr>
          <w:p>
            <w:pPr>
              <w:spacing w:line="360" w:lineRule="auto"/>
              <w:jc w:val="center"/>
              <w:rPr>
                <w:rFonts w:ascii="宋体"/>
                <w:kern w:val="0"/>
                <w:highlight w:val="none"/>
              </w:rPr>
            </w:pPr>
          </w:p>
        </w:tc>
        <w:tc>
          <w:tcPr>
            <w:tcW w:w="1903" w:type="dxa"/>
            <w:vAlign w:val="center"/>
          </w:tcPr>
          <w:p>
            <w:pPr>
              <w:spacing w:line="360" w:lineRule="auto"/>
              <w:jc w:val="center"/>
              <w:rPr>
                <w:rFonts w:ascii="宋体"/>
                <w:kern w:val="0"/>
                <w:highlight w:val="none"/>
              </w:rPr>
            </w:pPr>
          </w:p>
        </w:tc>
        <w:tc>
          <w:tcPr>
            <w:tcW w:w="1731" w:type="dxa"/>
            <w:vAlign w:val="center"/>
          </w:tcPr>
          <w:p>
            <w:pPr>
              <w:spacing w:line="360" w:lineRule="auto"/>
              <w:jc w:val="center"/>
              <w:rPr>
                <w:rFonts w:ascii="宋体"/>
                <w:kern w:val="0"/>
                <w:highlight w:val="none"/>
              </w:rPr>
            </w:pPr>
          </w:p>
        </w:tc>
        <w:tc>
          <w:tcPr>
            <w:tcW w:w="2225" w:type="dxa"/>
            <w:vAlign w:val="center"/>
          </w:tcPr>
          <w:p>
            <w:pPr>
              <w:spacing w:line="360" w:lineRule="auto"/>
              <w:jc w:val="center"/>
              <w:rPr>
                <w:rFonts w:ascii="宋体"/>
                <w:kern w:val="0"/>
                <w:highlight w:val="none"/>
              </w:rPr>
            </w:pPr>
          </w:p>
        </w:tc>
        <w:tc>
          <w:tcPr>
            <w:tcW w:w="1540" w:type="dxa"/>
            <w:vAlign w:val="center"/>
          </w:tcPr>
          <w:p>
            <w:pPr>
              <w:spacing w:line="360" w:lineRule="auto"/>
              <w:jc w:val="center"/>
              <w:rPr>
                <w:rFonts w:ascii="宋体"/>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97" w:type="dxa"/>
            <w:vAlign w:val="center"/>
          </w:tcPr>
          <w:p>
            <w:pPr>
              <w:spacing w:line="360" w:lineRule="auto"/>
              <w:jc w:val="center"/>
              <w:rPr>
                <w:rFonts w:ascii="宋体"/>
                <w:kern w:val="0"/>
                <w:highlight w:val="none"/>
              </w:rPr>
            </w:pPr>
          </w:p>
        </w:tc>
        <w:tc>
          <w:tcPr>
            <w:tcW w:w="1903" w:type="dxa"/>
            <w:vAlign w:val="center"/>
          </w:tcPr>
          <w:p>
            <w:pPr>
              <w:spacing w:line="360" w:lineRule="auto"/>
              <w:jc w:val="center"/>
              <w:rPr>
                <w:rFonts w:ascii="宋体"/>
                <w:kern w:val="0"/>
                <w:highlight w:val="none"/>
              </w:rPr>
            </w:pPr>
          </w:p>
        </w:tc>
        <w:tc>
          <w:tcPr>
            <w:tcW w:w="1731" w:type="dxa"/>
            <w:vAlign w:val="center"/>
          </w:tcPr>
          <w:p>
            <w:pPr>
              <w:spacing w:line="360" w:lineRule="auto"/>
              <w:jc w:val="center"/>
              <w:rPr>
                <w:rFonts w:ascii="宋体"/>
                <w:kern w:val="0"/>
                <w:highlight w:val="none"/>
              </w:rPr>
            </w:pPr>
          </w:p>
        </w:tc>
        <w:tc>
          <w:tcPr>
            <w:tcW w:w="2225" w:type="dxa"/>
            <w:vAlign w:val="center"/>
          </w:tcPr>
          <w:p>
            <w:pPr>
              <w:spacing w:line="360" w:lineRule="auto"/>
              <w:jc w:val="center"/>
              <w:rPr>
                <w:rFonts w:ascii="宋体"/>
                <w:kern w:val="0"/>
                <w:highlight w:val="none"/>
              </w:rPr>
            </w:pPr>
          </w:p>
        </w:tc>
        <w:tc>
          <w:tcPr>
            <w:tcW w:w="1540" w:type="dxa"/>
            <w:vAlign w:val="center"/>
          </w:tcPr>
          <w:p>
            <w:pPr>
              <w:spacing w:line="360" w:lineRule="auto"/>
              <w:jc w:val="center"/>
              <w:rPr>
                <w:rFonts w:ascii="宋体"/>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97" w:type="dxa"/>
            <w:vAlign w:val="center"/>
          </w:tcPr>
          <w:p>
            <w:pPr>
              <w:spacing w:line="360" w:lineRule="auto"/>
              <w:jc w:val="center"/>
              <w:rPr>
                <w:rFonts w:ascii="宋体"/>
                <w:kern w:val="0"/>
                <w:highlight w:val="none"/>
              </w:rPr>
            </w:pPr>
          </w:p>
        </w:tc>
        <w:tc>
          <w:tcPr>
            <w:tcW w:w="1903" w:type="dxa"/>
            <w:vAlign w:val="center"/>
          </w:tcPr>
          <w:p>
            <w:pPr>
              <w:spacing w:line="360" w:lineRule="auto"/>
              <w:jc w:val="center"/>
              <w:rPr>
                <w:rFonts w:ascii="宋体"/>
                <w:kern w:val="0"/>
                <w:highlight w:val="none"/>
              </w:rPr>
            </w:pPr>
          </w:p>
        </w:tc>
        <w:tc>
          <w:tcPr>
            <w:tcW w:w="1731" w:type="dxa"/>
            <w:vAlign w:val="center"/>
          </w:tcPr>
          <w:p>
            <w:pPr>
              <w:spacing w:line="360" w:lineRule="auto"/>
              <w:jc w:val="center"/>
              <w:rPr>
                <w:rFonts w:ascii="宋体"/>
                <w:kern w:val="0"/>
                <w:highlight w:val="none"/>
              </w:rPr>
            </w:pPr>
          </w:p>
        </w:tc>
        <w:tc>
          <w:tcPr>
            <w:tcW w:w="2225" w:type="dxa"/>
            <w:vAlign w:val="center"/>
          </w:tcPr>
          <w:p>
            <w:pPr>
              <w:spacing w:line="360" w:lineRule="auto"/>
              <w:jc w:val="center"/>
              <w:rPr>
                <w:rFonts w:ascii="宋体"/>
                <w:kern w:val="0"/>
                <w:highlight w:val="none"/>
              </w:rPr>
            </w:pPr>
          </w:p>
        </w:tc>
        <w:tc>
          <w:tcPr>
            <w:tcW w:w="1540" w:type="dxa"/>
            <w:vAlign w:val="center"/>
          </w:tcPr>
          <w:p>
            <w:pPr>
              <w:spacing w:line="360" w:lineRule="auto"/>
              <w:jc w:val="center"/>
              <w:rPr>
                <w:rFonts w:ascii="宋体"/>
                <w:kern w:val="0"/>
                <w:highlight w:val="none"/>
              </w:rPr>
            </w:pPr>
          </w:p>
        </w:tc>
      </w:tr>
    </w:tbl>
    <w:p>
      <w:pPr>
        <w:spacing w:line="360" w:lineRule="auto"/>
        <w:ind w:left="735" w:hanging="735" w:hangingChars="350"/>
        <w:jc w:val="center"/>
        <w:rPr>
          <w:rFonts w:ascii="宋体"/>
          <w:highlight w:val="none"/>
        </w:rPr>
      </w:pPr>
    </w:p>
    <w:p>
      <w:pPr>
        <w:spacing w:line="360" w:lineRule="auto"/>
        <w:ind w:firstLine="176" w:firstLineChars="84"/>
        <w:rPr>
          <w:rFonts w:ascii="宋体"/>
          <w:kern w:val="0"/>
          <w:highlight w:val="none"/>
        </w:rPr>
      </w:pPr>
      <w:r>
        <w:rPr>
          <w:rFonts w:hint="eastAsia" w:ascii="宋体" w:hAnsi="宋体" w:cs="宋体"/>
          <w:kern w:val="0"/>
          <w:highlight w:val="none"/>
        </w:rPr>
        <w:t>供应商名称：</w:t>
      </w:r>
      <w:r>
        <w:rPr>
          <w:rFonts w:hint="eastAsia" w:ascii="宋体" w:hAnsi="宋体" w:cs="宋体"/>
          <w:kern w:val="0"/>
          <w:highlight w:val="none"/>
          <w:u w:val="single"/>
          <w:lang w:val="en-US" w:eastAsia="zh-CN"/>
        </w:rPr>
        <w:t xml:space="preserve">                </w:t>
      </w:r>
      <w:r>
        <w:rPr>
          <w:rFonts w:ascii="宋体" w:hAnsi="宋体" w:cs="宋体"/>
          <w:kern w:val="0"/>
          <w:highlight w:val="none"/>
        </w:rPr>
        <w:t>(</w:t>
      </w:r>
      <w:r>
        <w:rPr>
          <w:rFonts w:hint="eastAsia" w:ascii="宋体" w:hAnsi="宋体" w:cs="宋体"/>
          <w:kern w:val="0"/>
          <w:highlight w:val="none"/>
        </w:rPr>
        <w:t>加盖公章</w:t>
      </w:r>
      <w:r>
        <w:rPr>
          <w:rFonts w:ascii="宋体" w:hAnsi="宋体" w:cs="宋体"/>
          <w:kern w:val="0"/>
          <w:highlight w:val="none"/>
        </w:rPr>
        <w:t>)</w:t>
      </w:r>
    </w:p>
    <w:p>
      <w:pPr>
        <w:spacing w:line="360" w:lineRule="auto"/>
        <w:ind w:firstLine="176" w:firstLineChars="84"/>
        <w:rPr>
          <w:rFonts w:ascii="宋体"/>
          <w:kern w:val="0"/>
          <w:highlight w:val="none"/>
        </w:rPr>
      </w:pPr>
      <w:r>
        <w:rPr>
          <w:rFonts w:hint="eastAsia" w:ascii="宋体" w:hAnsi="宋体" w:cs="宋体"/>
          <w:kern w:val="0"/>
          <w:highlight w:val="none"/>
        </w:rPr>
        <w:t>法定代表人或代理人</w:t>
      </w:r>
      <w:r>
        <w:rPr>
          <w:rFonts w:ascii="宋体" w:hAnsi="宋体" w:cs="宋体"/>
          <w:kern w:val="0"/>
          <w:highlight w:val="none"/>
        </w:rPr>
        <w:t>:</w:t>
      </w:r>
      <w:r>
        <w:rPr>
          <w:rFonts w:hint="eastAsia" w:ascii="宋体" w:hAnsi="宋体" w:cs="宋体"/>
          <w:kern w:val="0"/>
          <w:highlight w:val="none"/>
          <w:u w:val="single"/>
          <w:lang w:val="en-US" w:eastAsia="zh-CN"/>
        </w:rPr>
        <w:t xml:space="preserve">                  </w:t>
      </w:r>
      <w:r>
        <w:rPr>
          <w:rFonts w:hint="eastAsia" w:ascii="宋体" w:hAnsi="宋体" w:cs="宋体"/>
          <w:kern w:val="0"/>
          <w:highlight w:val="none"/>
        </w:rPr>
        <w:t>（签字）</w:t>
      </w:r>
    </w:p>
    <w:p>
      <w:pPr>
        <w:spacing w:line="360" w:lineRule="auto"/>
        <w:ind w:firstLine="176" w:firstLineChars="84"/>
        <w:rPr>
          <w:rFonts w:ascii="宋体" w:hAnsi="宋体" w:cs="宋体"/>
          <w:kern w:val="0"/>
          <w:highlight w:val="none"/>
        </w:rPr>
      </w:pPr>
      <w:r>
        <w:rPr>
          <w:rFonts w:hint="eastAsia" w:ascii="宋体" w:hAnsi="宋体" w:cs="宋体"/>
          <w:kern w:val="0"/>
          <w:highlight w:val="none"/>
        </w:rPr>
        <w:t>日期：</w:t>
      </w:r>
      <w:r>
        <w:rPr>
          <w:rFonts w:hint="eastAsia" w:ascii="宋体" w:hAnsi="宋体" w:cs="宋体"/>
          <w:kern w:val="0"/>
          <w:highlight w:val="none"/>
          <w:lang w:val="en-US" w:eastAsia="zh-CN"/>
        </w:rPr>
        <w:t xml:space="preserve">    </w:t>
      </w:r>
      <w:r>
        <w:rPr>
          <w:rFonts w:hint="eastAsia" w:ascii="宋体" w:hAnsi="宋体" w:cs="宋体"/>
          <w:kern w:val="0"/>
          <w:highlight w:val="none"/>
        </w:rPr>
        <w:t>年</w:t>
      </w:r>
      <w:r>
        <w:rPr>
          <w:rFonts w:hint="eastAsia" w:ascii="宋体" w:hAnsi="宋体" w:cs="宋体"/>
          <w:kern w:val="0"/>
          <w:highlight w:val="none"/>
          <w:lang w:val="en-US" w:eastAsia="zh-CN"/>
        </w:rPr>
        <w:t xml:space="preserve">     </w:t>
      </w:r>
      <w:r>
        <w:rPr>
          <w:rFonts w:hint="eastAsia" w:ascii="宋体" w:hAnsi="宋体" w:cs="宋体"/>
          <w:kern w:val="0"/>
          <w:highlight w:val="none"/>
        </w:rPr>
        <w:t>月</w:t>
      </w:r>
      <w:r>
        <w:rPr>
          <w:rFonts w:hint="eastAsia" w:ascii="宋体" w:hAnsi="宋体" w:cs="宋体"/>
          <w:kern w:val="0"/>
          <w:highlight w:val="none"/>
          <w:lang w:val="en-US" w:eastAsia="zh-CN"/>
        </w:rPr>
        <w:t xml:space="preserve">     </w:t>
      </w:r>
      <w:r>
        <w:rPr>
          <w:rFonts w:hint="eastAsia" w:ascii="宋体" w:hAnsi="宋体" w:cs="宋体"/>
          <w:kern w:val="0"/>
          <w:highlight w:val="none"/>
        </w:rPr>
        <w:t>日</w:t>
      </w:r>
    </w:p>
    <w:p>
      <w:pPr>
        <w:spacing w:line="360" w:lineRule="auto"/>
        <w:ind w:left="735" w:hanging="735" w:hangingChars="350"/>
        <w:jc w:val="center"/>
        <w:rPr>
          <w:rFonts w:ascii="宋体"/>
          <w:highlight w:val="none"/>
        </w:rPr>
      </w:pPr>
    </w:p>
    <w:p>
      <w:pPr>
        <w:pStyle w:val="2"/>
        <w:spacing w:line="360" w:lineRule="auto"/>
        <w:ind w:firstLine="420" w:firstLineChars="200"/>
        <w:rPr>
          <w:rFonts w:ascii="宋体"/>
          <w:highlight w:val="none"/>
        </w:rPr>
      </w:pPr>
      <w:r>
        <w:rPr>
          <w:rFonts w:hint="eastAsia" w:hAnsi="宋体"/>
          <w:kern w:val="0"/>
          <w:highlight w:val="none"/>
        </w:rPr>
        <w:t>注：供应商必须据实填写，不得虚假应答，如与比选文件所列商务相关条款无偏离（包括正偏离和负偏离），则无须逐条应答。如有偏离条款，请将偏离条款逐条应答。未明确偏离的条款，视为默认接受，供应商不得籍未作应答而拒不接受。</w:t>
      </w:r>
      <w:r>
        <w:rPr>
          <w:rFonts w:hint="eastAsia" w:hAnsi="宋体"/>
          <w:kern w:val="0"/>
          <w:highlight w:val="none"/>
          <w:u w:val="single"/>
          <w:lang w:val="en-US" w:eastAsia="zh-CN"/>
        </w:rPr>
        <w:t>供应商参与投标无论是响应还是不响应，都务必要填写此表格，明确是否响应招标文件中的商务要求。</w:t>
      </w:r>
    </w:p>
    <w:p>
      <w:pPr>
        <w:pStyle w:val="4"/>
        <w:numPr>
          <w:ilvl w:val="0"/>
          <w:numId w:val="0"/>
        </w:numPr>
        <w:spacing w:before="0" w:after="0" w:line="360" w:lineRule="auto"/>
        <w:jc w:val="center"/>
        <w:rPr>
          <w:rFonts w:hint="eastAsia"/>
          <w:highlight w:val="none"/>
        </w:rPr>
      </w:pPr>
      <w:r>
        <w:rPr>
          <w:rFonts w:hint="eastAsia"/>
          <w:highlight w:val="none"/>
        </w:rPr>
        <w:t>八</w:t>
      </w:r>
      <w:r>
        <w:rPr>
          <w:highlight w:val="none"/>
        </w:rPr>
        <w:t>、</w:t>
      </w:r>
      <w:r>
        <w:rPr>
          <w:rFonts w:hint="eastAsia"/>
          <w:highlight w:val="none"/>
        </w:rPr>
        <w:t>廉洁承诺书</w:t>
      </w:r>
    </w:p>
    <w:p/>
    <w:p>
      <w:pPr>
        <w:tabs>
          <w:tab w:val="left" w:pos="3690"/>
        </w:tabs>
        <w:ind w:firstLine="511" w:firstLineChars="213"/>
        <w:rPr>
          <w:rFonts w:cs="仿宋_GB2312" w:asciiTheme="minorEastAsia" w:hAnsiTheme="minorEastAsia" w:eastAsiaTheme="minorEastAsia"/>
          <w:color w:val="000000"/>
          <w:sz w:val="24"/>
          <w:szCs w:val="24"/>
          <w:highlight w:val="none"/>
          <w:shd w:val="clear" w:color="auto" w:fill="FFFFFF"/>
        </w:rPr>
      </w:pPr>
      <w:r>
        <w:rPr>
          <w:rFonts w:hint="eastAsia" w:cs="仿宋_GB2312" w:asciiTheme="minorEastAsia" w:hAnsiTheme="minorEastAsia" w:eastAsiaTheme="minorEastAsia"/>
          <w:color w:val="000000"/>
          <w:sz w:val="24"/>
          <w:szCs w:val="24"/>
          <w:shd w:val="clear" w:color="auto" w:fill="FFFFFF"/>
        </w:rPr>
        <w:t>为贯彻落实国家卫生健康委、国家中医药管理局关于印发《医疗机构工作人员廉洁从业九项准则》及《关于建立医药购销领域商业贿赂不良记录的规定》的通知</w:t>
      </w:r>
      <w:r>
        <w:rPr>
          <w:rFonts w:hint="eastAsia" w:cs="仿宋_GB2312" w:asciiTheme="minorEastAsia" w:hAnsiTheme="minorEastAsia" w:eastAsiaTheme="minorEastAsia"/>
          <w:color w:val="000000"/>
          <w:sz w:val="24"/>
          <w:szCs w:val="24"/>
          <w:highlight w:val="none"/>
          <w:shd w:val="clear" w:color="auto" w:fill="FFFFFF"/>
        </w:rPr>
        <w:t>，结合</w:t>
      </w:r>
      <w:r>
        <w:rPr>
          <w:rFonts w:hint="eastAsia" w:cs="仿宋_GB2312" w:asciiTheme="minorEastAsia" w:hAnsiTheme="minorEastAsia" w:eastAsiaTheme="minorEastAsia"/>
          <w:color w:val="000000"/>
          <w:sz w:val="24"/>
          <w:szCs w:val="24"/>
          <w:highlight w:val="none"/>
          <w:shd w:val="clear" w:color="auto" w:fill="FFFFFF"/>
          <w:lang w:eastAsia="zh-CN"/>
        </w:rPr>
        <w:t>资阳市中心医院</w:t>
      </w:r>
      <w:r>
        <w:rPr>
          <w:rFonts w:hint="eastAsia" w:cs="仿宋_GB2312" w:asciiTheme="minorEastAsia" w:hAnsiTheme="minorEastAsia" w:eastAsiaTheme="minorEastAsia"/>
          <w:color w:val="000000"/>
          <w:sz w:val="24"/>
          <w:szCs w:val="24"/>
          <w:highlight w:val="none"/>
          <w:shd w:val="clear" w:color="auto" w:fill="FFFFFF"/>
        </w:rPr>
        <w:t>反商业贿赂工作实际，依法保护双方在药品、医用设备、医用耗材等购销活动中的合法权益，承诺如下：</w:t>
      </w:r>
    </w:p>
    <w:p>
      <w:pPr>
        <w:tabs>
          <w:tab w:val="left" w:pos="3690"/>
        </w:tabs>
        <w:ind w:firstLine="511" w:firstLineChars="213"/>
        <w:rPr>
          <w:rFonts w:cs="仿宋_GB2312" w:asciiTheme="minorEastAsia" w:hAnsiTheme="minorEastAsia" w:eastAsiaTheme="minorEastAsia"/>
          <w:color w:val="000000"/>
          <w:sz w:val="24"/>
          <w:szCs w:val="24"/>
          <w:highlight w:val="none"/>
          <w:shd w:val="clear" w:color="auto" w:fill="FFFFFF"/>
        </w:rPr>
      </w:pPr>
      <w:r>
        <w:rPr>
          <w:rFonts w:hint="eastAsia" w:cs="仿宋_GB2312" w:asciiTheme="minorEastAsia" w:hAnsiTheme="minorEastAsia" w:eastAsiaTheme="minorEastAsia"/>
          <w:color w:val="000000"/>
          <w:sz w:val="24"/>
          <w:szCs w:val="24"/>
          <w:highlight w:val="none"/>
          <w:shd w:val="clear" w:color="auto" w:fill="FFFFFF"/>
        </w:rPr>
        <w:t>一、进一步统一思想，充分认识开展治理商业贿赂专项治理的重要性、紧迫性和必要性。</w:t>
      </w:r>
    </w:p>
    <w:p>
      <w:pPr>
        <w:tabs>
          <w:tab w:val="left" w:pos="3690"/>
        </w:tabs>
        <w:ind w:firstLine="511" w:firstLineChars="213"/>
        <w:rPr>
          <w:rFonts w:cs="仿宋_GB2312" w:asciiTheme="minorEastAsia" w:hAnsiTheme="minorEastAsia" w:eastAsiaTheme="minorEastAsia"/>
          <w:color w:val="000000"/>
          <w:sz w:val="24"/>
          <w:szCs w:val="24"/>
          <w:highlight w:val="none"/>
          <w:shd w:val="clear" w:color="auto" w:fill="FFFFFF"/>
        </w:rPr>
      </w:pPr>
      <w:r>
        <w:rPr>
          <w:rFonts w:hint="eastAsia" w:cs="仿宋_GB2312" w:asciiTheme="minorEastAsia" w:hAnsiTheme="minorEastAsia" w:eastAsiaTheme="minorEastAsia"/>
          <w:color w:val="000000"/>
          <w:sz w:val="24"/>
          <w:szCs w:val="24"/>
          <w:highlight w:val="none"/>
          <w:shd w:val="clear" w:color="auto" w:fill="FFFFFF"/>
        </w:rPr>
        <w:t>二、应积极配合医院开展自查自纠工作，积极配合对相关医务人员的商业贿赂行为进行查处。</w:t>
      </w:r>
    </w:p>
    <w:p>
      <w:pPr>
        <w:tabs>
          <w:tab w:val="left" w:pos="3690"/>
        </w:tabs>
        <w:ind w:firstLine="511" w:firstLineChars="213"/>
        <w:rPr>
          <w:rFonts w:cs="仿宋_GB2312" w:asciiTheme="minorEastAsia" w:hAnsiTheme="minorEastAsia" w:eastAsiaTheme="minorEastAsia"/>
          <w:color w:val="000000"/>
          <w:sz w:val="24"/>
          <w:szCs w:val="24"/>
          <w:highlight w:val="none"/>
          <w:shd w:val="clear" w:color="auto" w:fill="FFFFFF"/>
        </w:rPr>
      </w:pPr>
      <w:r>
        <w:rPr>
          <w:rFonts w:hint="eastAsia" w:cs="仿宋_GB2312" w:asciiTheme="minorEastAsia" w:hAnsiTheme="minorEastAsia" w:eastAsiaTheme="minorEastAsia"/>
          <w:color w:val="000000"/>
          <w:sz w:val="24"/>
          <w:szCs w:val="24"/>
          <w:highlight w:val="none"/>
          <w:shd w:val="clear" w:color="auto" w:fill="FFFFFF"/>
        </w:rPr>
        <w:t>三、不找有关领导干涉药品、医用设备、医用耗材等购销活动，不以贿赂的方式将上述商品销售到医院。</w:t>
      </w:r>
    </w:p>
    <w:p>
      <w:pPr>
        <w:tabs>
          <w:tab w:val="left" w:pos="3690"/>
        </w:tabs>
        <w:ind w:firstLine="511" w:firstLineChars="213"/>
        <w:rPr>
          <w:rFonts w:cs="仿宋_GB2312" w:asciiTheme="minorEastAsia" w:hAnsiTheme="minorEastAsia" w:eastAsiaTheme="minorEastAsia"/>
          <w:color w:val="000000"/>
          <w:sz w:val="24"/>
          <w:szCs w:val="24"/>
          <w:highlight w:val="none"/>
          <w:shd w:val="clear" w:color="auto" w:fill="FFFFFF"/>
        </w:rPr>
      </w:pPr>
      <w:r>
        <w:rPr>
          <w:rFonts w:hint="eastAsia" w:cs="仿宋_GB2312" w:asciiTheme="minorEastAsia" w:hAnsiTheme="minorEastAsia" w:eastAsiaTheme="minorEastAsia"/>
          <w:color w:val="000000"/>
          <w:sz w:val="24"/>
          <w:szCs w:val="24"/>
          <w:highlight w:val="none"/>
          <w:shd w:val="clear" w:color="auto" w:fill="FFFFFF"/>
        </w:rPr>
        <w:t>四、不向药品、医用设备、医用耗材等购销人员给予各种名义的财物或回扣。</w:t>
      </w:r>
    </w:p>
    <w:p>
      <w:pPr>
        <w:tabs>
          <w:tab w:val="left" w:pos="3690"/>
        </w:tabs>
        <w:ind w:firstLine="511" w:firstLineChars="213"/>
        <w:rPr>
          <w:rFonts w:cs="仿宋_GB2312" w:asciiTheme="minorEastAsia" w:hAnsiTheme="minorEastAsia" w:eastAsiaTheme="minorEastAsia"/>
          <w:color w:val="000000"/>
          <w:sz w:val="24"/>
          <w:szCs w:val="24"/>
          <w:highlight w:val="none"/>
          <w:shd w:val="clear" w:color="auto" w:fill="FFFFFF"/>
        </w:rPr>
      </w:pPr>
      <w:r>
        <w:rPr>
          <w:rFonts w:hint="eastAsia" w:cs="仿宋_GB2312" w:asciiTheme="minorEastAsia" w:hAnsiTheme="minorEastAsia" w:eastAsiaTheme="minorEastAsia"/>
          <w:color w:val="000000"/>
          <w:sz w:val="24"/>
          <w:szCs w:val="24"/>
          <w:highlight w:val="none"/>
          <w:shd w:val="clear" w:color="auto" w:fill="FFFFFF"/>
        </w:rPr>
        <w:t>五、不向从事药品、医用设备、医用耗材等相关活动的人员给予开单费、临床促销费、宣传费、劳务费、统方费等费用。</w:t>
      </w:r>
    </w:p>
    <w:p>
      <w:pPr>
        <w:tabs>
          <w:tab w:val="left" w:pos="3690"/>
        </w:tabs>
        <w:ind w:firstLine="511" w:firstLineChars="213"/>
        <w:rPr>
          <w:rFonts w:cs="仿宋_GB2312" w:asciiTheme="minorEastAsia" w:hAnsiTheme="minorEastAsia" w:eastAsiaTheme="minorEastAsia"/>
          <w:color w:val="000000"/>
          <w:sz w:val="24"/>
          <w:szCs w:val="24"/>
          <w:highlight w:val="none"/>
          <w:shd w:val="clear" w:color="auto" w:fill="FFFFFF"/>
        </w:rPr>
      </w:pPr>
      <w:r>
        <w:rPr>
          <w:rFonts w:hint="eastAsia" w:cs="仿宋_GB2312" w:asciiTheme="minorEastAsia" w:hAnsiTheme="minorEastAsia" w:eastAsiaTheme="minorEastAsia"/>
          <w:color w:val="000000"/>
          <w:sz w:val="24"/>
          <w:szCs w:val="24"/>
          <w:highlight w:val="none"/>
          <w:shd w:val="clear" w:color="auto" w:fill="FFFFFF"/>
        </w:rPr>
        <w:t>六、不为医院相关人员报销电话费、娱乐费、差旅费、餐费等应由本人支付的各种费用。</w:t>
      </w:r>
    </w:p>
    <w:p>
      <w:pPr>
        <w:tabs>
          <w:tab w:val="left" w:pos="3690"/>
        </w:tabs>
        <w:ind w:firstLine="511" w:firstLineChars="213"/>
        <w:rPr>
          <w:rFonts w:cs="仿宋_GB2312" w:asciiTheme="minorEastAsia" w:hAnsiTheme="minorEastAsia" w:eastAsiaTheme="minorEastAsia"/>
          <w:color w:val="000000"/>
          <w:sz w:val="24"/>
          <w:szCs w:val="24"/>
          <w:highlight w:val="none"/>
          <w:shd w:val="clear" w:color="auto" w:fill="FFFFFF"/>
        </w:rPr>
      </w:pPr>
      <w:r>
        <w:rPr>
          <w:rFonts w:hint="eastAsia" w:cs="仿宋_GB2312" w:asciiTheme="minorEastAsia" w:hAnsiTheme="minorEastAsia" w:eastAsiaTheme="minorEastAsia"/>
          <w:color w:val="000000"/>
          <w:sz w:val="24"/>
          <w:szCs w:val="24"/>
          <w:highlight w:val="none"/>
          <w:shd w:val="clear" w:color="auto" w:fill="FFFFFF"/>
        </w:rPr>
        <w:t>七、不组织甲方相关人员参加国内外旅游、座谈会、学术会等活动。</w:t>
      </w:r>
    </w:p>
    <w:p>
      <w:pPr>
        <w:tabs>
          <w:tab w:val="left" w:pos="3690"/>
        </w:tabs>
        <w:ind w:firstLine="511" w:firstLineChars="213"/>
        <w:rPr>
          <w:rFonts w:cs="仿宋_GB2312" w:asciiTheme="minorEastAsia" w:hAnsiTheme="minorEastAsia" w:eastAsiaTheme="minorEastAsia"/>
          <w:color w:val="000000"/>
          <w:sz w:val="24"/>
          <w:szCs w:val="24"/>
          <w:highlight w:val="none"/>
          <w:shd w:val="clear" w:color="auto" w:fill="FFFFFF"/>
        </w:rPr>
      </w:pPr>
      <w:r>
        <w:rPr>
          <w:rFonts w:hint="eastAsia" w:cs="仿宋_GB2312" w:asciiTheme="minorEastAsia" w:hAnsiTheme="minorEastAsia" w:eastAsiaTheme="minorEastAsia"/>
          <w:color w:val="000000"/>
          <w:sz w:val="24"/>
          <w:szCs w:val="24"/>
          <w:highlight w:val="none"/>
          <w:shd w:val="clear" w:color="auto" w:fill="FFFFFF"/>
        </w:rPr>
        <w:t>八、不向甲方相关人员赠送各种实物及有价证券。</w:t>
      </w:r>
    </w:p>
    <w:p>
      <w:pPr>
        <w:tabs>
          <w:tab w:val="left" w:pos="3690"/>
        </w:tabs>
        <w:ind w:firstLine="511" w:firstLineChars="213"/>
        <w:rPr>
          <w:rFonts w:cs="仿宋_GB2312" w:asciiTheme="minorEastAsia" w:hAnsiTheme="minorEastAsia" w:eastAsiaTheme="minorEastAsia"/>
          <w:color w:val="000000"/>
          <w:sz w:val="24"/>
          <w:szCs w:val="24"/>
          <w:highlight w:val="none"/>
          <w:shd w:val="clear" w:color="auto" w:fill="FFFFFF"/>
        </w:rPr>
      </w:pPr>
      <w:r>
        <w:rPr>
          <w:rFonts w:hint="eastAsia" w:cs="仿宋_GB2312" w:asciiTheme="minorEastAsia" w:hAnsiTheme="minorEastAsia" w:eastAsiaTheme="minorEastAsia"/>
          <w:color w:val="000000"/>
          <w:sz w:val="24"/>
          <w:szCs w:val="24"/>
          <w:highlight w:val="none"/>
          <w:shd w:val="clear" w:color="auto" w:fill="FFFFFF"/>
        </w:rPr>
        <w:t>九、不派工作人员到医院临床科室进行药品、医用设备、医用耗材的广告宣传。</w:t>
      </w:r>
    </w:p>
    <w:p>
      <w:pPr>
        <w:tabs>
          <w:tab w:val="left" w:pos="3690"/>
        </w:tabs>
        <w:ind w:firstLine="511" w:firstLineChars="213"/>
        <w:rPr>
          <w:rFonts w:cs="仿宋_GB2312" w:asciiTheme="minorEastAsia" w:hAnsiTheme="minorEastAsia" w:eastAsiaTheme="minorEastAsia"/>
          <w:color w:val="000000"/>
          <w:sz w:val="24"/>
          <w:szCs w:val="24"/>
          <w:highlight w:val="none"/>
          <w:shd w:val="clear" w:color="auto" w:fill="FFFFFF"/>
        </w:rPr>
      </w:pPr>
      <w:r>
        <w:rPr>
          <w:rFonts w:hint="eastAsia" w:cs="仿宋_GB2312" w:asciiTheme="minorEastAsia" w:hAnsiTheme="minorEastAsia" w:eastAsiaTheme="minorEastAsia"/>
          <w:color w:val="000000"/>
          <w:sz w:val="24"/>
          <w:szCs w:val="24"/>
          <w:highlight w:val="none"/>
          <w:shd w:val="clear" w:color="auto" w:fill="FFFFFF"/>
        </w:rPr>
        <w:t>十、不以任何理由向医院及其相关人员进行商业贿赂。</w:t>
      </w:r>
    </w:p>
    <w:p>
      <w:pPr>
        <w:tabs>
          <w:tab w:val="left" w:pos="3690"/>
        </w:tabs>
        <w:ind w:firstLine="511" w:firstLineChars="213"/>
        <w:rPr>
          <w:rFonts w:cs="仿宋_GB2312" w:asciiTheme="minorEastAsia" w:hAnsiTheme="minorEastAsia" w:eastAsiaTheme="minorEastAsia"/>
          <w:color w:val="000000"/>
          <w:sz w:val="24"/>
          <w:szCs w:val="24"/>
          <w:highlight w:val="none"/>
          <w:shd w:val="clear" w:color="auto" w:fill="FFFFFF"/>
        </w:rPr>
      </w:pPr>
      <w:r>
        <w:rPr>
          <w:rFonts w:hint="eastAsia" w:cs="仿宋_GB2312" w:asciiTheme="minorEastAsia" w:hAnsiTheme="minorEastAsia" w:eastAsiaTheme="minorEastAsia"/>
          <w:color w:val="000000"/>
          <w:sz w:val="24"/>
          <w:szCs w:val="24"/>
          <w:highlight w:val="none"/>
          <w:shd w:val="clear" w:color="auto" w:fill="FFFFFF"/>
        </w:rPr>
        <w:t>十一、如违反上述约定，医院有权单方终止现有购销关系，若违反承诺条款，公司承诺：三年内无权参加医院所有的采购活动。</w:t>
      </w:r>
    </w:p>
    <w:p>
      <w:pPr>
        <w:tabs>
          <w:tab w:val="left" w:pos="3690"/>
        </w:tabs>
        <w:ind w:firstLine="511" w:firstLineChars="213"/>
        <w:rPr>
          <w:rFonts w:cs="仿宋_GB2312" w:asciiTheme="minorEastAsia" w:hAnsiTheme="minorEastAsia" w:eastAsiaTheme="minorEastAsia"/>
          <w:color w:val="000000"/>
          <w:sz w:val="24"/>
          <w:szCs w:val="24"/>
          <w:highlight w:val="none"/>
          <w:shd w:val="clear" w:color="auto" w:fill="FFFFFF"/>
        </w:rPr>
      </w:pPr>
      <w:r>
        <w:rPr>
          <w:rFonts w:hint="eastAsia" w:cs="仿宋_GB2312" w:asciiTheme="minorEastAsia" w:hAnsiTheme="minorEastAsia" w:eastAsiaTheme="minorEastAsia"/>
          <w:color w:val="000000"/>
          <w:sz w:val="24"/>
          <w:szCs w:val="24"/>
          <w:highlight w:val="none"/>
          <w:shd w:val="clear" w:color="auto" w:fill="FFFFFF"/>
        </w:rPr>
        <w:t>十二、违反上述约定，应向医院支付违约金二万元，医院可直接在双方购销款中扣除。</w:t>
      </w:r>
    </w:p>
    <w:p>
      <w:pPr>
        <w:pStyle w:val="15"/>
        <w:rPr>
          <w:rFonts w:asciiTheme="minorEastAsia" w:hAnsiTheme="minorEastAsia" w:eastAsiaTheme="minorEastAsia"/>
          <w:highlight w:val="none"/>
        </w:rPr>
      </w:pPr>
    </w:p>
    <w:p>
      <w:pPr>
        <w:tabs>
          <w:tab w:val="left" w:pos="3690"/>
        </w:tabs>
        <w:ind w:firstLine="511" w:firstLineChars="213"/>
        <w:jc w:val="right"/>
        <w:rPr>
          <w:rFonts w:cs="仿宋_GB2312" w:asciiTheme="minorEastAsia" w:hAnsiTheme="minorEastAsia" w:eastAsiaTheme="minorEastAsia"/>
          <w:color w:val="000000"/>
          <w:sz w:val="24"/>
          <w:szCs w:val="24"/>
          <w:highlight w:val="none"/>
          <w:shd w:val="clear" w:color="auto" w:fill="FFFFFF"/>
        </w:rPr>
      </w:pPr>
      <w:r>
        <w:rPr>
          <w:rFonts w:hint="eastAsia" w:cs="仿宋_GB2312" w:asciiTheme="minorEastAsia" w:hAnsiTheme="minorEastAsia" w:eastAsiaTheme="minorEastAsia"/>
          <w:color w:val="000000"/>
          <w:sz w:val="24"/>
          <w:szCs w:val="24"/>
          <w:highlight w:val="none"/>
          <w:shd w:val="clear" w:color="auto" w:fill="FFFFFF"/>
        </w:rPr>
        <w:t xml:space="preserve">                 承诺公司：</w:t>
      </w:r>
      <w:r>
        <w:rPr>
          <w:rFonts w:hint="eastAsia" w:cs="仿宋_GB2312" w:asciiTheme="minorEastAsia" w:hAnsiTheme="minorEastAsia" w:eastAsiaTheme="minorEastAsia"/>
          <w:color w:val="000000"/>
          <w:sz w:val="24"/>
          <w:szCs w:val="24"/>
          <w:highlight w:val="none"/>
          <w:u w:val="single"/>
          <w:shd w:val="clear" w:color="auto" w:fill="FFFFFF"/>
          <w:lang w:val="en-US" w:eastAsia="zh-CN"/>
        </w:rPr>
        <w:t xml:space="preserve">              </w:t>
      </w:r>
      <w:r>
        <w:rPr>
          <w:rFonts w:hint="eastAsia" w:cs="仿宋_GB2312" w:asciiTheme="minorEastAsia" w:hAnsiTheme="minorEastAsia" w:eastAsiaTheme="minorEastAsia"/>
          <w:color w:val="000000"/>
          <w:sz w:val="24"/>
          <w:szCs w:val="24"/>
          <w:highlight w:val="none"/>
          <w:shd w:val="clear" w:color="auto" w:fill="FFFFFF"/>
        </w:rPr>
        <w:t>（盖章）</w:t>
      </w:r>
      <w:r>
        <w:rPr>
          <w:rFonts w:cs="仿宋_GB2312" w:asciiTheme="minorEastAsia" w:hAnsiTheme="minorEastAsia" w:eastAsiaTheme="minorEastAsia"/>
          <w:color w:val="000000"/>
          <w:sz w:val="24"/>
          <w:szCs w:val="24"/>
          <w:highlight w:val="none"/>
          <w:shd w:val="clear" w:color="auto" w:fill="FFFFFF"/>
        </w:rPr>
        <w:tab/>
      </w:r>
      <w:r>
        <w:rPr>
          <w:rFonts w:cs="仿宋_GB2312" w:asciiTheme="minorEastAsia" w:hAnsiTheme="minorEastAsia" w:eastAsiaTheme="minorEastAsia"/>
          <w:color w:val="000000"/>
          <w:sz w:val="24"/>
          <w:szCs w:val="24"/>
          <w:highlight w:val="none"/>
          <w:shd w:val="clear" w:color="auto" w:fill="FFFFFF"/>
        </w:rPr>
        <w:tab/>
      </w:r>
    </w:p>
    <w:p>
      <w:pPr>
        <w:tabs>
          <w:tab w:val="left" w:pos="3690"/>
        </w:tabs>
        <w:ind w:firstLine="2640" w:firstLineChars="1100"/>
        <w:jc w:val="center"/>
        <w:rPr>
          <w:rFonts w:cs="仿宋_GB2312" w:asciiTheme="minorEastAsia" w:hAnsiTheme="minorEastAsia" w:eastAsiaTheme="minorEastAsia"/>
          <w:color w:val="000000"/>
          <w:sz w:val="24"/>
          <w:szCs w:val="24"/>
          <w:highlight w:val="none"/>
          <w:shd w:val="clear" w:color="auto" w:fill="FFFFFF"/>
        </w:rPr>
      </w:pPr>
      <w:r>
        <w:rPr>
          <w:rFonts w:hint="eastAsia" w:cs="仿宋_GB2312" w:asciiTheme="minorEastAsia" w:hAnsiTheme="minorEastAsia" w:eastAsiaTheme="minorEastAsia"/>
          <w:color w:val="000000"/>
          <w:sz w:val="24"/>
          <w:szCs w:val="24"/>
          <w:highlight w:val="none"/>
          <w:shd w:val="clear" w:color="auto" w:fill="FFFFFF"/>
        </w:rPr>
        <w:t>承诺代表：</w:t>
      </w:r>
      <w:r>
        <w:rPr>
          <w:rFonts w:cs="仿宋_GB2312" w:asciiTheme="minorEastAsia" w:hAnsiTheme="minorEastAsia" w:eastAsiaTheme="minorEastAsia"/>
          <w:color w:val="000000"/>
          <w:sz w:val="24"/>
          <w:szCs w:val="24"/>
          <w:highlight w:val="none"/>
          <w:shd w:val="clear" w:color="auto" w:fill="FFFFFF"/>
        </w:rPr>
        <w:tab/>
      </w:r>
      <w:r>
        <w:rPr>
          <w:rFonts w:cs="仿宋_GB2312" w:asciiTheme="minorEastAsia" w:hAnsiTheme="minorEastAsia" w:eastAsiaTheme="minorEastAsia"/>
          <w:color w:val="000000"/>
          <w:sz w:val="24"/>
          <w:szCs w:val="24"/>
          <w:highlight w:val="none"/>
          <w:shd w:val="clear" w:color="auto" w:fill="FFFFFF"/>
        </w:rPr>
        <w:tab/>
      </w:r>
      <w:r>
        <w:rPr>
          <w:rFonts w:cs="仿宋_GB2312" w:asciiTheme="minorEastAsia" w:hAnsiTheme="minorEastAsia" w:eastAsiaTheme="minorEastAsia"/>
          <w:color w:val="000000"/>
          <w:sz w:val="24"/>
          <w:szCs w:val="24"/>
          <w:highlight w:val="none"/>
          <w:shd w:val="clear" w:color="auto" w:fill="FFFFFF"/>
        </w:rPr>
        <w:tab/>
      </w:r>
      <w:r>
        <w:rPr>
          <w:rFonts w:cs="仿宋_GB2312" w:asciiTheme="minorEastAsia" w:hAnsiTheme="minorEastAsia" w:eastAsiaTheme="minorEastAsia"/>
          <w:color w:val="000000"/>
          <w:sz w:val="24"/>
          <w:szCs w:val="24"/>
          <w:highlight w:val="none"/>
          <w:shd w:val="clear" w:color="auto" w:fill="FFFFFF"/>
        </w:rPr>
        <w:tab/>
      </w:r>
    </w:p>
    <w:p>
      <w:pPr>
        <w:ind w:firstLine="2640" w:firstLineChars="1100"/>
        <w:jc w:val="center"/>
        <w:rPr>
          <w:rFonts w:asciiTheme="minorEastAsia" w:hAnsiTheme="minorEastAsia" w:eastAsiaTheme="minorEastAsia"/>
          <w:sz w:val="18"/>
          <w:highlight w:val="none"/>
        </w:rPr>
      </w:pPr>
      <w:r>
        <w:rPr>
          <w:rFonts w:hint="eastAsia" w:cs="仿宋_GB2312" w:asciiTheme="minorEastAsia" w:hAnsiTheme="minorEastAsia" w:eastAsiaTheme="minorEastAsia"/>
          <w:color w:val="000000"/>
          <w:sz w:val="24"/>
          <w:szCs w:val="24"/>
          <w:highlight w:val="none"/>
          <w:shd w:val="clear" w:color="auto" w:fill="FFFFFF"/>
          <w:lang w:val="en-US" w:eastAsia="zh-CN"/>
        </w:rPr>
        <w:t>日期</w:t>
      </w:r>
      <w:r>
        <w:rPr>
          <w:rFonts w:hint="eastAsia" w:cs="仿宋_GB2312" w:asciiTheme="minorEastAsia" w:hAnsiTheme="minorEastAsia" w:eastAsiaTheme="minorEastAsia"/>
          <w:color w:val="000000"/>
          <w:sz w:val="24"/>
          <w:szCs w:val="24"/>
          <w:highlight w:val="none"/>
          <w:shd w:val="clear" w:color="auto" w:fill="FFFFFF"/>
        </w:rPr>
        <w:t>：</w:t>
      </w:r>
      <w:r>
        <w:rPr>
          <w:rFonts w:hint="eastAsia" w:cs="仿宋_GB2312" w:asciiTheme="minorEastAsia" w:hAnsiTheme="minorEastAsia" w:eastAsiaTheme="minorEastAsia"/>
          <w:color w:val="000000"/>
          <w:sz w:val="24"/>
          <w:szCs w:val="24"/>
          <w:highlight w:val="none"/>
          <w:shd w:val="clear" w:color="auto" w:fill="FFFFFF"/>
          <w:lang w:val="en-US" w:eastAsia="zh-CN"/>
        </w:rPr>
        <w:t xml:space="preserve">      </w:t>
      </w:r>
      <w:r>
        <w:rPr>
          <w:rFonts w:hint="eastAsia" w:cs="仿宋_GB2312" w:asciiTheme="minorEastAsia" w:hAnsiTheme="minorEastAsia" w:eastAsiaTheme="minorEastAsia"/>
          <w:color w:val="000000"/>
          <w:sz w:val="24"/>
          <w:szCs w:val="24"/>
          <w:highlight w:val="none"/>
          <w:shd w:val="clear" w:color="auto" w:fill="FFFFFF"/>
        </w:rPr>
        <w:t>年   月   日</w:t>
      </w:r>
    </w:p>
    <w:p>
      <w:pPr>
        <w:pStyle w:val="15"/>
        <w:rPr>
          <w:highlight w:val="none"/>
        </w:rPr>
      </w:pPr>
    </w:p>
    <w:p>
      <w:pPr>
        <w:pStyle w:val="4"/>
        <w:numPr>
          <w:ilvl w:val="0"/>
          <w:numId w:val="0"/>
        </w:numPr>
        <w:spacing w:before="0" w:after="0" w:line="360" w:lineRule="auto"/>
        <w:jc w:val="center"/>
        <w:rPr>
          <w:rFonts w:ascii="黑体" w:hAnsi="黑体"/>
          <w:highlight w:val="none"/>
        </w:rPr>
      </w:pPr>
    </w:p>
    <w:p>
      <w:pPr>
        <w:pStyle w:val="4"/>
        <w:numPr>
          <w:ilvl w:val="0"/>
          <w:numId w:val="0"/>
        </w:numPr>
        <w:spacing w:before="0" w:after="0" w:line="360" w:lineRule="auto"/>
        <w:jc w:val="center"/>
        <w:rPr>
          <w:rFonts w:ascii="黑体" w:hAnsi="黑体"/>
          <w:highlight w:val="none"/>
        </w:rPr>
      </w:pPr>
    </w:p>
    <w:p>
      <w:pPr>
        <w:pStyle w:val="4"/>
        <w:numPr>
          <w:ilvl w:val="0"/>
          <w:numId w:val="0"/>
        </w:numPr>
        <w:spacing w:before="0" w:after="0" w:line="360" w:lineRule="auto"/>
        <w:jc w:val="center"/>
        <w:rPr>
          <w:rFonts w:ascii="黑体" w:hAnsi="黑体"/>
          <w:highlight w:val="none"/>
        </w:rPr>
      </w:pPr>
    </w:p>
    <w:bookmarkEnd w:id="30"/>
    <w:bookmarkEnd w:id="31"/>
    <w:bookmarkEnd w:id="32"/>
    <w:bookmarkEnd w:id="33"/>
    <w:p>
      <w:pPr>
        <w:pStyle w:val="4"/>
        <w:keepNext/>
        <w:keepLines/>
        <w:pageBreakBefore/>
        <w:widowControl w:val="0"/>
        <w:numPr>
          <w:ilvl w:val="1"/>
          <w:numId w:val="0"/>
        </w:numPr>
        <w:tabs>
          <w:tab w:val="clear" w:pos="2045"/>
          <w:tab w:val="clear" w:pos="3828"/>
        </w:tabs>
        <w:kinsoku/>
        <w:wordWrap/>
        <w:overflowPunct/>
        <w:topLinePunct w:val="0"/>
        <w:autoSpaceDE/>
        <w:autoSpaceDN/>
        <w:bidi w:val="0"/>
        <w:adjustRightInd/>
        <w:snapToGrid/>
        <w:spacing w:line="416" w:lineRule="auto"/>
        <w:ind w:left="3260" w:leftChars="0"/>
        <w:jc w:val="both"/>
        <w:textAlignment w:val="auto"/>
        <w:rPr>
          <w:rFonts w:hint="eastAsia" w:ascii="宋体" w:hAnsi="宋体" w:eastAsia="宋体" w:cs="宋体"/>
          <w:bCs w:val="0"/>
          <w:highlight w:val="none"/>
        </w:rPr>
      </w:pPr>
      <w:bookmarkStart w:id="34" w:name="_Toc365878703"/>
      <w:bookmarkStart w:id="35" w:name="_Toc361252259"/>
      <w:r>
        <w:rPr>
          <w:rFonts w:hint="eastAsia" w:ascii="宋体" w:hAnsi="宋体" w:eastAsia="宋体" w:cs="宋体"/>
          <w:bCs w:val="0"/>
          <w:highlight w:val="none"/>
          <w:lang w:val="en-US" w:eastAsia="zh-CN"/>
        </w:rPr>
        <w:t>九</w:t>
      </w:r>
      <w:r>
        <w:rPr>
          <w:rFonts w:hint="eastAsia" w:ascii="宋体" w:hAnsi="宋体" w:eastAsia="宋体" w:cs="宋体"/>
          <w:bCs w:val="0"/>
          <w:highlight w:val="none"/>
        </w:rPr>
        <w:t>、最后报价表</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一、关于最后报价表的说明：</w:t>
      </w:r>
    </w:p>
    <w:p>
      <w:pPr>
        <w:spacing w:line="360" w:lineRule="auto"/>
        <w:rPr>
          <w:rFonts w:hint="eastAsia" w:ascii="宋体" w:hAnsi="宋体" w:eastAsia="宋体" w:cs="宋体"/>
          <w:b/>
          <w:bCs/>
          <w:sz w:val="24"/>
          <w:highlight w:val="none"/>
        </w:rPr>
      </w:pPr>
      <w:r>
        <w:rPr>
          <w:rFonts w:hint="eastAsia" w:ascii="宋体" w:hAnsi="宋体" w:eastAsia="宋体" w:cs="宋体"/>
          <w:b/>
          <w:bCs/>
          <w:sz w:val="24"/>
          <w:highlight w:val="none"/>
        </w:rPr>
        <w:t>1、最后报价表不需要封装在</w:t>
      </w:r>
      <w:r>
        <w:rPr>
          <w:rFonts w:hint="eastAsia" w:ascii="宋体" w:hAnsi="宋体" w:eastAsia="宋体" w:cs="宋体"/>
          <w:b/>
          <w:bCs/>
          <w:sz w:val="24"/>
          <w:highlight w:val="none"/>
          <w:lang w:eastAsia="zh-CN"/>
        </w:rPr>
        <w:t>比选申请文件</w:t>
      </w:r>
      <w:r>
        <w:rPr>
          <w:rFonts w:hint="eastAsia" w:ascii="宋体" w:hAnsi="宋体" w:eastAsia="宋体" w:cs="宋体"/>
          <w:b/>
          <w:bCs/>
          <w:sz w:val="24"/>
          <w:highlight w:val="none"/>
        </w:rPr>
        <w:t>中；</w:t>
      </w:r>
    </w:p>
    <w:p>
      <w:pPr>
        <w:spacing w:line="360" w:lineRule="auto"/>
        <w:rPr>
          <w:rFonts w:hint="eastAsia" w:ascii="宋体" w:hAnsi="宋体" w:eastAsia="宋体" w:cs="宋体"/>
          <w:b/>
          <w:bCs/>
          <w:sz w:val="24"/>
          <w:highlight w:val="none"/>
        </w:rPr>
      </w:pPr>
      <w:r>
        <w:rPr>
          <w:rFonts w:hint="eastAsia" w:ascii="宋体" w:hAnsi="宋体" w:eastAsia="宋体" w:cs="宋体"/>
          <w:b/>
          <w:bCs/>
          <w:sz w:val="24"/>
          <w:highlight w:val="none"/>
        </w:rPr>
        <w:t>2、最后报价表是在通过相关评审后，需由</w:t>
      </w:r>
      <w:r>
        <w:rPr>
          <w:rFonts w:hint="eastAsia" w:ascii="宋体" w:hAnsi="宋体" w:eastAsia="宋体" w:cs="宋体"/>
          <w:b/>
          <w:bCs/>
          <w:sz w:val="24"/>
          <w:highlight w:val="none"/>
          <w:lang w:eastAsia="zh-CN"/>
        </w:rPr>
        <w:t>法定代表人（负责人）</w:t>
      </w:r>
      <w:r>
        <w:rPr>
          <w:rFonts w:hint="eastAsia" w:ascii="宋体" w:hAnsi="宋体" w:eastAsia="宋体" w:cs="宋体"/>
          <w:b/>
          <w:bCs/>
          <w:sz w:val="24"/>
          <w:highlight w:val="none"/>
        </w:rPr>
        <w:t>或授权代表签字；</w:t>
      </w:r>
    </w:p>
    <w:p>
      <w:pPr>
        <w:spacing w:line="360" w:lineRule="auto"/>
        <w:rPr>
          <w:rFonts w:hint="eastAsia" w:ascii="宋体" w:hAnsi="宋体" w:eastAsia="宋体" w:cs="宋体"/>
          <w:b/>
          <w:bCs/>
          <w:sz w:val="24"/>
          <w:highlight w:val="none"/>
        </w:rPr>
      </w:pPr>
      <w:r>
        <w:rPr>
          <w:rFonts w:hint="eastAsia" w:ascii="宋体" w:hAnsi="宋体" w:eastAsia="宋体" w:cs="宋体"/>
          <w:b/>
          <w:bCs/>
          <w:sz w:val="24"/>
          <w:highlight w:val="none"/>
        </w:rPr>
        <w:t>3、最后报价表可以供应商的</w:t>
      </w:r>
      <w:r>
        <w:rPr>
          <w:rFonts w:hint="eastAsia" w:ascii="宋体" w:hAnsi="宋体" w:eastAsia="宋体" w:cs="宋体"/>
          <w:b/>
          <w:bCs/>
          <w:sz w:val="24"/>
          <w:highlight w:val="none"/>
          <w:lang w:eastAsia="zh-CN"/>
        </w:rPr>
        <w:t>法定代表人（负责人）</w:t>
      </w:r>
      <w:r>
        <w:rPr>
          <w:rFonts w:hint="eastAsia" w:ascii="宋体" w:hAnsi="宋体" w:eastAsia="宋体" w:cs="宋体"/>
          <w:b/>
          <w:bCs/>
          <w:sz w:val="24"/>
          <w:highlight w:val="none"/>
        </w:rPr>
        <w:t>或授权代表在最后报价时手工填写；</w:t>
      </w:r>
    </w:p>
    <w:p>
      <w:pPr>
        <w:spacing w:line="360" w:lineRule="auto"/>
        <w:rPr>
          <w:rFonts w:hint="eastAsia" w:ascii="宋体" w:hAnsi="宋体" w:eastAsia="宋体" w:cs="宋体"/>
          <w:b/>
          <w:bCs/>
          <w:sz w:val="24"/>
          <w:highlight w:val="none"/>
        </w:rPr>
      </w:pPr>
      <w:r>
        <w:rPr>
          <w:rFonts w:hint="eastAsia" w:ascii="宋体" w:hAnsi="宋体" w:eastAsia="宋体" w:cs="宋体"/>
          <w:b/>
          <w:bCs/>
          <w:sz w:val="24"/>
          <w:highlight w:val="none"/>
        </w:rPr>
        <w:t>4、最后报价不得高于对该项目之前的报价。</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二、报价表格式：</w:t>
      </w:r>
    </w:p>
    <w:p>
      <w:pPr>
        <w:jc w:val="center"/>
        <w:rPr>
          <w:rFonts w:hint="eastAsia" w:ascii="宋体" w:hAnsi="宋体" w:eastAsia="宋体" w:cs="宋体"/>
          <w:b/>
          <w:sz w:val="32"/>
          <w:szCs w:val="32"/>
          <w:highlight w:val="none"/>
        </w:rPr>
      </w:pPr>
      <w:r>
        <w:rPr>
          <w:rFonts w:hint="eastAsia" w:ascii="宋体" w:hAnsi="宋体" w:eastAsia="宋体" w:cs="宋体"/>
          <w:b/>
          <w:sz w:val="32"/>
          <w:szCs w:val="32"/>
          <w:highlight w:val="none"/>
        </w:rPr>
        <w:t>最后报价表</w:t>
      </w:r>
    </w:p>
    <w:p>
      <w:pPr>
        <w:spacing w:line="360" w:lineRule="auto"/>
        <w:ind w:firstLine="420" w:firstLineChars="200"/>
        <w:jc w:val="left"/>
        <w:rPr>
          <w:rFonts w:hint="eastAsia" w:ascii="宋体" w:hAnsi="宋体"/>
          <w:kern w:val="0"/>
          <w:highlight w:val="none"/>
        </w:rPr>
      </w:pPr>
    </w:p>
    <w:tbl>
      <w:tblPr>
        <w:tblStyle w:val="28"/>
        <w:tblW w:w="8839" w:type="dxa"/>
        <w:tblInd w:w="93" w:type="dxa"/>
        <w:tblLayout w:type="fixed"/>
        <w:tblCellMar>
          <w:top w:w="0" w:type="dxa"/>
          <w:left w:w="108" w:type="dxa"/>
          <w:bottom w:w="0" w:type="dxa"/>
          <w:right w:w="108" w:type="dxa"/>
        </w:tblCellMar>
      </w:tblPr>
      <w:tblGrid>
        <w:gridCol w:w="1462"/>
        <w:gridCol w:w="2268"/>
        <w:gridCol w:w="1134"/>
        <w:gridCol w:w="1275"/>
        <w:gridCol w:w="2700"/>
      </w:tblGrid>
      <w:tr>
        <w:tblPrEx>
          <w:tblCellMar>
            <w:top w:w="0" w:type="dxa"/>
            <w:left w:w="108" w:type="dxa"/>
            <w:bottom w:w="0" w:type="dxa"/>
            <w:right w:w="108" w:type="dxa"/>
          </w:tblCellMar>
        </w:tblPrEx>
        <w:trPr>
          <w:trHeight w:val="560" w:hRule="atLeast"/>
        </w:trPr>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kern w:val="0"/>
                <w:sz w:val="20"/>
                <w:szCs w:val="20"/>
                <w:highlight w:val="none"/>
                <w:lang w:bidi="ar"/>
              </w:rPr>
            </w:pPr>
            <w:r>
              <w:rPr>
                <w:rFonts w:hint="eastAsia" w:ascii="宋体" w:hAnsi="宋体" w:cs="宋体"/>
                <w:b/>
                <w:bCs/>
                <w:color w:val="000000"/>
                <w:kern w:val="0"/>
                <w:sz w:val="20"/>
                <w:szCs w:val="20"/>
                <w:highlight w:val="none"/>
                <w:lang w:bidi="ar"/>
              </w:rPr>
              <w:t>包号/品目</w:t>
            </w:r>
            <w:r>
              <w:rPr>
                <w:rFonts w:ascii="宋体" w:hAnsi="宋体" w:cs="宋体"/>
                <w:b/>
                <w:bCs/>
                <w:color w:val="000000"/>
                <w:kern w:val="0"/>
                <w:sz w:val="20"/>
                <w:szCs w:val="20"/>
                <w:highlight w:val="none"/>
                <w:lang w:bidi="ar"/>
              </w:rPr>
              <w:t>号</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b/>
                <w:bCs/>
                <w:color w:val="000000"/>
                <w:sz w:val="20"/>
                <w:szCs w:val="20"/>
                <w:highlight w:val="none"/>
                <w:lang w:val="en-US" w:eastAsia="zh-CN"/>
              </w:rPr>
            </w:pPr>
            <w:r>
              <w:rPr>
                <w:rFonts w:hint="eastAsia" w:ascii="宋体" w:hAnsi="宋体" w:cs="宋体"/>
                <w:b/>
                <w:bCs/>
                <w:color w:val="000000"/>
                <w:kern w:val="0"/>
                <w:sz w:val="20"/>
                <w:szCs w:val="20"/>
                <w:highlight w:val="none"/>
                <w:lang w:val="en-US" w:eastAsia="zh-CN" w:bidi="ar"/>
              </w:rPr>
              <w:t>标的名称</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highlight w:val="none"/>
              </w:rPr>
            </w:pPr>
            <w:r>
              <w:rPr>
                <w:rFonts w:hint="eastAsia" w:ascii="宋体" w:hAnsi="宋体" w:cs="宋体"/>
                <w:b/>
                <w:bCs/>
                <w:color w:val="000000"/>
                <w:kern w:val="0"/>
                <w:sz w:val="20"/>
                <w:szCs w:val="20"/>
                <w:highlight w:val="none"/>
                <w:lang w:bidi="ar"/>
              </w:rPr>
              <w:t>计量单位</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kern w:val="0"/>
                <w:sz w:val="20"/>
                <w:szCs w:val="20"/>
                <w:highlight w:val="none"/>
                <w:lang w:bidi="ar"/>
              </w:rPr>
            </w:pPr>
            <w:r>
              <w:rPr>
                <w:rFonts w:hint="eastAsia" w:ascii="宋体" w:hAnsi="宋体" w:cs="宋体"/>
                <w:b/>
                <w:bCs/>
                <w:color w:val="000000"/>
                <w:kern w:val="0"/>
                <w:sz w:val="20"/>
                <w:szCs w:val="20"/>
                <w:highlight w:val="none"/>
                <w:lang w:bidi="ar"/>
              </w:rPr>
              <w:t>数量</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highlight w:val="none"/>
              </w:rPr>
            </w:pPr>
            <w:r>
              <w:rPr>
                <w:rFonts w:hint="eastAsia" w:ascii="宋体" w:hAnsi="宋体" w:cs="宋体"/>
                <w:b/>
                <w:bCs/>
                <w:color w:val="000000"/>
                <w:kern w:val="0"/>
                <w:sz w:val="20"/>
                <w:szCs w:val="20"/>
                <w:highlight w:val="none"/>
                <w:lang w:val="en-US" w:eastAsia="zh-CN" w:bidi="ar"/>
              </w:rPr>
              <w:t>报价</w:t>
            </w:r>
            <w:r>
              <w:rPr>
                <w:rFonts w:hint="eastAsia" w:ascii="宋体" w:hAnsi="宋体" w:cs="宋体"/>
                <w:b/>
                <w:bCs/>
                <w:color w:val="000000"/>
                <w:kern w:val="0"/>
                <w:sz w:val="20"/>
                <w:szCs w:val="20"/>
                <w:highlight w:val="none"/>
                <w:lang w:bidi="ar"/>
              </w:rPr>
              <w:t>（元）</w:t>
            </w:r>
            <w:r>
              <w:rPr>
                <w:rFonts w:hint="eastAsia" w:ascii="宋体" w:hAnsi="宋体" w:cs="宋体"/>
                <w:b/>
                <w:bCs/>
                <w:color w:val="000000"/>
                <w:kern w:val="0"/>
                <w:sz w:val="20"/>
                <w:szCs w:val="20"/>
                <w:highlight w:val="none"/>
                <w:lang w:val="en-US" w:eastAsia="zh-CN" w:bidi="ar"/>
              </w:rPr>
              <w:t>（服务期三年）</w:t>
            </w:r>
          </w:p>
        </w:tc>
      </w:tr>
      <w:tr>
        <w:tblPrEx>
          <w:tblCellMar>
            <w:top w:w="0" w:type="dxa"/>
            <w:left w:w="108" w:type="dxa"/>
            <w:bottom w:w="0" w:type="dxa"/>
            <w:right w:w="108" w:type="dxa"/>
          </w:tblCellMar>
        </w:tblPrEx>
        <w:trPr>
          <w:trHeight w:val="680" w:hRule="atLeast"/>
        </w:trPr>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16"/>
                <w:highlight w:val="none"/>
                <w:lang w:bidi="ar"/>
              </w:rPr>
            </w:pPr>
            <w:r>
              <w:rPr>
                <w:rFonts w:hint="eastAsia" w:ascii="宋体" w:hAnsi="宋体" w:cs="宋体"/>
                <w:color w:val="000000"/>
                <w:kern w:val="0"/>
                <w:sz w:val="22"/>
                <w:szCs w:val="16"/>
                <w:highlight w:val="none"/>
                <w:lang w:bidi="ar"/>
              </w:rPr>
              <w:t>01-01</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kern w:val="0"/>
                <w:sz w:val="22"/>
                <w:szCs w:val="16"/>
                <w:highlight w:val="none"/>
                <w:lang w:val="en-US" w:bidi="ar"/>
              </w:rPr>
            </w:pPr>
            <w:r>
              <w:rPr>
                <w:rFonts w:hint="eastAsia" w:ascii="宋体" w:hAnsi="宋体" w:cs="宋体"/>
                <w:spacing w:val="-4"/>
                <w:highlight w:val="none"/>
                <w:lang w:eastAsia="zh-CN"/>
              </w:rPr>
              <w:t>资阳市中心医院医保接口数据加工处理服务采购项目</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kern w:val="0"/>
                <w:sz w:val="22"/>
                <w:szCs w:val="16"/>
                <w:highlight w:val="none"/>
                <w:lang w:val="en-US" w:eastAsia="zh-CN" w:bidi="ar"/>
              </w:rPr>
            </w:pPr>
            <w:r>
              <w:rPr>
                <w:rFonts w:hint="eastAsia" w:ascii="宋体" w:hAnsi="宋体" w:cs="宋体"/>
                <w:color w:val="000000"/>
                <w:kern w:val="0"/>
                <w:sz w:val="22"/>
                <w:szCs w:val="16"/>
                <w:highlight w:val="none"/>
                <w:lang w:val="en-US" w:eastAsia="zh-CN" w:bidi="ar"/>
              </w:rPr>
              <w:t>项</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kern w:val="0"/>
                <w:sz w:val="22"/>
                <w:szCs w:val="16"/>
                <w:highlight w:val="none"/>
                <w:lang w:val="en-US" w:eastAsia="zh-CN" w:bidi="ar"/>
              </w:rPr>
            </w:pPr>
            <w:r>
              <w:rPr>
                <w:rFonts w:hint="eastAsia" w:ascii="宋体" w:hAnsi="宋体" w:cs="宋体"/>
                <w:color w:val="000000"/>
                <w:kern w:val="0"/>
                <w:sz w:val="22"/>
                <w:szCs w:val="16"/>
                <w:highlight w:val="none"/>
                <w:lang w:val="en-US" w:eastAsia="zh-CN" w:bidi="ar"/>
              </w:rPr>
              <w:t>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color w:val="000000"/>
                <w:kern w:val="0"/>
                <w:sz w:val="22"/>
                <w:szCs w:val="16"/>
                <w:highlight w:val="none"/>
                <w:lang w:val="en-US" w:eastAsia="zh-CN" w:bidi="ar"/>
              </w:rPr>
            </w:pPr>
            <w:r>
              <w:rPr>
                <w:rFonts w:hint="eastAsia" w:ascii="宋体" w:hAnsi="宋体" w:cs="宋体"/>
                <w:color w:val="000000"/>
                <w:kern w:val="0"/>
                <w:sz w:val="22"/>
                <w:szCs w:val="16"/>
                <w:highlight w:val="none"/>
                <w:lang w:val="en-US" w:eastAsia="zh-CN" w:bidi="ar"/>
              </w:rPr>
              <w:t xml:space="preserve">                 元/（服务期三年）</w:t>
            </w:r>
          </w:p>
        </w:tc>
      </w:tr>
    </w:tbl>
    <w:p>
      <w:pPr>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注:1.采购应答总价包括供应商完成本项目所需的一切费用。 </w:t>
      </w:r>
    </w:p>
    <w:p>
      <w:pPr>
        <w:adjustRightInd w:val="0"/>
        <w:spacing w:line="400" w:lineRule="exact"/>
        <w:jc w:val="left"/>
        <w:rPr>
          <w:rFonts w:hint="eastAsia" w:ascii="宋体" w:hAnsi="宋体" w:eastAsia="宋体" w:cs="宋体"/>
          <w:color w:val="000000"/>
          <w:sz w:val="24"/>
          <w:highlight w:val="none"/>
        </w:rPr>
      </w:pPr>
    </w:p>
    <w:p>
      <w:pPr>
        <w:adjustRightInd w:val="0"/>
        <w:spacing w:line="400" w:lineRule="exact"/>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供应商名称：</w:t>
      </w:r>
      <w:r>
        <w:rPr>
          <w:rFonts w:hint="eastAsia" w:ascii="宋体" w:hAnsi="宋体" w:eastAsia="宋体" w:cs="宋体"/>
          <w:color w:val="000000"/>
          <w:sz w:val="24"/>
          <w:highlight w:val="none"/>
          <w:u w:val="single"/>
        </w:rPr>
        <w:t xml:space="preserve">          </w:t>
      </w:r>
    </w:p>
    <w:p>
      <w:pPr>
        <w:adjustRightInd w:val="0"/>
        <w:spacing w:line="400" w:lineRule="exact"/>
        <w:jc w:val="left"/>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lang w:eastAsia="zh-CN"/>
        </w:rPr>
        <w:t>法定代表人（负责人）</w:t>
      </w:r>
      <w:r>
        <w:rPr>
          <w:rFonts w:hint="eastAsia" w:ascii="宋体" w:hAnsi="宋体" w:eastAsia="宋体" w:cs="宋体"/>
          <w:bCs/>
          <w:color w:val="000000"/>
          <w:sz w:val="24"/>
          <w:highlight w:val="none"/>
        </w:rPr>
        <w:t>或授权代表（签字或者加盖个人名章）：</w:t>
      </w:r>
      <w:r>
        <w:rPr>
          <w:rFonts w:hint="eastAsia" w:ascii="宋体" w:hAnsi="宋体" w:eastAsia="宋体" w:cs="宋体"/>
          <w:color w:val="000000"/>
          <w:sz w:val="24"/>
          <w:highlight w:val="none"/>
          <w:u w:val="single"/>
        </w:rPr>
        <w:t xml:space="preserve">          </w:t>
      </w:r>
    </w:p>
    <w:p>
      <w:pPr>
        <w:adjustRightInd w:val="0"/>
        <w:spacing w:line="400" w:lineRule="exact"/>
        <w:jc w:val="left"/>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日  期：</w:t>
      </w:r>
      <w:r>
        <w:rPr>
          <w:rFonts w:hint="eastAsia" w:ascii="宋体" w:hAnsi="宋体" w:eastAsia="宋体" w:cs="宋体"/>
          <w:color w:val="000000"/>
          <w:sz w:val="24"/>
          <w:highlight w:val="none"/>
          <w:u w:val="single"/>
        </w:rPr>
        <w:t xml:space="preserve">      </w:t>
      </w:r>
      <w:r>
        <w:rPr>
          <w:rFonts w:hint="eastAsia" w:ascii="宋体" w:hAnsi="宋体" w:eastAsia="宋体" w:cs="宋体"/>
          <w:bCs/>
          <w:color w:val="000000"/>
          <w:sz w:val="24"/>
          <w:highlight w:val="none"/>
        </w:rPr>
        <w:t>年</w:t>
      </w:r>
      <w:r>
        <w:rPr>
          <w:rFonts w:hint="eastAsia" w:ascii="宋体" w:hAnsi="宋体" w:eastAsia="宋体" w:cs="宋体"/>
          <w:color w:val="000000"/>
          <w:sz w:val="24"/>
          <w:highlight w:val="none"/>
          <w:u w:val="single"/>
        </w:rPr>
        <w:t xml:space="preserve">      </w:t>
      </w:r>
      <w:r>
        <w:rPr>
          <w:rFonts w:hint="eastAsia" w:ascii="宋体" w:hAnsi="宋体" w:eastAsia="宋体" w:cs="宋体"/>
          <w:bCs/>
          <w:color w:val="000000"/>
          <w:sz w:val="24"/>
          <w:highlight w:val="none"/>
        </w:rPr>
        <w:t>月</w:t>
      </w:r>
      <w:r>
        <w:rPr>
          <w:rFonts w:hint="eastAsia" w:ascii="宋体" w:hAnsi="宋体" w:eastAsia="宋体" w:cs="宋体"/>
          <w:color w:val="000000"/>
          <w:sz w:val="24"/>
          <w:highlight w:val="none"/>
          <w:u w:val="single"/>
        </w:rPr>
        <w:t xml:space="preserve">      </w:t>
      </w:r>
      <w:r>
        <w:rPr>
          <w:rFonts w:hint="eastAsia" w:ascii="宋体" w:hAnsi="宋体" w:eastAsia="宋体" w:cs="宋体"/>
          <w:bCs/>
          <w:color w:val="000000"/>
          <w:sz w:val="24"/>
          <w:highlight w:val="none"/>
        </w:rPr>
        <w:t>日</w:t>
      </w:r>
    </w:p>
    <w:p>
      <w:pPr>
        <w:rPr>
          <w:rFonts w:hint="eastAsia"/>
          <w:highlight w:val="none"/>
        </w:rPr>
      </w:pPr>
      <w:r>
        <w:rPr>
          <w:rFonts w:hint="eastAsia"/>
          <w:highlight w:val="none"/>
        </w:rPr>
        <w:br w:type="page"/>
      </w:r>
    </w:p>
    <w:p>
      <w:pPr>
        <w:pStyle w:val="4"/>
        <w:numPr>
          <w:ilvl w:val="0"/>
          <w:numId w:val="0"/>
        </w:numPr>
        <w:spacing w:before="0" w:after="0" w:line="360" w:lineRule="auto"/>
        <w:jc w:val="center"/>
        <w:rPr>
          <w:rFonts w:cs="Times New Roman"/>
          <w:highlight w:val="none"/>
        </w:rPr>
      </w:pPr>
      <w:r>
        <w:rPr>
          <w:rFonts w:hint="eastAsia"/>
          <w:highlight w:val="none"/>
          <w:lang w:val="en-US" w:eastAsia="zh-CN"/>
        </w:rPr>
        <w:t>十</w:t>
      </w:r>
      <w:r>
        <w:rPr>
          <w:rFonts w:hint="eastAsia"/>
          <w:highlight w:val="none"/>
        </w:rPr>
        <w:t>、</w:t>
      </w:r>
      <w:bookmarkEnd w:id="34"/>
      <w:bookmarkEnd w:id="35"/>
      <w:r>
        <w:rPr>
          <w:rFonts w:hint="eastAsia"/>
          <w:highlight w:val="none"/>
        </w:rPr>
        <w:t>其他材料（如有）</w:t>
      </w:r>
    </w:p>
    <w:p>
      <w:pPr>
        <w:spacing w:line="400" w:lineRule="exact"/>
        <w:ind w:left="840" w:hanging="840" w:hangingChars="350"/>
        <w:jc w:val="center"/>
        <w:rPr>
          <w:rFonts w:ascii="宋体"/>
          <w:sz w:val="24"/>
          <w:szCs w:val="24"/>
          <w:highlight w:val="none"/>
        </w:rPr>
      </w:pPr>
    </w:p>
    <w:p>
      <w:pPr>
        <w:spacing w:line="360" w:lineRule="auto"/>
        <w:jc w:val="center"/>
        <w:rPr>
          <w:rFonts w:ascii="宋体"/>
          <w:b/>
          <w:bCs/>
          <w:sz w:val="23"/>
          <w:szCs w:val="23"/>
          <w:highlight w:val="none"/>
        </w:rPr>
      </w:pPr>
      <w:r>
        <w:rPr>
          <w:rFonts w:hint="eastAsia" w:ascii="宋体" w:hAnsi="宋体" w:cs="宋体"/>
          <w:b/>
          <w:bCs/>
          <w:sz w:val="23"/>
          <w:szCs w:val="23"/>
          <w:highlight w:val="none"/>
        </w:rPr>
        <w:t>（格式自拟）</w:t>
      </w:r>
    </w:p>
    <w:p>
      <w:pPr>
        <w:rPr>
          <w:rFonts w:ascii="宋体"/>
          <w:highlight w:val="none"/>
        </w:rPr>
      </w:pPr>
    </w:p>
    <w:p>
      <w:pPr>
        <w:pStyle w:val="7"/>
        <w:numPr>
          <w:ilvl w:val="0"/>
          <w:numId w:val="0"/>
        </w:numPr>
        <w:ind w:left="-1980"/>
        <w:rPr>
          <w:rFonts w:cs="Times New Roman"/>
          <w:color w:val="auto"/>
          <w:highlight w:val="none"/>
        </w:rPr>
      </w:pPr>
    </w:p>
    <w:sectPr>
      <w:footerReference r:id="rId4" w:type="first"/>
      <w:footerReference r:id="rId3" w:type="default"/>
      <w:pgSz w:w="11906" w:h="16838"/>
      <w:pgMar w:top="1418" w:right="1474" w:bottom="1418" w:left="1474" w:header="851" w:footer="992" w:gutter="0"/>
      <w:pgBorders>
        <w:top w:val="none" w:sz="0" w:space="0"/>
        <w:left w:val="none" w:sz="0" w:space="0"/>
        <w:bottom w:val="none" w:sz="0" w:space="0"/>
        <w:right w:val="none" w:sz="0" w:space="0"/>
      </w:pgBorders>
      <w:cols w:space="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宋体-方正超大字符集">
    <w:altName w:val="宋体"/>
    <w:panose1 w:val="00000000000000000000"/>
    <w:charset w:val="86"/>
    <w:family w:val="script"/>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Book Antiqua">
    <w:altName w:val="Segoe Print"/>
    <w:panose1 w:val="02040602050305030304"/>
    <w:charset w:val="00"/>
    <w:family w:val="roman"/>
    <w:pitch w:val="default"/>
    <w:sig w:usb0="00000000" w:usb1="00000000" w:usb2="00000000" w:usb3="00000000" w:csb0="0000009F" w:csb1="00000000"/>
  </w:font>
  <w:font w:name="E?">
    <w:altName w:val="Segoe Print"/>
    <w:panose1 w:val="00000000000000000000"/>
    <w:charset w:val="00"/>
    <w:family w:val="auto"/>
    <w:pitch w:val="default"/>
    <w:sig w:usb0="00000000" w:usb1="00000000" w:usb2="00000000" w:usb3="00000000" w:csb0="00000001" w:csb1="00000000"/>
  </w:font>
  <w:font w:name="Microsoft YaHei UI">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framePr w:wrap="around" w:vAnchor="text" w:hAnchor="margin" w:xAlign="center" w:y="1"/>
      <w:rPr>
        <w:rStyle w:val="31"/>
      </w:rPr>
    </w:pPr>
    <w:r>
      <w:rPr>
        <w:rStyle w:val="31"/>
      </w:rPr>
      <w:fldChar w:fldCharType="begin"/>
    </w:r>
    <w:r>
      <w:rPr>
        <w:rStyle w:val="31"/>
      </w:rPr>
      <w:instrText xml:space="preserve">PAGE  </w:instrText>
    </w:r>
    <w:r>
      <w:rPr>
        <w:rStyle w:val="31"/>
      </w:rPr>
      <w:fldChar w:fldCharType="separate"/>
    </w:r>
    <w:r>
      <w:rPr>
        <w:rStyle w:val="31"/>
      </w:rPr>
      <w:t>3</w:t>
    </w:r>
    <w:r>
      <w:rPr>
        <w:rStyle w:val="31"/>
      </w:rPr>
      <w:fldChar w:fldCharType="end"/>
    </w:r>
  </w:p>
  <w:p>
    <w:pPr>
      <w:pStyle w:val="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pPr>
    <w:r>
      <w:fldChar w:fldCharType="begin"/>
    </w:r>
    <w:r>
      <w:instrText xml:space="preserve">PAGE   \* MERGEFORMAT</w:instrText>
    </w:r>
    <w:r>
      <w:fldChar w:fldCharType="separate"/>
    </w:r>
    <w:r>
      <w:t>1</w:t>
    </w:r>
    <w:r>
      <w:fldChar w:fldCharType="end"/>
    </w:r>
  </w:p>
  <w:p>
    <w:pPr>
      <w:pStyle w:val="2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pStyle w:val="8"/>
      <w:suff w:val="nothing"/>
      <w:lvlText w:val=""/>
      <w:lvlJc w:val="left"/>
      <w:pPr>
        <w:ind w:left="0" w:firstLine="0"/>
      </w:pPr>
      <w:rPr>
        <w:rFonts w:hint="eastAsia"/>
      </w:rPr>
    </w:lvl>
    <w:lvl w:ilvl="5" w:tentative="0">
      <w:start w:val="1"/>
      <w:numFmt w:val="none"/>
      <w:pStyle w:val="9"/>
      <w:suff w:val="nothing"/>
      <w:lvlText w:val=""/>
      <w:lvlJc w:val="left"/>
      <w:pPr>
        <w:ind w:left="0" w:firstLine="0"/>
      </w:pPr>
      <w:rPr>
        <w:rFonts w:hint="eastAsia"/>
      </w:rPr>
    </w:lvl>
    <w:lvl w:ilvl="6" w:tentative="0">
      <w:start w:val="1"/>
      <w:numFmt w:val="none"/>
      <w:pStyle w:val="10"/>
      <w:suff w:val="nothing"/>
      <w:lvlText w:val=""/>
      <w:lvlJc w:val="left"/>
      <w:pPr>
        <w:ind w:left="0" w:firstLine="0"/>
      </w:pPr>
      <w:rPr>
        <w:rFonts w:hint="eastAsia"/>
      </w:rPr>
    </w:lvl>
    <w:lvl w:ilvl="7" w:tentative="0">
      <w:start w:val="1"/>
      <w:numFmt w:val="none"/>
      <w:pStyle w:val="11"/>
      <w:suff w:val="nothing"/>
      <w:lvlText w:val=""/>
      <w:lvlJc w:val="left"/>
      <w:pPr>
        <w:ind w:left="0" w:firstLine="0"/>
      </w:pPr>
      <w:rPr>
        <w:rFonts w:hint="eastAsia"/>
      </w:rPr>
    </w:lvl>
    <w:lvl w:ilvl="8" w:tentative="0">
      <w:start w:val="1"/>
      <w:numFmt w:val="none"/>
      <w:pStyle w:val="12"/>
      <w:suff w:val="nothing"/>
      <w:lvlText w:val=""/>
      <w:lvlJc w:val="left"/>
      <w:pPr>
        <w:ind w:left="0" w:firstLine="0"/>
      </w:pPr>
      <w:rPr>
        <w:rFonts w:hint="eastAsia"/>
      </w:rPr>
    </w:lvl>
  </w:abstractNum>
  <w:abstractNum w:abstractNumId="1">
    <w:nsid w:val="1CD41B46"/>
    <w:multiLevelType w:val="multilevel"/>
    <w:tmpl w:val="1CD41B46"/>
    <w:lvl w:ilvl="0" w:tentative="0">
      <w:start w:val="1"/>
      <w:numFmt w:val="decimal"/>
      <w:pStyle w:val="3"/>
      <w:lvlText w:val="第%1章"/>
      <w:lvlJc w:val="left"/>
      <w:pPr>
        <w:tabs>
          <w:tab w:val="left" w:pos="2045"/>
        </w:tabs>
        <w:ind w:left="2045" w:hanging="425"/>
      </w:pPr>
      <w:rPr>
        <w:rFonts w:hint="default" w:ascii="Times New Roman" w:hAnsi="Times New Roman" w:eastAsia="宋体"/>
        <w:b/>
        <w:bCs/>
        <w:i w:val="0"/>
        <w:iCs w:val="0"/>
        <w:sz w:val="32"/>
        <w:szCs w:val="32"/>
      </w:rPr>
    </w:lvl>
    <w:lvl w:ilvl="1" w:tentative="0">
      <w:start w:val="1"/>
      <w:numFmt w:val="decimal"/>
      <w:pStyle w:val="4"/>
      <w:lvlText w:val="%1.%2."/>
      <w:lvlJc w:val="left"/>
      <w:pPr>
        <w:tabs>
          <w:tab w:val="left" w:pos="3828"/>
        </w:tabs>
        <w:ind w:left="3828" w:hanging="567"/>
      </w:pPr>
      <w:rPr>
        <w:rFonts w:hint="default" w:ascii="Times New Roman" w:hAnsi="Times New Roman" w:eastAsia="宋体"/>
        <w:b/>
        <w:bCs/>
        <w:i w:val="0"/>
        <w:iCs w:val="0"/>
        <w:sz w:val="28"/>
        <w:szCs w:val="28"/>
      </w:rPr>
    </w:lvl>
    <w:lvl w:ilvl="2" w:tentative="0">
      <w:start w:val="1"/>
      <w:numFmt w:val="decimal"/>
      <w:pStyle w:val="6"/>
      <w:lvlText w:val="%1.%2.%3."/>
      <w:lvlJc w:val="left"/>
      <w:pPr>
        <w:tabs>
          <w:tab w:val="left" w:pos="-1271"/>
        </w:tabs>
        <w:ind w:left="-1271" w:hanging="709"/>
      </w:pPr>
      <w:rPr>
        <w:rFonts w:hint="default" w:ascii="Times New Roman" w:hAnsi="Times New Roman" w:eastAsia="宋体"/>
        <w:b/>
        <w:bCs/>
        <w:i w:val="0"/>
        <w:iCs w:val="0"/>
        <w:sz w:val="28"/>
        <w:szCs w:val="28"/>
      </w:rPr>
    </w:lvl>
    <w:lvl w:ilvl="3" w:tentative="0">
      <w:start w:val="1"/>
      <w:numFmt w:val="decimal"/>
      <w:pStyle w:val="7"/>
      <w:lvlText w:val="%1.%2.%3.%4."/>
      <w:lvlJc w:val="left"/>
      <w:pPr>
        <w:tabs>
          <w:tab w:val="left" w:pos="-1129"/>
        </w:tabs>
        <w:ind w:left="-1129" w:hanging="851"/>
      </w:pPr>
      <w:rPr>
        <w:rFonts w:hint="default" w:ascii="Times New Roman" w:hAnsi="Times New Roman" w:eastAsia="宋体"/>
        <w:b/>
        <w:bCs/>
        <w:i w:val="0"/>
        <w:iCs w:val="0"/>
        <w:sz w:val="28"/>
        <w:szCs w:val="28"/>
      </w:rPr>
    </w:lvl>
    <w:lvl w:ilvl="4" w:tentative="0">
      <w:start w:val="1"/>
      <w:numFmt w:val="decimal"/>
      <w:lvlText w:val="%1.%2.%3.%4.%5."/>
      <w:lvlJc w:val="left"/>
      <w:pPr>
        <w:tabs>
          <w:tab w:val="left" w:pos="-988"/>
        </w:tabs>
        <w:ind w:left="-988" w:hanging="992"/>
      </w:pPr>
      <w:rPr>
        <w:rFonts w:hint="eastAsia"/>
      </w:rPr>
    </w:lvl>
    <w:lvl w:ilvl="5" w:tentative="0">
      <w:start w:val="1"/>
      <w:numFmt w:val="decimal"/>
      <w:lvlText w:val="%1.%2.%3.%4.%5.%6."/>
      <w:lvlJc w:val="left"/>
      <w:pPr>
        <w:tabs>
          <w:tab w:val="left" w:pos="-846"/>
        </w:tabs>
        <w:ind w:left="-846" w:hanging="1134"/>
      </w:pPr>
      <w:rPr>
        <w:rFonts w:hint="eastAsia"/>
      </w:rPr>
    </w:lvl>
    <w:lvl w:ilvl="6" w:tentative="0">
      <w:start w:val="1"/>
      <w:numFmt w:val="decimal"/>
      <w:lvlText w:val="%1.%2.%3.%4.%5.%6.%7."/>
      <w:lvlJc w:val="left"/>
      <w:pPr>
        <w:tabs>
          <w:tab w:val="left" w:pos="-704"/>
        </w:tabs>
        <w:ind w:left="-704" w:hanging="1276"/>
      </w:pPr>
      <w:rPr>
        <w:rFonts w:hint="eastAsia"/>
      </w:rPr>
    </w:lvl>
    <w:lvl w:ilvl="7" w:tentative="0">
      <w:start w:val="1"/>
      <w:numFmt w:val="decimal"/>
      <w:lvlText w:val="%1.%2.%3.%4.%5.%6.%7.%8."/>
      <w:lvlJc w:val="left"/>
      <w:pPr>
        <w:tabs>
          <w:tab w:val="left" w:pos="-562"/>
        </w:tabs>
        <w:ind w:left="-562" w:hanging="1418"/>
      </w:pPr>
      <w:rPr>
        <w:rFonts w:hint="eastAsia"/>
      </w:rPr>
    </w:lvl>
    <w:lvl w:ilvl="8" w:tentative="0">
      <w:start w:val="1"/>
      <w:numFmt w:val="decimal"/>
      <w:lvlText w:val="%1.%2.%3.%4.%5.%6.%7.%8.%9."/>
      <w:lvlJc w:val="left"/>
      <w:pPr>
        <w:tabs>
          <w:tab w:val="left" w:pos="-421"/>
        </w:tabs>
        <w:ind w:left="-421" w:hanging="1559"/>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0"/>
  <w:bordersDoNotSurroundFooter w:val="0"/>
  <w:documentProtection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IwMTY1OWE2MGY1OTZmMjIzMmQ1OGZkNDJjZWIxNmUifQ=="/>
    <w:docVar w:name="KSO_WPS_MARK_KEY" w:val="ba5265e3-20c4-401d-bebd-f4b89c4b1837"/>
  </w:docVars>
  <w:rsids>
    <w:rsidRoot w:val="00172A27"/>
    <w:rsid w:val="00000334"/>
    <w:rsid w:val="000017AA"/>
    <w:rsid w:val="0000233E"/>
    <w:rsid w:val="000052B0"/>
    <w:rsid w:val="00007C3C"/>
    <w:rsid w:val="00010EFA"/>
    <w:rsid w:val="00014EAF"/>
    <w:rsid w:val="00016290"/>
    <w:rsid w:val="00016B87"/>
    <w:rsid w:val="00016D8A"/>
    <w:rsid w:val="000175DA"/>
    <w:rsid w:val="0002029C"/>
    <w:rsid w:val="00021F88"/>
    <w:rsid w:val="000221C7"/>
    <w:rsid w:val="00023030"/>
    <w:rsid w:val="00023BEF"/>
    <w:rsid w:val="00031B93"/>
    <w:rsid w:val="00032470"/>
    <w:rsid w:val="00033265"/>
    <w:rsid w:val="00034638"/>
    <w:rsid w:val="00034D57"/>
    <w:rsid w:val="00035207"/>
    <w:rsid w:val="000415AA"/>
    <w:rsid w:val="00042BE8"/>
    <w:rsid w:val="000437E6"/>
    <w:rsid w:val="00045488"/>
    <w:rsid w:val="00045AFE"/>
    <w:rsid w:val="0004766C"/>
    <w:rsid w:val="000476BA"/>
    <w:rsid w:val="000508A1"/>
    <w:rsid w:val="00050A07"/>
    <w:rsid w:val="0005146D"/>
    <w:rsid w:val="00053AD6"/>
    <w:rsid w:val="00055FEC"/>
    <w:rsid w:val="0006103C"/>
    <w:rsid w:val="00061F54"/>
    <w:rsid w:val="00064697"/>
    <w:rsid w:val="000653CC"/>
    <w:rsid w:val="000667B3"/>
    <w:rsid w:val="00071353"/>
    <w:rsid w:val="00076B59"/>
    <w:rsid w:val="00077B84"/>
    <w:rsid w:val="00077D5C"/>
    <w:rsid w:val="00081A61"/>
    <w:rsid w:val="00081BDA"/>
    <w:rsid w:val="00081C01"/>
    <w:rsid w:val="00082B6C"/>
    <w:rsid w:val="00082DBB"/>
    <w:rsid w:val="000906D1"/>
    <w:rsid w:val="00092722"/>
    <w:rsid w:val="00092C85"/>
    <w:rsid w:val="00092FE9"/>
    <w:rsid w:val="00095DE4"/>
    <w:rsid w:val="000A0F84"/>
    <w:rsid w:val="000A53CE"/>
    <w:rsid w:val="000A5991"/>
    <w:rsid w:val="000A7393"/>
    <w:rsid w:val="000A7572"/>
    <w:rsid w:val="000A772B"/>
    <w:rsid w:val="000B24F0"/>
    <w:rsid w:val="000B3959"/>
    <w:rsid w:val="000B3C26"/>
    <w:rsid w:val="000B722E"/>
    <w:rsid w:val="000B7261"/>
    <w:rsid w:val="000C2277"/>
    <w:rsid w:val="000C4C69"/>
    <w:rsid w:val="000C5D26"/>
    <w:rsid w:val="000C6B55"/>
    <w:rsid w:val="000D0EF6"/>
    <w:rsid w:val="000D1F31"/>
    <w:rsid w:val="000D4134"/>
    <w:rsid w:val="000D5314"/>
    <w:rsid w:val="000D69E4"/>
    <w:rsid w:val="000E4103"/>
    <w:rsid w:val="000E4DB2"/>
    <w:rsid w:val="000E5DD2"/>
    <w:rsid w:val="000E7B1F"/>
    <w:rsid w:val="000F0C72"/>
    <w:rsid w:val="001008B8"/>
    <w:rsid w:val="00104E81"/>
    <w:rsid w:val="00105016"/>
    <w:rsid w:val="00105D9A"/>
    <w:rsid w:val="001067B9"/>
    <w:rsid w:val="00106D25"/>
    <w:rsid w:val="0011012A"/>
    <w:rsid w:val="001101CF"/>
    <w:rsid w:val="001102CF"/>
    <w:rsid w:val="00114C68"/>
    <w:rsid w:val="00114FFC"/>
    <w:rsid w:val="001153B5"/>
    <w:rsid w:val="001174D9"/>
    <w:rsid w:val="0012045C"/>
    <w:rsid w:val="0012132C"/>
    <w:rsid w:val="0012139B"/>
    <w:rsid w:val="001213FF"/>
    <w:rsid w:val="001219AD"/>
    <w:rsid w:val="00123345"/>
    <w:rsid w:val="00123F62"/>
    <w:rsid w:val="00124514"/>
    <w:rsid w:val="00124E5B"/>
    <w:rsid w:val="00125AAD"/>
    <w:rsid w:val="00126B25"/>
    <w:rsid w:val="00130D43"/>
    <w:rsid w:val="0013116A"/>
    <w:rsid w:val="00132583"/>
    <w:rsid w:val="00133470"/>
    <w:rsid w:val="0013364D"/>
    <w:rsid w:val="001365E2"/>
    <w:rsid w:val="001402D7"/>
    <w:rsid w:val="001410AF"/>
    <w:rsid w:val="00143A8A"/>
    <w:rsid w:val="00143BC3"/>
    <w:rsid w:val="001442D1"/>
    <w:rsid w:val="0014432D"/>
    <w:rsid w:val="001467EB"/>
    <w:rsid w:val="001503AE"/>
    <w:rsid w:val="001511D0"/>
    <w:rsid w:val="00152AAC"/>
    <w:rsid w:val="00153303"/>
    <w:rsid w:val="001540A0"/>
    <w:rsid w:val="001547F8"/>
    <w:rsid w:val="0015554B"/>
    <w:rsid w:val="00155837"/>
    <w:rsid w:val="00156033"/>
    <w:rsid w:val="00156037"/>
    <w:rsid w:val="00160A4F"/>
    <w:rsid w:val="001612F8"/>
    <w:rsid w:val="00162B6B"/>
    <w:rsid w:val="00162E56"/>
    <w:rsid w:val="00166C65"/>
    <w:rsid w:val="00170BCE"/>
    <w:rsid w:val="00170C16"/>
    <w:rsid w:val="00172A27"/>
    <w:rsid w:val="00173C91"/>
    <w:rsid w:val="00176563"/>
    <w:rsid w:val="00176A91"/>
    <w:rsid w:val="00181432"/>
    <w:rsid w:val="00184367"/>
    <w:rsid w:val="00185033"/>
    <w:rsid w:val="0019011A"/>
    <w:rsid w:val="001905EC"/>
    <w:rsid w:val="00190B0F"/>
    <w:rsid w:val="00191614"/>
    <w:rsid w:val="0019289D"/>
    <w:rsid w:val="00194AB5"/>
    <w:rsid w:val="00194D2E"/>
    <w:rsid w:val="0019600E"/>
    <w:rsid w:val="00197ACC"/>
    <w:rsid w:val="001A06ED"/>
    <w:rsid w:val="001A3CC4"/>
    <w:rsid w:val="001A44C4"/>
    <w:rsid w:val="001A4716"/>
    <w:rsid w:val="001A542C"/>
    <w:rsid w:val="001A5797"/>
    <w:rsid w:val="001A711C"/>
    <w:rsid w:val="001A7B73"/>
    <w:rsid w:val="001B14CA"/>
    <w:rsid w:val="001B2F49"/>
    <w:rsid w:val="001B3CC0"/>
    <w:rsid w:val="001B4004"/>
    <w:rsid w:val="001B5D8C"/>
    <w:rsid w:val="001B6E19"/>
    <w:rsid w:val="001B7A2F"/>
    <w:rsid w:val="001C2231"/>
    <w:rsid w:val="001C3407"/>
    <w:rsid w:val="001C3926"/>
    <w:rsid w:val="001C551F"/>
    <w:rsid w:val="001C593D"/>
    <w:rsid w:val="001C6F02"/>
    <w:rsid w:val="001D1AC0"/>
    <w:rsid w:val="001D1EE3"/>
    <w:rsid w:val="001D4422"/>
    <w:rsid w:val="001D676B"/>
    <w:rsid w:val="001D6A0D"/>
    <w:rsid w:val="001D78D9"/>
    <w:rsid w:val="001E2D9E"/>
    <w:rsid w:val="001E31D8"/>
    <w:rsid w:val="001E4EE7"/>
    <w:rsid w:val="001E512B"/>
    <w:rsid w:val="001E6D57"/>
    <w:rsid w:val="001F070E"/>
    <w:rsid w:val="001F1275"/>
    <w:rsid w:val="001F2E46"/>
    <w:rsid w:val="001F33EA"/>
    <w:rsid w:val="001F6A3D"/>
    <w:rsid w:val="001F7E43"/>
    <w:rsid w:val="0020181A"/>
    <w:rsid w:val="002018A8"/>
    <w:rsid w:val="002019AE"/>
    <w:rsid w:val="00201F5E"/>
    <w:rsid w:val="00203120"/>
    <w:rsid w:val="00203C29"/>
    <w:rsid w:val="0020490E"/>
    <w:rsid w:val="00207056"/>
    <w:rsid w:val="00207659"/>
    <w:rsid w:val="00211740"/>
    <w:rsid w:val="00211E0E"/>
    <w:rsid w:val="002121AE"/>
    <w:rsid w:val="002132C5"/>
    <w:rsid w:val="002135D5"/>
    <w:rsid w:val="002137C8"/>
    <w:rsid w:val="00214A88"/>
    <w:rsid w:val="00215924"/>
    <w:rsid w:val="00216372"/>
    <w:rsid w:val="002205EA"/>
    <w:rsid w:val="00224CE8"/>
    <w:rsid w:val="0022518E"/>
    <w:rsid w:val="002271FC"/>
    <w:rsid w:val="0023165A"/>
    <w:rsid w:val="00231824"/>
    <w:rsid w:val="00232702"/>
    <w:rsid w:val="00242759"/>
    <w:rsid w:val="0024319B"/>
    <w:rsid w:val="0024361D"/>
    <w:rsid w:val="00243E43"/>
    <w:rsid w:val="002449D9"/>
    <w:rsid w:val="0024532A"/>
    <w:rsid w:val="0024593E"/>
    <w:rsid w:val="00245CAB"/>
    <w:rsid w:val="00246942"/>
    <w:rsid w:val="002471C8"/>
    <w:rsid w:val="00251727"/>
    <w:rsid w:val="00252CBE"/>
    <w:rsid w:val="002543FC"/>
    <w:rsid w:val="002545F4"/>
    <w:rsid w:val="0025573A"/>
    <w:rsid w:val="00255993"/>
    <w:rsid w:val="002559EC"/>
    <w:rsid w:val="00260DF8"/>
    <w:rsid w:val="00261BB7"/>
    <w:rsid w:val="00261F31"/>
    <w:rsid w:val="0026230C"/>
    <w:rsid w:val="00262EDE"/>
    <w:rsid w:val="0026500D"/>
    <w:rsid w:val="00265A02"/>
    <w:rsid w:val="00266737"/>
    <w:rsid w:val="0026675C"/>
    <w:rsid w:val="0026723B"/>
    <w:rsid w:val="0026727F"/>
    <w:rsid w:val="00270E47"/>
    <w:rsid w:val="00272B18"/>
    <w:rsid w:val="00272BDD"/>
    <w:rsid w:val="00273A67"/>
    <w:rsid w:val="0027409C"/>
    <w:rsid w:val="002748AB"/>
    <w:rsid w:val="0028005A"/>
    <w:rsid w:val="00282BDF"/>
    <w:rsid w:val="002838B2"/>
    <w:rsid w:val="002850E1"/>
    <w:rsid w:val="00287137"/>
    <w:rsid w:val="00290A95"/>
    <w:rsid w:val="00292250"/>
    <w:rsid w:val="00292FB5"/>
    <w:rsid w:val="00293DCE"/>
    <w:rsid w:val="002940A6"/>
    <w:rsid w:val="00294E70"/>
    <w:rsid w:val="00294FE0"/>
    <w:rsid w:val="002955EB"/>
    <w:rsid w:val="002964A0"/>
    <w:rsid w:val="00296707"/>
    <w:rsid w:val="00297405"/>
    <w:rsid w:val="00297F23"/>
    <w:rsid w:val="002A05A7"/>
    <w:rsid w:val="002A2CFF"/>
    <w:rsid w:val="002B0123"/>
    <w:rsid w:val="002B0480"/>
    <w:rsid w:val="002B0AA8"/>
    <w:rsid w:val="002B1343"/>
    <w:rsid w:val="002B19DE"/>
    <w:rsid w:val="002B1BBC"/>
    <w:rsid w:val="002B1CD9"/>
    <w:rsid w:val="002B5841"/>
    <w:rsid w:val="002B63B3"/>
    <w:rsid w:val="002B6EB2"/>
    <w:rsid w:val="002B7AAB"/>
    <w:rsid w:val="002C1A56"/>
    <w:rsid w:val="002C1AD8"/>
    <w:rsid w:val="002C28D0"/>
    <w:rsid w:val="002C3B48"/>
    <w:rsid w:val="002C4E4B"/>
    <w:rsid w:val="002C6032"/>
    <w:rsid w:val="002C63FB"/>
    <w:rsid w:val="002C72C0"/>
    <w:rsid w:val="002D5684"/>
    <w:rsid w:val="002E03F6"/>
    <w:rsid w:val="002E04B6"/>
    <w:rsid w:val="002E1D3D"/>
    <w:rsid w:val="002E2284"/>
    <w:rsid w:val="002E30CA"/>
    <w:rsid w:val="002E5954"/>
    <w:rsid w:val="002E62C5"/>
    <w:rsid w:val="002E7BB4"/>
    <w:rsid w:val="002F264D"/>
    <w:rsid w:val="002F3875"/>
    <w:rsid w:val="002F50FD"/>
    <w:rsid w:val="002F6312"/>
    <w:rsid w:val="002F766D"/>
    <w:rsid w:val="0030150D"/>
    <w:rsid w:val="00301F92"/>
    <w:rsid w:val="00302CFE"/>
    <w:rsid w:val="00303CD1"/>
    <w:rsid w:val="00304E52"/>
    <w:rsid w:val="00307130"/>
    <w:rsid w:val="00307B0C"/>
    <w:rsid w:val="00307E55"/>
    <w:rsid w:val="00310077"/>
    <w:rsid w:val="003102AA"/>
    <w:rsid w:val="00310994"/>
    <w:rsid w:val="00310BD1"/>
    <w:rsid w:val="0031134D"/>
    <w:rsid w:val="00311D96"/>
    <w:rsid w:val="00313FFE"/>
    <w:rsid w:val="00314800"/>
    <w:rsid w:val="00314E4C"/>
    <w:rsid w:val="00314F99"/>
    <w:rsid w:val="00315D24"/>
    <w:rsid w:val="0031789D"/>
    <w:rsid w:val="00317C1B"/>
    <w:rsid w:val="0032202E"/>
    <w:rsid w:val="00322360"/>
    <w:rsid w:val="0032354E"/>
    <w:rsid w:val="003237A0"/>
    <w:rsid w:val="00324245"/>
    <w:rsid w:val="00324F49"/>
    <w:rsid w:val="00327434"/>
    <w:rsid w:val="00327BFC"/>
    <w:rsid w:val="00330131"/>
    <w:rsid w:val="00334211"/>
    <w:rsid w:val="003374FB"/>
    <w:rsid w:val="003431C9"/>
    <w:rsid w:val="00344DEB"/>
    <w:rsid w:val="00352412"/>
    <w:rsid w:val="0035272A"/>
    <w:rsid w:val="0035521A"/>
    <w:rsid w:val="00355846"/>
    <w:rsid w:val="00360E30"/>
    <w:rsid w:val="00362471"/>
    <w:rsid w:val="003626F0"/>
    <w:rsid w:val="00363BB3"/>
    <w:rsid w:val="00364AE3"/>
    <w:rsid w:val="00365755"/>
    <w:rsid w:val="00371701"/>
    <w:rsid w:val="00372497"/>
    <w:rsid w:val="00383C87"/>
    <w:rsid w:val="00386C82"/>
    <w:rsid w:val="003878CF"/>
    <w:rsid w:val="003931F2"/>
    <w:rsid w:val="003944D9"/>
    <w:rsid w:val="003A1910"/>
    <w:rsid w:val="003A2053"/>
    <w:rsid w:val="003A3964"/>
    <w:rsid w:val="003A3B24"/>
    <w:rsid w:val="003A6D00"/>
    <w:rsid w:val="003A6EE0"/>
    <w:rsid w:val="003A769F"/>
    <w:rsid w:val="003A76B8"/>
    <w:rsid w:val="003B0E82"/>
    <w:rsid w:val="003B128E"/>
    <w:rsid w:val="003B15EB"/>
    <w:rsid w:val="003B16D3"/>
    <w:rsid w:val="003B2CAF"/>
    <w:rsid w:val="003B7E0F"/>
    <w:rsid w:val="003B7F61"/>
    <w:rsid w:val="003C091D"/>
    <w:rsid w:val="003C1200"/>
    <w:rsid w:val="003C4337"/>
    <w:rsid w:val="003C4BA8"/>
    <w:rsid w:val="003C5937"/>
    <w:rsid w:val="003C59DD"/>
    <w:rsid w:val="003C5A09"/>
    <w:rsid w:val="003D133F"/>
    <w:rsid w:val="003D1905"/>
    <w:rsid w:val="003D20BA"/>
    <w:rsid w:val="003D29B0"/>
    <w:rsid w:val="003D2F2F"/>
    <w:rsid w:val="003D2FA6"/>
    <w:rsid w:val="003D350B"/>
    <w:rsid w:val="003D4597"/>
    <w:rsid w:val="003D49A9"/>
    <w:rsid w:val="003E02CB"/>
    <w:rsid w:val="003E113C"/>
    <w:rsid w:val="003E1E58"/>
    <w:rsid w:val="003E2C1F"/>
    <w:rsid w:val="003E3028"/>
    <w:rsid w:val="003E6153"/>
    <w:rsid w:val="003E61E7"/>
    <w:rsid w:val="003F0646"/>
    <w:rsid w:val="003F06BE"/>
    <w:rsid w:val="003F1DB3"/>
    <w:rsid w:val="003F2D35"/>
    <w:rsid w:val="003F2D4B"/>
    <w:rsid w:val="003F3ED0"/>
    <w:rsid w:val="003F75CA"/>
    <w:rsid w:val="004003C4"/>
    <w:rsid w:val="00400452"/>
    <w:rsid w:val="00400C44"/>
    <w:rsid w:val="004014B4"/>
    <w:rsid w:val="004018D7"/>
    <w:rsid w:val="004073B5"/>
    <w:rsid w:val="004074F1"/>
    <w:rsid w:val="00407D25"/>
    <w:rsid w:val="00413961"/>
    <w:rsid w:val="00414A14"/>
    <w:rsid w:val="00415245"/>
    <w:rsid w:val="00416F2D"/>
    <w:rsid w:val="004226A4"/>
    <w:rsid w:val="00422BBE"/>
    <w:rsid w:val="004243A5"/>
    <w:rsid w:val="004300B4"/>
    <w:rsid w:val="00430B9F"/>
    <w:rsid w:val="00436784"/>
    <w:rsid w:val="00436A03"/>
    <w:rsid w:val="00437605"/>
    <w:rsid w:val="00437681"/>
    <w:rsid w:val="00441027"/>
    <w:rsid w:val="004428B1"/>
    <w:rsid w:val="00444022"/>
    <w:rsid w:val="00444DAA"/>
    <w:rsid w:val="004469A2"/>
    <w:rsid w:val="00447440"/>
    <w:rsid w:val="004506AE"/>
    <w:rsid w:val="0045313B"/>
    <w:rsid w:val="00453DC5"/>
    <w:rsid w:val="00455C8B"/>
    <w:rsid w:val="004571DA"/>
    <w:rsid w:val="0045760E"/>
    <w:rsid w:val="004577A7"/>
    <w:rsid w:val="00463219"/>
    <w:rsid w:val="00463FC8"/>
    <w:rsid w:val="00466863"/>
    <w:rsid w:val="00470077"/>
    <w:rsid w:val="0047103C"/>
    <w:rsid w:val="00471319"/>
    <w:rsid w:val="00472354"/>
    <w:rsid w:val="004727A4"/>
    <w:rsid w:val="00472904"/>
    <w:rsid w:val="00472E6F"/>
    <w:rsid w:val="00481576"/>
    <w:rsid w:val="00481B9A"/>
    <w:rsid w:val="00484B01"/>
    <w:rsid w:val="00484E08"/>
    <w:rsid w:val="00486576"/>
    <w:rsid w:val="00486D4F"/>
    <w:rsid w:val="004870EA"/>
    <w:rsid w:val="0049017C"/>
    <w:rsid w:val="00490B57"/>
    <w:rsid w:val="00492772"/>
    <w:rsid w:val="0049285E"/>
    <w:rsid w:val="00493454"/>
    <w:rsid w:val="00494085"/>
    <w:rsid w:val="00495126"/>
    <w:rsid w:val="00495503"/>
    <w:rsid w:val="00496E2F"/>
    <w:rsid w:val="004A0629"/>
    <w:rsid w:val="004A79E0"/>
    <w:rsid w:val="004B47E5"/>
    <w:rsid w:val="004B4FDA"/>
    <w:rsid w:val="004B73CB"/>
    <w:rsid w:val="004C1B4E"/>
    <w:rsid w:val="004C2477"/>
    <w:rsid w:val="004C454B"/>
    <w:rsid w:val="004D0DA6"/>
    <w:rsid w:val="004D11EB"/>
    <w:rsid w:val="004D3316"/>
    <w:rsid w:val="004D43B6"/>
    <w:rsid w:val="004D4C43"/>
    <w:rsid w:val="004E11F3"/>
    <w:rsid w:val="004E1B4F"/>
    <w:rsid w:val="004E4E73"/>
    <w:rsid w:val="004E4F24"/>
    <w:rsid w:val="004E6990"/>
    <w:rsid w:val="004F0A08"/>
    <w:rsid w:val="004F1BBB"/>
    <w:rsid w:val="004F5064"/>
    <w:rsid w:val="004F5B70"/>
    <w:rsid w:val="004F602B"/>
    <w:rsid w:val="004F6A81"/>
    <w:rsid w:val="004F7BFA"/>
    <w:rsid w:val="005006FD"/>
    <w:rsid w:val="005054E2"/>
    <w:rsid w:val="0050692F"/>
    <w:rsid w:val="005127DB"/>
    <w:rsid w:val="005141E1"/>
    <w:rsid w:val="005152CC"/>
    <w:rsid w:val="005155F4"/>
    <w:rsid w:val="00516ED4"/>
    <w:rsid w:val="00520831"/>
    <w:rsid w:val="00527C74"/>
    <w:rsid w:val="005322E9"/>
    <w:rsid w:val="00533DD5"/>
    <w:rsid w:val="005348E4"/>
    <w:rsid w:val="00537872"/>
    <w:rsid w:val="0054040A"/>
    <w:rsid w:val="00540749"/>
    <w:rsid w:val="00541116"/>
    <w:rsid w:val="005420A7"/>
    <w:rsid w:val="005420AD"/>
    <w:rsid w:val="00543319"/>
    <w:rsid w:val="00545506"/>
    <w:rsid w:val="00545C9F"/>
    <w:rsid w:val="00546C2A"/>
    <w:rsid w:val="00553AA2"/>
    <w:rsid w:val="00563759"/>
    <w:rsid w:val="0056421F"/>
    <w:rsid w:val="00566F88"/>
    <w:rsid w:val="00570A5E"/>
    <w:rsid w:val="005718E9"/>
    <w:rsid w:val="00572D2D"/>
    <w:rsid w:val="00572F0E"/>
    <w:rsid w:val="00572F88"/>
    <w:rsid w:val="0057324A"/>
    <w:rsid w:val="005744C5"/>
    <w:rsid w:val="00577648"/>
    <w:rsid w:val="00581D0B"/>
    <w:rsid w:val="005825A5"/>
    <w:rsid w:val="00583EE4"/>
    <w:rsid w:val="00583FD6"/>
    <w:rsid w:val="00584BBE"/>
    <w:rsid w:val="00585E92"/>
    <w:rsid w:val="00586569"/>
    <w:rsid w:val="00592406"/>
    <w:rsid w:val="005926F9"/>
    <w:rsid w:val="00593726"/>
    <w:rsid w:val="00593E8D"/>
    <w:rsid w:val="00596314"/>
    <w:rsid w:val="005969B5"/>
    <w:rsid w:val="00596CDC"/>
    <w:rsid w:val="005A32F7"/>
    <w:rsid w:val="005A32FF"/>
    <w:rsid w:val="005A5AEA"/>
    <w:rsid w:val="005A6368"/>
    <w:rsid w:val="005A7767"/>
    <w:rsid w:val="005B14F2"/>
    <w:rsid w:val="005B226F"/>
    <w:rsid w:val="005B2D6F"/>
    <w:rsid w:val="005B59FD"/>
    <w:rsid w:val="005B6331"/>
    <w:rsid w:val="005B69D5"/>
    <w:rsid w:val="005B6C62"/>
    <w:rsid w:val="005C00E6"/>
    <w:rsid w:val="005C21ED"/>
    <w:rsid w:val="005C2209"/>
    <w:rsid w:val="005C3542"/>
    <w:rsid w:val="005C470E"/>
    <w:rsid w:val="005C5361"/>
    <w:rsid w:val="005D24D6"/>
    <w:rsid w:val="005E1393"/>
    <w:rsid w:val="005E15E6"/>
    <w:rsid w:val="005E4257"/>
    <w:rsid w:val="005E614F"/>
    <w:rsid w:val="005E64EC"/>
    <w:rsid w:val="005F1309"/>
    <w:rsid w:val="005F19BF"/>
    <w:rsid w:val="005F27C1"/>
    <w:rsid w:val="005F2ED6"/>
    <w:rsid w:val="005F355F"/>
    <w:rsid w:val="005F3EAD"/>
    <w:rsid w:val="005F7C79"/>
    <w:rsid w:val="00600684"/>
    <w:rsid w:val="00600823"/>
    <w:rsid w:val="006030F9"/>
    <w:rsid w:val="006037F7"/>
    <w:rsid w:val="0060576B"/>
    <w:rsid w:val="00607D10"/>
    <w:rsid w:val="006113E3"/>
    <w:rsid w:val="00615A79"/>
    <w:rsid w:val="00615F9E"/>
    <w:rsid w:val="00616834"/>
    <w:rsid w:val="006212C5"/>
    <w:rsid w:val="0062196B"/>
    <w:rsid w:val="006219F9"/>
    <w:rsid w:val="00630B33"/>
    <w:rsid w:val="00631791"/>
    <w:rsid w:val="00631B08"/>
    <w:rsid w:val="00632425"/>
    <w:rsid w:val="00633974"/>
    <w:rsid w:val="006357E8"/>
    <w:rsid w:val="00636CBC"/>
    <w:rsid w:val="00636D07"/>
    <w:rsid w:val="00637141"/>
    <w:rsid w:val="006403D1"/>
    <w:rsid w:val="00642BB1"/>
    <w:rsid w:val="0064389A"/>
    <w:rsid w:val="00643AFE"/>
    <w:rsid w:val="0064584E"/>
    <w:rsid w:val="0064585B"/>
    <w:rsid w:val="0064648B"/>
    <w:rsid w:val="00646498"/>
    <w:rsid w:val="0064674B"/>
    <w:rsid w:val="00646CDE"/>
    <w:rsid w:val="00646D91"/>
    <w:rsid w:val="006540AD"/>
    <w:rsid w:val="00655652"/>
    <w:rsid w:val="00655B30"/>
    <w:rsid w:val="00657B6F"/>
    <w:rsid w:val="006603F8"/>
    <w:rsid w:val="00663EE1"/>
    <w:rsid w:val="00664508"/>
    <w:rsid w:val="0067074A"/>
    <w:rsid w:val="00671C83"/>
    <w:rsid w:val="00672DF9"/>
    <w:rsid w:val="00673AA5"/>
    <w:rsid w:val="00675497"/>
    <w:rsid w:val="006760BA"/>
    <w:rsid w:val="00677280"/>
    <w:rsid w:val="00677EB4"/>
    <w:rsid w:val="00680DE9"/>
    <w:rsid w:val="00680EF0"/>
    <w:rsid w:val="00683823"/>
    <w:rsid w:val="00684563"/>
    <w:rsid w:val="00684605"/>
    <w:rsid w:val="0068515F"/>
    <w:rsid w:val="006866CE"/>
    <w:rsid w:val="00686BC0"/>
    <w:rsid w:val="00690712"/>
    <w:rsid w:val="00691DFD"/>
    <w:rsid w:val="006929D5"/>
    <w:rsid w:val="00693BC3"/>
    <w:rsid w:val="00693F6E"/>
    <w:rsid w:val="0069483A"/>
    <w:rsid w:val="00694D6F"/>
    <w:rsid w:val="00696568"/>
    <w:rsid w:val="0069706B"/>
    <w:rsid w:val="006A3AE8"/>
    <w:rsid w:val="006A404F"/>
    <w:rsid w:val="006A4549"/>
    <w:rsid w:val="006A4C28"/>
    <w:rsid w:val="006A65FE"/>
    <w:rsid w:val="006A7357"/>
    <w:rsid w:val="006B0393"/>
    <w:rsid w:val="006B17D2"/>
    <w:rsid w:val="006B512B"/>
    <w:rsid w:val="006B667C"/>
    <w:rsid w:val="006B69CE"/>
    <w:rsid w:val="006B7A99"/>
    <w:rsid w:val="006B7AE8"/>
    <w:rsid w:val="006C1F39"/>
    <w:rsid w:val="006C204C"/>
    <w:rsid w:val="006C2254"/>
    <w:rsid w:val="006C3C68"/>
    <w:rsid w:val="006C62EE"/>
    <w:rsid w:val="006C784B"/>
    <w:rsid w:val="006D0136"/>
    <w:rsid w:val="006D131B"/>
    <w:rsid w:val="006E00AA"/>
    <w:rsid w:val="006E176A"/>
    <w:rsid w:val="006E3EA9"/>
    <w:rsid w:val="006E44FC"/>
    <w:rsid w:val="006E7157"/>
    <w:rsid w:val="006E7CF7"/>
    <w:rsid w:val="006F0D3F"/>
    <w:rsid w:val="006F2F11"/>
    <w:rsid w:val="006F42F3"/>
    <w:rsid w:val="006F4475"/>
    <w:rsid w:val="006F4AC3"/>
    <w:rsid w:val="006F68DC"/>
    <w:rsid w:val="0070022F"/>
    <w:rsid w:val="00700709"/>
    <w:rsid w:val="00700B17"/>
    <w:rsid w:val="00702F84"/>
    <w:rsid w:val="0070306B"/>
    <w:rsid w:val="0070329A"/>
    <w:rsid w:val="00704BE1"/>
    <w:rsid w:val="00707432"/>
    <w:rsid w:val="0071219F"/>
    <w:rsid w:val="0071484B"/>
    <w:rsid w:val="00717647"/>
    <w:rsid w:val="0072037A"/>
    <w:rsid w:val="00720625"/>
    <w:rsid w:val="00721F30"/>
    <w:rsid w:val="007231B8"/>
    <w:rsid w:val="007231F1"/>
    <w:rsid w:val="0072332D"/>
    <w:rsid w:val="00724B4E"/>
    <w:rsid w:val="00725090"/>
    <w:rsid w:val="00725B92"/>
    <w:rsid w:val="00726BAE"/>
    <w:rsid w:val="007330EF"/>
    <w:rsid w:val="00733A87"/>
    <w:rsid w:val="00733B56"/>
    <w:rsid w:val="00733D3C"/>
    <w:rsid w:val="0073469A"/>
    <w:rsid w:val="007364DF"/>
    <w:rsid w:val="0074033F"/>
    <w:rsid w:val="00740CA1"/>
    <w:rsid w:val="00740E5E"/>
    <w:rsid w:val="00741919"/>
    <w:rsid w:val="0074221D"/>
    <w:rsid w:val="00743ADF"/>
    <w:rsid w:val="007479BF"/>
    <w:rsid w:val="00750998"/>
    <w:rsid w:val="00752AD2"/>
    <w:rsid w:val="00753E8C"/>
    <w:rsid w:val="00756A13"/>
    <w:rsid w:val="00757FF4"/>
    <w:rsid w:val="0076007D"/>
    <w:rsid w:val="00761F65"/>
    <w:rsid w:val="00763D53"/>
    <w:rsid w:val="007652A4"/>
    <w:rsid w:val="00765E4B"/>
    <w:rsid w:val="0076700E"/>
    <w:rsid w:val="00784B76"/>
    <w:rsid w:val="00785EE3"/>
    <w:rsid w:val="0078693A"/>
    <w:rsid w:val="00786978"/>
    <w:rsid w:val="00786B84"/>
    <w:rsid w:val="0079418B"/>
    <w:rsid w:val="007945CA"/>
    <w:rsid w:val="00795675"/>
    <w:rsid w:val="007A04DB"/>
    <w:rsid w:val="007A0934"/>
    <w:rsid w:val="007A16DC"/>
    <w:rsid w:val="007A1A6B"/>
    <w:rsid w:val="007A1F58"/>
    <w:rsid w:val="007A3804"/>
    <w:rsid w:val="007A3ADC"/>
    <w:rsid w:val="007A3D48"/>
    <w:rsid w:val="007A5A3B"/>
    <w:rsid w:val="007A5E04"/>
    <w:rsid w:val="007A64C6"/>
    <w:rsid w:val="007A6A05"/>
    <w:rsid w:val="007A6D62"/>
    <w:rsid w:val="007A6DC1"/>
    <w:rsid w:val="007B18E4"/>
    <w:rsid w:val="007B2D50"/>
    <w:rsid w:val="007B2F1A"/>
    <w:rsid w:val="007B438D"/>
    <w:rsid w:val="007C06C3"/>
    <w:rsid w:val="007C1B9F"/>
    <w:rsid w:val="007C2E53"/>
    <w:rsid w:val="007C560A"/>
    <w:rsid w:val="007D0FD8"/>
    <w:rsid w:val="007D11B1"/>
    <w:rsid w:val="007D4F28"/>
    <w:rsid w:val="007D61DB"/>
    <w:rsid w:val="007D767E"/>
    <w:rsid w:val="007E026F"/>
    <w:rsid w:val="007E20E5"/>
    <w:rsid w:val="007E25F9"/>
    <w:rsid w:val="007E279E"/>
    <w:rsid w:val="007E2DA0"/>
    <w:rsid w:val="007E4005"/>
    <w:rsid w:val="007E4748"/>
    <w:rsid w:val="007E58D9"/>
    <w:rsid w:val="007E5EF1"/>
    <w:rsid w:val="007E6AF4"/>
    <w:rsid w:val="007F0D18"/>
    <w:rsid w:val="007F16C2"/>
    <w:rsid w:val="007F3473"/>
    <w:rsid w:val="007F3599"/>
    <w:rsid w:val="007F38D2"/>
    <w:rsid w:val="007F5BBA"/>
    <w:rsid w:val="007F6E4B"/>
    <w:rsid w:val="007F6FE3"/>
    <w:rsid w:val="0080004B"/>
    <w:rsid w:val="00800532"/>
    <w:rsid w:val="008062BF"/>
    <w:rsid w:val="00806E7C"/>
    <w:rsid w:val="0080705D"/>
    <w:rsid w:val="00807BE0"/>
    <w:rsid w:val="008136DD"/>
    <w:rsid w:val="00814DBD"/>
    <w:rsid w:val="00814EF4"/>
    <w:rsid w:val="00814F91"/>
    <w:rsid w:val="00815161"/>
    <w:rsid w:val="008167FC"/>
    <w:rsid w:val="0081696C"/>
    <w:rsid w:val="008230C3"/>
    <w:rsid w:val="00824875"/>
    <w:rsid w:val="00824AD4"/>
    <w:rsid w:val="0082574B"/>
    <w:rsid w:val="00826647"/>
    <w:rsid w:val="00826A1E"/>
    <w:rsid w:val="0082747E"/>
    <w:rsid w:val="00827BC5"/>
    <w:rsid w:val="00827FD5"/>
    <w:rsid w:val="00831042"/>
    <w:rsid w:val="00831DAD"/>
    <w:rsid w:val="00835365"/>
    <w:rsid w:val="00836A5F"/>
    <w:rsid w:val="0083711D"/>
    <w:rsid w:val="00837A1C"/>
    <w:rsid w:val="00841D9E"/>
    <w:rsid w:val="00843B53"/>
    <w:rsid w:val="00846DC9"/>
    <w:rsid w:val="00850371"/>
    <w:rsid w:val="00852B7C"/>
    <w:rsid w:val="008546D8"/>
    <w:rsid w:val="00854A6E"/>
    <w:rsid w:val="00854FBB"/>
    <w:rsid w:val="0085542F"/>
    <w:rsid w:val="00855B35"/>
    <w:rsid w:val="00856002"/>
    <w:rsid w:val="008604A0"/>
    <w:rsid w:val="008610A4"/>
    <w:rsid w:val="0086289E"/>
    <w:rsid w:val="008642B6"/>
    <w:rsid w:val="00864B32"/>
    <w:rsid w:val="00865ADA"/>
    <w:rsid w:val="00870F41"/>
    <w:rsid w:val="008712C6"/>
    <w:rsid w:val="00872C79"/>
    <w:rsid w:val="00873C20"/>
    <w:rsid w:val="00876982"/>
    <w:rsid w:val="0088020A"/>
    <w:rsid w:val="008803A5"/>
    <w:rsid w:val="008807C9"/>
    <w:rsid w:val="008818F5"/>
    <w:rsid w:val="008824D2"/>
    <w:rsid w:val="00883293"/>
    <w:rsid w:val="00884D8F"/>
    <w:rsid w:val="00886427"/>
    <w:rsid w:val="00886D84"/>
    <w:rsid w:val="00891E7D"/>
    <w:rsid w:val="008928A0"/>
    <w:rsid w:val="00895AF6"/>
    <w:rsid w:val="00895E93"/>
    <w:rsid w:val="0089654A"/>
    <w:rsid w:val="008970B3"/>
    <w:rsid w:val="008A027B"/>
    <w:rsid w:val="008A0A0D"/>
    <w:rsid w:val="008A25C7"/>
    <w:rsid w:val="008A2977"/>
    <w:rsid w:val="008A2C51"/>
    <w:rsid w:val="008B06FC"/>
    <w:rsid w:val="008B08AD"/>
    <w:rsid w:val="008B4222"/>
    <w:rsid w:val="008B6E99"/>
    <w:rsid w:val="008B7719"/>
    <w:rsid w:val="008C05F6"/>
    <w:rsid w:val="008C18E5"/>
    <w:rsid w:val="008C4D9F"/>
    <w:rsid w:val="008C7C5D"/>
    <w:rsid w:val="008D0819"/>
    <w:rsid w:val="008D1594"/>
    <w:rsid w:val="008D177A"/>
    <w:rsid w:val="008D1B61"/>
    <w:rsid w:val="008D27E3"/>
    <w:rsid w:val="008D3952"/>
    <w:rsid w:val="008E0C4B"/>
    <w:rsid w:val="008E0F7A"/>
    <w:rsid w:val="008E4660"/>
    <w:rsid w:val="008E61CC"/>
    <w:rsid w:val="008E725B"/>
    <w:rsid w:val="008E73ED"/>
    <w:rsid w:val="008E7650"/>
    <w:rsid w:val="008E7792"/>
    <w:rsid w:val="008F1DCF"/>
    <w:rsid w:val="008F5600"/>
    <w:rsid w:val="009023A4"/>
    <w:rsid w:val="00902727"/>
    <w:rsid w:val="0090418A"/>
    <w:rsid w:val="00910A69"/>
    <w:rsid w:val="00910BDB"/>
    <w:rsid w:val="00911EBC"/>
    <w:rsid w:val="00912D55"/>
    <w:rsid w:val="00912F11"/>
    <w:rsid w:val="00913301"/>
    <w:rsid w:val="00914FD2"/>
    <w:rsid w:val="0092097D"/>
    <w:rsid w:val="00921B25"/>
    <w:rsid w:val="00921F66"/>
    <w:rsid w:val="00923C35"/>
    <w:rsid w:val="0092523E"/>
    <w:rsid w:val="0092552C"/>
    <w:rsid w:val="00925904"/>
    <w:rsid w:val="009269AE"/>
    <w:rsid w:val="00931F6C"/>
    <w:rsid w:val="00936002"/>
    <w:rsid w:val="0093628B"/>
    <w:rsid w:val="00937138"/>
    <w:rsid w:val="009414EE"/>
    <w:rsid w:val="0094439D"/>
    <w:rsid w:val="00944675"/>
    <w:rsid w:val="009447C7"/>
    <w:rsid w:val="009450CD"/>
    <w:rsid w:val="00945A2A"/>
    <w:rsid w:val="00950365"/>
    <w:rsid w:val="009513B5"/>
    <w:rsid w:val="0095156A"/>
    <w:rsid w:val="00951872"/>
    <w:rsid w:val="009559D6"/>
    <w:rsid w:val="00956E11"/>
    <w:rsid w:val="00956FE4"/>
    <w:rsid w:val="009570FA"/>
    <w:rsid w:val="00957C7A"/>
    <w:rsid w:val="00960138"/>
    <w:rsid w:val="00963B20"/>
    <w:rsid w:val="00970EFA"/>
    <w:rsid w:val="00971559"/>
    <w:rsid w:val="0097169B"/>
    <w:rsid w:val="00971735"/>
    <w:rsid w:val="00972528"/>
    <w:rsid w:val="009728CF"/>
    <w:rsid w:val="009741BF"/>
    <w:rsid w:val="0097578D"/>
    <w:rsid w:val="009757A1"/>
    <w:rsid w:val="00975EEA"/>
    <w:rsid w:val="00976DD7"/>
    <w:rsid w:val="00981AB5"/>
    <w:rsid w:val="009842CC"/>
    <w:rsid w:val="00984DA6"/>
    <w:rsid w:val="009859CE"/>
    <w:rsid w:val="00986372"/>
    <w:rsid w:val="009873BF"/>
    <w:rsid w:val="009874DF"/>
    <w:rsid w:val="009876B0"/>
    <w:rsid w:val="009911B4"/>
    <w:rsid w:val="00991B16"/>
    <w:rsid w:val="00991B4C"/>
    <w:rsid w:val="00992152"/>
    <w:rsid w:val="00992DBC"/>
    <w:rsid w:val="009945A9"/>
    <w:rsid w:val="00996F73"/>
    <w:rsid w:val="009A112E"/>
    <w:rsid w:val="009A21B7"/>
    <w:rsid w:val="009A4876"/>
    <w:rsid w:val="009B3F94"/>
    <w:rsid w:val="009B4B31"/>
    <w:rsid w:val="009B5C6C"/>
    <w:rsid w:val="009B66D4"/>
    <w:rsid w:val="009B6A46"/>
    <w:rsid w:val="009B6B83"/>
    <w:rsid w:val="009B76B9"/>
    <w:rsid w:val="009B7A04"/>
    <w:rsid w:val="009C0B77"/>
    <w:rsid w:val="009C2A20"/>
    <w:rsid w:val="009C3500"/>
    <w:rsid w:val="009C3B29"/>
    <w:rsid w:val="009C44B4"/>
    <w:rsid w:val="009C4A09"/>
    <w:rsid w:val="009C66D4"/>
    <w:rsid w:val="009C7FB8"/>
    <w:rsid w:val="009D23DF"/>
    <w:rsid w:val="009D47C5"/>
    <w:rsid w:val="009D6DA8"/>
    <w:rsid w:val="009D7B1A"/>
    <w:rsid w:val="009D7C80"/>
    <w:rsid w:val="009E6171"/>
    <w:rsid w:val="009E690C"/>
    <w:rsid w:val="009F0EE8"/>
    <w:rsid w:val="009F2829"/>
    <w:rsid w:val="009F3BAB"/>
    <w:rsid w:val="009F7A4B"/>
    <w:rsid w:val="00A0040D"/>
    <w:rsid w:val="00A02287"/>
    <w:rsid w:val="00A0470A"/>
    <w:rsid w:val="00A055F5"/>
    <w:rsid w:val="00A0592B"/>
    <w:rsid w:val="00A0792F"/>
    <w:rsid w:val="00A10EE7"/>
    <w:rsid w:val="00A11D10"/>
    <w:rsid w:val="00A14AFA"/>
    <w:rsid w:val="00A1506B"/>
    <w:rsid w:val="00A157D2"/>
    <w:rsid w:val="00A203F1"/>
    <w:rsid w:val="00A20955"/>
    <w:rsid w:val="00A21950"/>
    <w:rsid w:val="00A21E31"/>
    <w:rsid w:val="00A23A1D"/>
    <w:rsid w:val="00A24392"/>
    <w:rsid w:val="00A25080"/>
    <w:rsid w:val="00A2539B"/>
    <w:rsid w:val="00A31363"/>
    <w:rsid w:val="00A315EB"/>
    <w:rsid w:val="00A31E7F"/>
    <w:rsid w:val="00A3600C"/>
    <w:rsid w:val="00A363D5"/>
    <w:rsid w:val="00A366E6"/>
    <w:rsid w:val="00A42B86"/>
    <w:rsid w:val="00A42C50"/>
    <w:rsid w:val="00A436E0"/>
    <w:rsid w:val="00A4390F"/>
    <w:rsid w:val="00A44B8E"/>
    <w:rsid w:val="00A515E4"/>
    <w:rsid w:val="00A53906"/>
    <w:rsid w:val="00A5394F"/>
    <w:rsid w:val="00A566AD"/>
    <w:rsid w:val="00A57AFC"/>
    <w:rsid w:val="00A66356"/>
    <w:rsid w:val="00A706C0"/>
    <w:rsid w:val="00A710C9"/>
    <w:rsid w:val="00A72C84"/>
    <w:rsid w:val="00A75B4F"/>
    <w:rsid w:val="00A75F92"/>
    <w:rsid w:val="00A76F51"/>
    <w:rsid w:val="00A80A14"/>
    <w:rsid w:val="00A8298E"/>
    <w:rsid w:val="00A82B1D"/>
    <w:rsid w:val="00A82D72"/>
    <w:rsid w:val="00A84AC7"/>
    <w:rsid w:val="00A86420"/>
    <w:rsid w:val="00A91FEB"/>
    <w:rsid w:val="00A92045"/>
    <w:rsid w:val="00A920F8"/>
    <w:rsid w:val="00A92579"/>
    <w:rsid w:val="00A95797"/>
    <w:rsid w:val="00A97CBF"/>
    <w:rsid w:val="00AA08F9"/>
    <w:rsid w:val="00AA0CC7"/>
    <w:rsid w:val="00AA10A3"/>
    <w:rsid w:val="00AA1DDA"/>
    <w:rsid w:val="00AA2913"/>
    <w:rsid w:val="00AA3231"/>
    <w:rsid w:val="00AA46DE"/>
    <w:rsid w:val="00AA6942"/>
    <w:rsid w:val="00AA7899"/>
    <w:rsid w:val="00AA78BE"/>
    <w:rsid w:val="00AB0050"/>
    <w:rsid w:val="00AB2F0A"/>
    <w:rsid w:val="00AB2F5E"/>
    <w:rsid w:val="00AB317B"/>
    <w:rsid w:val="00AB3833"/>
    <w:rsid w:val="00AB3EF8"/>
    <w:rsid w:val="00AB4AEA"/>
    <w:rsid w:val="00AB6B34"/>
    <w:rsid w:val="00AB7CA0"/>
    <w:rsid w:val="00AC01C1"/>
    <w:rsid w:val="00AC0B62"/>
    <w:rsid w:val="00AC1E3F"/>
    <w:rsid w:val="00AC24F1"/>
    <w:rsid w:val="00AC2C04"/>
    <w:rsid w:val="00AC4379"/>
    <w:rsid w:val="00AC7DE8"/>
    <w:rsid w:val="00AD0789"/>
    <w:rsid w:val="00AD128C"/>
    <w:rsid w:val="00AD1C42"/>
    <w:rsid w:val="00AD3982"/>
    <w:rsid w:val="00AE06BC"/>
    <w:rsid w:val="00AE12A4"/>
    <w:rsid w:val="00AE19C2"/>
    <w:rsid w:val="00AE3061"/>
    <w:rsid w:val="00AE39B0"/>
    <w:rsid w:val="00AE40E2"/>
    <w:rsid w:val="00AE4A1A"/>
    <w:rsid w:val="00AE586F"/>
    <w:rsid w:val="00AF1CAF"/>
    <w:rsid w:val="00AF3A7F"/>
    <w:rsid w:val="00AF6112"/>
    <w:rsid w:val="00AF646A"/>
    <w:rsid w:val="00AF66D4"/>
    <w:rsid w:val="00B00D22"/>
    <w:rsid w:val="00B022E9"/>
    <w:rsid w:val="00B0366A"/>
    <w:rsid w:val="00B046F8"/>
    <w:rsid w:val="00B06245"/>
    <w:rsid w:val="00B06334"/>
    <w:rsid w:val="00B06997"/>
    <w:rsid w:val="00B12933"/>
    <w:rsid w:val="00B12F5B"/>
    <w:rsid w:val="00B15D3F"/>
    <w:rsid w:val="00B16639"/>
    <w:rsid w:val="00B17568"/>
    <w:rsid w:val="00B176CE"/>
    <w:rsid w:val="00B17BA3"/>
    <w:rsid w:val="00B2137D"/>
    <w:rsid w:val="00B2259D"/>
    <w:rsid w:val="00B2285F"/>
    <w:rsid w:val="00B26BD2"/>
    <w:rsid w:val="00B30847"/>
    <w:rsid w:val="00B36386"/>
    <w:rsid w:val="00B4082F"/>
    <w:rsid w:val="00B41449"/>
    <w:rsid w:val="00B41BE0"/>
    <w:rsid w:val="00B41DFE"/>
    <w:rsid w:val="00B53E9A"/>
    <w:rsid w:val="00B5442F"/>
    <w:rsid w:val="00B55964"/>
    <w:rsid w:val="00B55F10"/>
    <w:rsid w:val="00B56408"/>
    <w:rsid w:val="00B5784E"/>
    <w:rsid w:val="00B60966"/>
    <w:rsid w:val="00B609A2"/>
    <w:rsid w:val="00B63709"/>
    <w:rsid w:val="00B63C59"/>
    <w:rsid w:val="00B64D14"/>
    <w:rsid w:val="00B67ACB"/>
    <w:rsid w:val="00B70DBF"/>
    <w:rsid w:val="00B71BA8"/>
    <w:rsid w:val="00B73730"/>
    <w:rsid w:val="00B75D52"/>
    <w:rsid w:val="00B82174"/>
    <w:rsid w:val="00B82A89"/>
    <w:rsid w:val="00B84F01"/>
    <w:rsid w:val="00B8559C"/>
    <w:rsid w:val="00B87084"/>
    <w:rsid w:val="00B87410"/>
    <w:rsid w:val="00B9186D"/>
    <w:rsid w:val="00B91A50"/>
    <w:rsid w:val="00B974D8"/>
    <w:rsid w:val="00BA12C9"/>
    <w:rsid w:val="00BA57DF"/>
    <w:rsid w:val="00BA6041"/>
    <w:rsid w:val="00BA66FA"/>
    <w:rsid w:val="00BB043C"/>
    <w:rsid w:val="00BB0F6C"/>
    <w:rsid w:val="00BB1522"/>
    <w:rsid w:val="00BB26B0"/>
    <w:rsid w:val="00BB282E"/>
    <w:rsid w:val="00BB2969"/>
    <w:rsid w:val="00BB3B39"/>
    <w:rsid w:val="00BB5778"/>
    <w:rsid w:val="00BB701C"/>
    <w:rsid w:val="00BC09BC"/>
    <w:rsid w:val="00BC5686"/>
    <w:rsid w:val="00BC6297"/>
    <w:rsid w:val="00BC6684"/>
    <w:rsid w:val="00BC709C"/>
    <w:rsid w:val="00BC74F0"/>
    <w:rsid w:val="00BC7C0A"/>
    <w:rsid w:val="00BD06C7"/>
    <w:rsid w:val="00BD2094"/>
    <w:rsid w:val="00BD3E2D"/>
    <w:rsid w:val="00BD66EE"/>
    <w:rsid w:val="00BE0AC2"/>
    <w:rsid w:val="00BE1A26"/>
    <w:rsid w:val="00BE3684"/>
    <w:rsid w:val="00BE602D"/>
    <w:rsid w:val="00BE69FD"/>
    <w:rsid w:val="00BE7790"/>
    <w:rsid w:val="00BF065E"/>
    <w:rsid w:val="00BF0D04"/>
    <w:rsid w:val="00BF2CD5"/>
    <w:rsid w:val="00BF419E"/>
    <w:rsid w:val="00BF4961"/>
    <w:rsid w:val="00BF52D5"/>
    <w:rsid w:val="00BF5414"/>
    <w:rsid w:val="00BF5808"/>
    <w:rsid w:val="00BF637B"/>
    <w:rsid w:val="00BF690D"/>
    <w:rsid w:val="00C01314"/>
    <w:rsid w:val="00C01F67"/>
    <w:rsid w:val="00C02BBE"/>
    <w:rsid w:val="00C05FA4"/>
    <w:rsid w:val="00C07A03"/>
    <w:rsid w:val="00C10AB7"/>
    <w:rsid w:val="00C11B9A"/>
    <w:rsid w:val="00C1263D"/>
    <w:rsid w:val="00C133D2"/>
    <w:rsid w:val="00C13449"/>
    <w:rsid w:val="00C139FF"/>
    <w:rsid w:val="00C15A9D"/>
    <w:rsid w:val="00C15F7F"/>
    <w:rsid w:val="00C1624D"/>
    <w:rsid w:val="00C17202"/>
    <w:rsid w:val="00C179EA"/>
    <w:rsid w:val="00C216B4"/>
    <w:rsid w:val="00C22CF8"/>
    <w:rsid w:val="00C23F0A"/>
    <w:rsid w:val="00C24259"/>
    <w:rsid w:val="00C249F8"/>
    <w:rsid w:val="00C25E48"/>
    <w:rsid w:val="00C26829"/>
    <w:rsid w:val="00C30909"/>
    <w:rsid w:val="00C324DD"/>
    <w:rsid w:val="00C37111"/>
    <w:rsid w:val="00C372A4"/>
    <w:rsid w:val="00C4028F"/>
    <w:rsid w:val="00C43BE0"/>
    <w:rsid w:val="00C443C9"/>
    <w:rsid w:val="00C44C56"/>
    <w:rsid w:val="00C452DA"/>
    <w:rsid w:val="00C46B2F"/>
    <w:rsid w:val="00C46D5E"/>
    <w:rsid w:val="00C46E0C"/>
    <w:rsid w:val="00C52E57"/>
    <w:rsid w:val="00C541A5"/>
    <w:rsid w:val="00C549C9"/>
    <w:rsid w:val="00C56029"/>
    <w:rsid w:val="00C569A7"/>
    <w:rsid w:val="00C57076"/>
    <w:rsid w:val="00C57864"/>
    <w:rsid w:val="00C57BF1"/>
    <w:rsid w:val="00C60141"/>
    <w:rsid w:val="00C61A66"/>
    <w:rsid w:val="00C6347F"/>
    <w:rsid w:val="00C63B61"/>
    <w:rsid w:val="00C6626A"/>
    <w:rsid w:val="00C66A7B"/>
    <w:rsid w:val="00C71ED7"/>
    <w:rsid w:val="00C80E11"/>
    <w:rsid w:val="00C855A7"/>
    <w:rsid w:val="00C873AA"/>
    <w:rsid w:val="00C92AA1"/>
    <w:rsid w:val="00C936B7"/>
    <w:rsid w:val="00C961AE"/>
    <w:rsid w:val="00C97485"/>
    <w:rsid w:val="00C9752C"/>
    <w:rsid w:val="00C97C4E"/>
    <w:rsid w:val="00CA0A06"/>
    <w:rsid w:val="00CA1263"/>
    <w:rsid w:val="00CA2266"/>
    <w:rsid w:val="00CA2311"/>
    <w:rsid w:val="00CA38A9"/>
    <w:rsid w:val="00CA45DD"/>
    <w:rsid w:val="00CA4666"/>
    <w:rsid w:val="00CA4CB7"/>
    <w:rsid w:val="00CA56A7"/>
    <w:rsid w:val="00CA6203"/>
    <w:rsid w:val="00CA7B4B"/>
    <w:rsid w:val="00CA7E92"/>
    <w:rsid w:val="00CB0654"/>
    <w:rsid w:val="00CB16F9"/>
    <w:rsid w:val="00CB176C"/>
    <w:rsid w:val="00CB1952"/>
    <w:rsid w:val="00CB34CF"/>
    <w:rsid w:val="00CB3A18"/>
    <w:rsid w:val="00CB5D27"/>
    <w:rsid w:val="00CB5D80"/>
    <w:rsid w:val="00CC08AC"/>
    <w:rsid w:val="00CC23CE"/>
    <w:rsid w:val="00CC2606"/>
    <w:rsid w:val="00CC35BC"/>
    <w:rsid w:val="00CC3AEB"/>
    <w:rsid w:val="00CC3BE7"/>
    <w:rsid w:val="00CC5A5A"/>
    <w:rsid w:val="00CC6F48"/>
    <w:rsid w:val="00CD02F0"/>
    <w:rsid w:val="00CD3E7C"/>
    <w:rsid w:val="00CD535B"/>
    <w:rsid w:val="00CE1341"/>
    <w:rsid w:val="00CE3A14"/>
    <w:rsid w:val="00CE420B"/>
    <w:rsid w:val="00CE49A1"/>
    <w:rsid w:val="00CE6220"/>
    <w:rsid w:val="00CE73D8"/>
    <w:rsid w:val="00CE74CF"/>
    <w:rsid w:val="00CF0700"/>
    <w:rsid w:val="00CF2AA0"/>
    <w:rsid w:val="00CF40E8"/>
    <w:rsid w:val="00CF484B"/>
    <w:rsid w:val="00CF5F48"/>
    <w:rsid w:val="00D02284"/>
    <w:rsid w:val="00D03635"/>
    <w:rsid w:val="00D03D48"/>
    <w:rsid w:val="00D04DF0"/>
    <w:rsid w:val="00D05161"/>
    <w:rsid w:val="00D06A57"/>
    <w:rsid w:val="00D076BE"/>
    <w:rsid w:val="00D07BDE"/>
    <w:rsid w:val="00D1032C"/>
    <w:rsid w:val="00D1126D"/>
    <w:rsid w:val="00D13804"/>
    <w:rsid w:val="00D163D2"/>
    <w:rsid w:val="00D1753B"/>
    <w:rsid w:val="00D202CC"/>
    <w:rsid w:val="00D2277C"/>
    <w:rsid w:val="00D231E6"/>
    <w:rsid w:val="00D23821"/>
    <w:rsid w:val="00D23DDD"/>
    <w:rsid w:val="00D25447"/>
    <w:rsid w:val="00D26C3F"/>
    <w:rsid w:val="00D276BB"/>
    <w:rsid w:val="00D40304"/>
    <w:rsid w:val="00D4276A"/>
    <w:rsid w:val="00D42F2B"/>
    <w:rsid w:val="00D43C4E"/>
    <w:rsid w:val="00D43D35"/>
    <w:rsid w:val="00D4446E"/>
    <w:rsid w:val="00D455E0"/>
    <w:rsid w:val="00D4682E"/>
    <w:rsid w:val="00D47878"/>
    <w:rsid w:val="00D509C9"/>
    <w:rsid w:val="00D525D0"/>
    <w:rsid w:val="00D52A56"/>
    <w:rsid w:val="00D531B3"/>
    <w:rsid w:val="00D53E3B"/>
    <w:rsid w:val="00D53E81"/>
    <w:rsid w:val="00D54664"/>
    <w:rsid w:val="00D5694C"/>
    <w:rsid w:val="00D5776E"/>
    <w:rsid w:val="00D57AE3"/>
    <w:rsid w:val="00D650FC"/>
    <w:rsid w:val="00D71E35"/>
    <w:rsid w:val="00D735AC"/>
    <w:rsid w:val="00D743B1"/>
    <w:rsid w:val="00D74BC7"/>
    <w:rsid w:val="00D75E52"/>
    <w:rsid w:val="00D76DE7"/>
    <w:rsid w:val="00D8004C"/>
    <w:rsid w:val="00D80D93"/>
    <w:rsid w:val="00D8162E"/>
    <w:rsid w:val="00D81F16"/>
    <w:rsid w:val="00D82EEF"/>
    <w:rsid w:val="00D84E85"/>
    <w:rsid w:val="00D850A4"/>
    <w:rsid w:val="00D8698E"/>
    <w:rsid w:val="00D86F26"/>
    <w:rsid w:val="00D90B91"/>
    <w:rsid w:val="00D91170"/>
    <w:rsid w:val="00D914DB"/>
    <w:rsid w:val="00D91A1E"/>
    <w:rsid w:val="00D93865"/>
    <w:rsid w:val="00D9710D"/>
    <w:rsid w:val="00D977B8"/>
    <w:rsid w:val="00DA0551"/>
    <w:rsid w:val="00DA2151"/>
    <w:rsid w:val="00DA2C68"/>
    <w:rsid w:val="00DA3205"/>
    <w:rsid w:val="00DA3EBC"/>
    <w:rsid w:val="00DA5A65"/>
    <w:rsid w:val="00DA74C8"/>
    <w:rsid w:val="00DA75CF"/>
    <w:rsid w:val="00DB0767"/>
    <w:rsid w:val="00DB1FB8"/>
    <w:rsid w:val="00DB3EA5"/>
    <w:rsid w:val="00DB3F91"/>
    <w:rsid w:val="00DB4896"/>
    <w:rsid w:val="00DB5E5D"/>
    <w:rsid w:val="00DB610A"/>
    <w:rsid w:val="00DB796C"/>
    <w:rsid w:val="00DC0056"/>
    <w:rsid w:val="00DC1B22"/>
    <w:rsid w:val="00DC4092"/>
    <w:rsid w:val="00DC6483"/>
    <w:rsid w:val="00DC7E59"/>
    <w:rsid w:val="00DD069F"/>
    <w:rsid w:val="00DD142C"/>
    <w:rsid w:val="00DD16B8"/>
    <w:rsid w:val="00DD2270"/>
    <w:rsid w:val="00DD2915"/>
    <w:rsid w:val="00DD3E25"/>
    <w:rsid w:val="00DD4C04"/>
    <w:rsid w:val="00DD52FB"/>
    <w:rsid w:val="00DD54E0"/>
    <w:rsid w:val="00DD6F54"/>
    <w:rsid w:val="00DE1868"/>
    <w:rsid w:val="00DE2BD0"/>
    <w:rsid w:val="00DE3E9F"/>
    <w:rsid w:val="00DE5256"/>
    <w:rsid w:val="00DE7E7C"/>
    <w:rsid w:val="00DF0CBC"/>
    <w:rsid w:val="00DF18E4"/>
    <w:rsid w:val="00DF20D4"/>
    <w:rsid w:val="00DF23E7"/>
    <w:rsid w:val="00DF5091"/>
    <w:rsid w:val="00DF5C8C"/>
    <w:rsid w:val="00DF754B"/>
    <w:rsid w:val="00E043D9"/>
    <w:rsid w:val="00E05543"/>
    <w:rsid w:val="00E05BD0"/>
    <w:rsid w:val="00E05C4B"/>
    <w:rsid w:val="00E05DF6"/>
    <w:rsid w:val="00E0619E"/>
    <w:rsid w:val="00E06575"/>
    <w:rsid w:val="00E06B51"/>
    <w:rsid w:val="00E06DEF"/>
    <w:rsid w:val="00E11A7D"/>
    <w:rsid w:val="00E1316E"/>
    <w:rsid w:val="00E1373C"/>
    <w:rsid w:val="00E13D3B"/>
    <w:rsid w:val="00E14F66"/>
    <w:rsid w:val="00E1542A"/>
    <w:rsid w:val="00E158B5"/>
    <w:rsid w:val="00E15B88"/>
    <w:rsid w:val="00E164E7"/>
    <w:rsid w:val="00E174E6"/>
    <w:rsid w:val="00E17BB9"/>
    <w:rsid w:val="00E2048F"/>
    <w:rsid w:val="00E22BED"/>
    <w:rsid w:val="00E25B7B"/>
    <w:rsid w:val="00E26FD4"/>
    <w:rsid w:val="00E27F45"/>
    <w:rsid w:val="00E31D53"/>
    <w:rsid w:val="00E32394"/>
    <w:rsid w:val="00E33B9C"/>
    <w:rsid w:val="00E341E1"/>
    <w:rsid w:val="00E36141"/>
    <w:rsid w:val="00E3636D"/>
    <w:rsid w:val="00E36F4A"/>
    <w:rsid w:val="00E3725A"/>
    <w:rsid w:val="00E37CC0"/>
    <w:rsid w:val="00E40041"/>
    <w:rsid w:val="00E401BA"/>
    <w:rsid w:val="00E40D3B"/>
    <w:rsid w:val="00E42435"/>
    <w:rsid w:val="00E42466"/>
    <w:rsid w:val="00E42F9C"/>
    <w:rsid w:val="00E43A4E"/>
    <w:rsid w:val="00E43F0C"/>
    <w:rsid w:val="00E445F9"/>
    <w:rsid w:val="00E458BD"/>
    <w:rsid w:val="00E45E60"/>
    <w:rsid w:val="00E460AB"/>
    <w:rsid w:val="00E5013C"/>
    <w:rsid w:val="00E505DC"/>
    <w:rsid w:val="00E51E8C"/>
    <w:rsid w:val="00E53E64"/>
    <w:rsid w:val="00E5463E"/>
    <w:rsid w:val="00E54845"/>
    <w:rsid w:val="00E54866"/>
    <w:rsid w:val="00E55CF5"/>
    <w:rsid w:val="00E569CE"/>
    <w:rsid w:val="00E57358"/>
    <w:rsid w:val="00E60A9C"/>
    <w:rsid w:val="00E60C04"/>
    <w:rsid w:val="00E61E17"/>
    <w:rsid w:val="00E6484A"/>
    <w:rsid w:val="00E66171"/>
    <w:rsid w:val="00E6658C"/>
    <w:rsid w:val="00E667A5"/>
    <w:rsid w:val="00E72342"/>
    <w:rsid w:val="00E72EE2"/>
    <w:rsid w:val="00E7329B"/>
    <w:rsid w:val="00E73C44"/>
    <w:rsid w:val="00E73E6C"/>
    <w:rsid w:val="00E75FE7"/>
    <w:rsid w:val="00E80B96"/>
    <w:rsid w:val="00E844E3"/>
    <w:rsid w:val="00E84B8A"/>
    <w:rsid w:val="00E85B9C"/>
    <w:rsid w:val="00E865B0"/>
    <w:rsid w:val="00E869C5"/>
    <w:rsid w:val="00E86B84"/>
    <w:rsid w:val="00E907C6"/>
    <w:rsid w:val="00E92CC6"/>
    <w:rsid w:val="00E92E60"/>
    <w:rsid w:val="00E938D8"/>
    <w:rsid w:val="00E96F85"/>
    <w:rsid w:val="00E97E68"/>
    <w:rsid w:val="00EA0F57"/>
    <w:rsid w:val="00EA2004"/>
    <w:rsid w:val="00EA346C"/>
    <w:rsid w:val="00EA39F8"/>
    <w:rsid w:val="00EA4D87"/>
    <w:rsid w:val="00EA53D2"/>
    <w:rsid w:val="00EA5E1B"/>
    <w:rsid w:val="00EB44DA"/>
    <w:rsid w:val="00EB4A37"/>
    <w:rsid w:val="00EB4BD5"/>
    <w:rsid w:val="00EB6A37"/>
    <w:rsid w:val="00EB7CB9"/>
    <w:rsid w:val="00EC05AE"/>
    <w:rsid w:val="00EC099B"/>
    <w:rsid w:val="00EC29E6"/>
    <w:rsid w:val="00EC44B6"/>
    <w:rsid w:val="00EC5EF3"/>
    <w:rsid w:val="00EC6A69"/>
    <w:rsid w:val="00EC7C27"/>
    <w:rsid w:val="00ED08B1"/>
    <w:rsid w:val="00ED0D30"/>
    <w:rsid w:val="00ED3FDD"/>
    <w:rsid w:val="00ED4947"/>
    <w:rsid w:val="00ED4FBA"/>
    <w:rsid w:val="00EE07AD"/>
    <w:rsid w:val="00EE2505"/>
    <w:rsid w:val="00EE2F72"/>
    <w:rsid w:val="00EE3AA7"/>
    <w:rsid w:val="00EE3FF0"/>
    <w:rsid w:val="00EE4881"/>
    <w:rsid w:val="00EE4C3F"/>
    <w:rsid w:val="00EE6526"/>
    <w:rsid w:val="00EF07C8"/>
    <w:rsid w:val="00EF1CD5"/>
    <w:rsid w:val="00EF349A"/>
    <w:rsid w:val="00EF3A8E"/>
    <w:rsid w:val="00EF3D3C"/>
    <w:rsid w:val="00F00066"/>
    <w:rsid w:val="00F01485"/>
    <w:rsid w:val="00F01E65"/>
    <w:rsid w:val="00F02C94"/>
    <w:rsid w:val="00F11856"/>
    <w:rsid w:val="00F12FDB"/>
    <w:rsid w:val="00F23135"/>
    <w:rsid w:val="00F245C3"/>
    <w:rsid w:val="00F2644D"/>
    <w:rsid w:val="00F275F0"/>
    <w:rsid w:val="00F31A40"/>
    <w:rsid w:val="00F32060"/>
    <w:rsid w:val="00F32D02"/>
    <w:rsid w:val="00F33548"/>
    <w:rsid w:val="00F35B2F"/>
    <w:rsid w:val="00F4009E"/>
    <w:rsid w:val="00F44784"/>
    <w:rsid w:val="00F46996"/>
    <w:rsid w:val="00F47080"/>
    <w:rsid w:val="00F47C94"/>
    <w:rsid w:val="00F51488"/>
    <w:rsid w:val="00F51F86"/>
    <w:rsid w:val="00F52C0D"/>
    <w:rsid w:val="00F536E2"/>
    <w:rsid w:val="00F54132"/>
    <w:rsid w:val="00F54AC9"/>
    <w:rsid w:val="00F5536F"/>
    <w:rsid w:val="00F55899"/>
    <w:rsid w:val="00F60622"/>
    <w:rsid w:val="00F61B77"/>
    <w:rsid w:val="00F61BBA"/>
    <w:rsid w:val="00F621E2"/>
    <w:rsid w:val="00F62A6A"/>
    <w:rsid w:val="00F63996"/>
    <w:rsid w:val="00F65C6C"/>
    <w:rsid w:val="00F65E06"/>
    <w:rsid w:val="00F6619E"/>
    <w:rsid w:val="00F676C7"/>
    <w:rsid w:val="00F67AB3"/>
    <w:rsid w:val="00F701D9"/>
    <w:rsid w:val="00F7152B"/>
    <w:rsid w:val="00F74321"/>
    <w:rsid w:val="00F74B20"/>
    <w:rsid w:val="00F74EAC"/>
    <w:rsid w:val="00F758CA"/>
    <w:rsid w:val="00F80606"/>
    <w:rsid w:val="00F80D16"/>
    <w:rsid w:val="00F82264"/>
    <w:rsid w:val="00F823DC"/>
    <w:rsid w:val="00F84177"/>
    <w:rsid w:val="00F852D8"/>
    <w:rsid w:val="00F865B0"/>
    <w:rsid w:val="00F871E9"/>
    <w:rsid w:val="00F90FE0"/>
    <w:rsid w:val="00F92A75"/>
    <w:rsid w:val="00F92FA3"/>
    <w:rsid w:val="00F947A7"/>
    <w:rsid w:val="00F95241"/>
    <w:rsid w:val="00F96DEF"/>
    <w:rsid w:val="00FA17E1"/>
    <w:rsid w:val="00FA1B0E"/>
    <w:rsid w:val="00FA3601"/>
    <w:rsid w:val="00FA3F4B"/>
    <w:rsid w:val="00FB085B"/>
    <w:rsid w:val="00FB0A1A"/>
    <w:rsid w:val="00FB18AC"/>
    <w:rsid w:val="00FB18E2"/>
    <w:rsid w:val="00FB68CB"/>
    <w:rsid w:val="00FC0AE3"/>
    <w:rsid w:val="00FC0C2B"/>
    <w:rsid w:val="00FC0F58"/>
    <w:rsid w:val="00FC3D41"/>
    <w:rsid w:val="00FC5B5C"/>
    <w:rsid w:val="00FD33AC"/>
    <w:rsid w:val="00FD5C56"/>
    <w:rsid w:val="00FD6290"/>
    <w:rsid w:val="00FD7403"/>
    <w:rsid w:val="00FD7947"/>
    <w:rsid w:val="00FE102E"/>
    <w:rsid w:val="00FE1BB4"/>
    <w:rsid w:val="00FE6A1C"/>
    <w:rsid w:val="00FF2E0F"/>
    <w:rsid w:val="00FF320E"/>
    <w:rsid w:val="00FF4079"/>
    <w:rsid w:val="00FF53B3"/>
    <w:rsid w:val="00FF5A21"/>
    <w:rsid w:val="00FF5C1F"/>
    <w:rsid w:val="01347A59"/>
    <w:rsid w:val="017B190C"/>
    <w:rsid w:val="01BB67F7"/>
    <w:rsid w:val="01BF5575"/>
    <w:rsid w:val="01DD3C4D"/>
    <w:rsid w:val="01EA636A"/>
    <w:rsid w:val="021A27AB"/>
    <w:rsid w:val="02251150"/>
    <w:rsid w:val="02290C40"/>
    <w:rsid w:val="024E06A7"/>
    <w:rsid w:val="02654A25"/>
    <w:rsid w:val="02856A85"/>
    <w:rsid w:val="02EE3C38"/>
    <w:rsid w:val="02F46440"/>
    <w:rsid w:val="02FA438B"/>
    <w:rsid w:val="03082F4B"/>
    <w:rsid w:val="03497EB8"/>
    <w:rsid w:val="0385459C"/>
    <w:rsid w:val="03912F41"/>
    <w:rsid w:val="03C52BEB"/>
    <w:rsid w:val="03E57777"/>
    <w:rsid w:val="040A4AA1"/>
    <w:rsid w:val="048B7990"/>
    <w:rsid w:val="04A04E94"/>
    <w:rsid w:val="04A171B4"/>
    <w:rsid w:val="04BD45DF"/>
    <w:rsid w:val="04EC335E"/>
    <w:rsid w:val="04F25C61"/>
    <w:rsid w:val="052102F4"/>
    <w:rsid w:val="054D4328"/>
    <w:rsid w:val="05593A33"/>
    <w:rsid w:val="0560706F"/>
    <w:rsid w:val="05726DA2"/>
    <w:rsid w:val="05CA273A"/>
    <w:rsid w:val="05CC726C"/>
    <w:rsid w:val="06093262"/>
    <w:rsid w:val="0624108F"/>
    <w:rsid w:val="067B57E2"/>
    <w:rsid w:val="06847ACE"/>
    <w:rsid w:val="06B153F1"/>
    <w:rsid w:val="06E45A7E"/>
    <w:rsid w:val="072C69F3"/>
    <w:rsid w:val="0757624F"/>
    <w:rsid w:val="077F5B2D"/>
    <w:rsid w:val="07D23B28"/>
    <w:rsid w:val="07F10452"/>
    <w:rsid w:val="07F41CF0"/>
    <w:rsid w:val="07FA41D2"/>
    <w:rsid w:val="086F1377"/>
    <w:rsid w:val="0876485A"/>
    <w:rsid w:val="08B603E8"/>
    <w:rsid w:val="08C34CE7"/>
    <w:rsid w:val="0906268A"/>
    <w:rsid w:val="09293C1C"/>
    <w:rsid w:val="09554EED"/>
    <w:rsid w:val="097148FC"/>
    <w:rsid w:val="09880942"/>
    <w:rsid w:val="099948FD"/>
    <w:rsid w:val="09B836AD"/>
    <w:rsid w:val="09D516AE"/>
    <w:rsid w:val="09F558AC"/>
    <w:rsid w:val="0A0311E7"/>
    <w:rsid w:val="0A342878"/>
    <w:rsid w:val="0A985A73"/>
    <w:rsid w:val="0AB37C41"/>
    <w:rsid w:val="0AC7549A"/>
    <w:rsid w:val="0B0B182B"/>
    <w:rsid w:val="0B2A23E5"/>
    <w:rsid w:val="0B674587"/>
    <w:rsid w:val="0B73117E"/>
    <w:rsid w:val="0B985648"/>
    <w:rsid w:val="0BC32105"/>
    <w:rsid w:val="0BEF5AD9"/>
    <w:rsid w:val="0BFB2CA8"/>
    <w:rsid w:val="0C0544CC"/>
    <w:rsid w:val="0C142961"/>
    <w:rsid w:val="0C253C4D"/>
    <w:rsid w:val="0C2A3F33"/>
    <w:rsid w:val="0C3676C7"/>
    <w:rsid w:val="0C873133"/>
    <w:rsid w:val="0C8A3444"/>
    <w:rsid w:val="0CC671CF"/>
    <w:rsid w:val="0CE642FD"/>
    <w:rsid w:val="0CFA5FDF"/>
    <w:rsid w:val="0D156991"/>
    <w:rsid w:val="0D246BD4"/>
    <w:rsid w:val="0D4F4C43"/>
    <w:rsid w:val="0D677904"/>
    <w:rsid w:val="0D8238FA"/>
    <w:rsid w:val="0D8900E5"/>
    <w:rsid w:val="0DEB14A0"/>
    <w:rsid w:val="0E0407B3"/>
    <w:rsid w:val="0E230024"/>
    <w:rsid w:val="0E340889"/>
    <w:rsid w:val="0E651252"/>
    <w:rsid w:val="0EA855E3"/>
    <w:rsid w:val="0EA93835"/>
    <w:rsid w:val="0EC266A4"/>
    <w:rsid w:val="0F386966"/>
    <w:rsid w:val="0F930041"/>
    <w:rsid w:val="0FC401FA"/>
    <w:rsid w:val="0FD85A54"/>
    <w:rsid w:val="0FFA3C1C"/>
    <w:rsid w:val="10443A9C"/>
    <w:rsid w:val="10541406"/>
    <w:rsid w:val="105552F6"/>
    <w:rsid w:val="10583483"/>
    <w:rsid w:val="1068327B"/>
    <w:rsid w:val="106D43EE"/>
    <w:rsid w:val="108245D5"/>
    <w:rsid w:val="10944070"/>
    <w:rsid w:val="10B335E5"/>
    <w:rsid w:val="10BC5375"/>
    <w:rsid w:val="10BD20EF"/>
    <w:rsid w:val="10C116E5"/>
    <w:rsid w:val="10CD30DE"/>
    <w:rsid w:val="10E16B8A"/>
    <w:rsid w:val="10E30B54"/>
    <w:rsid w:val="110F1949"/>
    <w:rsid w:val="11390774"/>
    <w:rsid w:val="11603F53"/>
    <w:rsid w:val="127D0416"/>
    <w:rsid w:val="127F665A"/>
    <w:rsid w:val="12C624DB"/>
    <w:rsid w:val="12CC7AF2"/>
    <w:rsid w:val="12D27AA1"/>
    <w:rsid w:val="12F64D9B"/>
    <w:rsid w:val="130848A2"/>
    <w:rsid w:val="132C0590"/>
    <w:rsid w:val="13436824"/>
    <w:rsid w:val="1347361C"/>
    <w:rsid w:val="135D2E40"/>
    <w:rsid w:val="139879D4"/>
    <w:rsid w:val="13AF4D1D"/>
    <w:rsid w:val="13C6477A"/>
    <w:rsid w:val="140B289C"/>
    <w:rsid w:val="146124BC"/>
    <w:rsid w:val="14661880"/>
    <w:rsid w:val="14960737"/>
    <w:rsid w:val="14B23BA1"/>
    <w:rsid w:val="14B720DC"/>
    <w:rsid w:val="14D56A06"/>
    <w:rsid w:val="14F43330"/>
    <w:rsid w:val="14F745A8"/>
    <w:rsid w:val="15023C9F"/>
    <w:rsid w:val="15311781"/>
    <w:rsid w:val="15455939"/>
    <w:rsid w:val="15B30AF5"/>
    <w:rsid w:val="15B84A34"/>
    <w:rsid w:val="15D51D78"/>
    <w:rsid w:val="15E6711C"/>
    <w:rsid w:val="1619668A"/>
    <w:rsid w:val="1638724C"/>
    <w:rsid w:val="163C4F8E"/>
    <w:rsid w:val="16432F4E"/>
    <w:rsid w:val="166C5006"/>
    <w:rsid w:val="168D3A3C"/>
    <w:rsid w:val="16A86180"/>
    <w:rsid w:val="16AB0AA6"/>
    <w:rsid w:val="16AD3796"/>
    <w:rsid w:val="16B56AEF"/>
    <w:rsid w:val="16B9038D"/>
    <w:rsid w:val="170964E8"/>
    <w:rsid w:val="174F6496"/>
    <w:rsid w:val="177D6537"/>
    <w:rsid w:val="17866455"/>
    <w:rsid w:val="178F7340"/>
    <w:rsid w:val="17C0399D"/>
    <w:rsid w:val="17EF431F"/>
    <w:rsid w:val="18027B12"/>
    <w:rsid w:val="181D2B9D"/>
    <w:rsid w:val="181F64EF"/>
    <w:rsid w:val="182C2DE0"/>
    <w:rsid w:val="18455C50"/>
    <w:rsid w:val="18E45FED"/>
    <w:rsid w:val="19000FED"/>
    <w:rsid w:val="19141836"/>
    <w:rsid w:val="19185113"/>
    <w:rsid w:val="19566367"/>
    <w:rsid w:val="19940C3D"/>
    <w:rsid w:val="19B20586"/>
    <w:rsid w:val="19C239FC"/>
    <w:rsid w:val="19FB6F0E"/>
    <w:rsid w:val="1A045DC3"/>
    <w:rsid w:val="1A1104E0"/>
    <w:rsid w:val="1A1C5C79"/>
    <w:rsid w:val="1A9A17A9"/>
    <w:rsid w:val="1AC76DF0"/>
    <w:rsid w:val="1AD61454"/>
    <w:rsid w:val="1B0436DA"/>
    <w:rsid w:val="1B5808E4"/>
    <w:rsid w:val="1B7B0983"/>
    <w:rsid w:val="1B866CAC"/>
    <w:rsid w:val="1B91546B"/>
    <w:rsid w:val="1C47643B"/>
    <w:rsid w:val="1C4C1CA3"/>
    <w:rsid w:val="1C56042C"/>
    <w:rsid w:val="1C5A616E"/>
    <w:rsid w:val="1C890801"/>
    <w:rsid w:val="1CD13A03"/>
    <w:rsid w:val="1D10139C"/>
    <w:rsid w:val="1D1502E7"/>
    <w:rsid w:val="1D2527CE"/>
    <w:rsid w:val="1D5A3F0B"/>
    <w:rsid w:val="1D8B67FB"/>
    <w:rsid w:val="1D951428"/>
    <w:rsid w:val="1DA43419"/>
    <w:rsid w:val="1E2C3B3A"/>
    <w:rsid w:val="1E5D1F46"/>
    <w:rsid w:val="1E897DA0"/>
    <w:rsid w:val="1EF53F2C"/>
    <w:rsid w:val="1F3434E0"/>
    <w:rsid w:val="1F4E5D32"/>
    <w:rsid w:val="1F5570C1"/>
    <w:rsid w:val="1F5C21FD"/>
    <w:rsid w:val="1F5F3A9B"/>
    <w:rsid w:val="1F7F5EEC"/>
    <w:rsid w:val="1F8302AF"/>
    <w:rsid w:val="1F896D6A"/>
    <w:rsid w:val="1F9F033C"/>
    <w:rsid w:val="1FC16504"/>
    <w:rsid w:val="1FE3647B"/>
    <w:rsid w:val="1FE741BD"/>
    <w:rsid w:val="1FEF01FC"/>
    <w:rsid w:val="1FF70178"/>
    <w:rsid w:val="20014B53"/>
    <w:rsid w:val="20176124"/>
    <w:rsid w:val="20256A93"/>
    <w:rsid w:val="20281BA1"/>
    <w:rsid w:val="20711CD8"/>
    <w:rsid w:val="20BC4690"/>
    <w:rsid w:val="20F10A60"/>
    <w:rsid w:val="21224D81"/>
    <w:rsid w:val="213B4094"/>
    <w:rsid w:val="216F4EC7"/>
    <w:rsid w:val="21815B54"/>
    <w:rsid w:val="219E6AFD"/>
    <w:rsid w:val="21AF0D0A"/>
    <w:rsid w:val="21C54695"/>
    <w:rsid w:val="21F33562"/>
    <w:rsid w:val="21FE134A"/>
    <w:rsid w:val="220B59C1"/>
    <w:rsid w:val="222F3BF9"/>
    <w:rsid w:val="22543660"/>
    <w:rsid w:val="225C2514"/>
    <w:rsid w:val="22833F45"/>
    <w:rsid w:val="22920F68"/>
    <w:rsid w:val="22A255C7"/>
    <w:rsid w:val="22A46395"/>
    <w:rsid w:val="22BB5E26"/>
    <w:rsid w:val="22D622C7"/>
    <w:rsid w:val="230010F2"/>
    <w:rsid w:val="230706D2"/>
    <w:rsid w:val="23162280"/>
    <w:rsid w:val="2369313B"/>
    <w:rsid w:val="239768ED"/>
    <w:rsid w:val="241530DF"/>
    <w:rsid w:val="244A244D"/>
    <w:rsid w:val="24AA3A0B"/>
    <w:rsid w:val="24BB5C18"/>
    <w:rsid w:val="24C83E91"/>
    <w:rsid w:val="24E7641E"/>
    <w:rsid w:val="25162E4E"/>
    <w:rsid w:val="254A62BB"/>
    <w:rsid w:val="2551032A"/>
    <w:rsid w:val="256911D0"/>
    <w:rsid w:val="257F6C45"/>
    <w:rsid w:val="25D42F6B"/>
    <w:rsid w:val="25E973B4"/>
    <w:rsid w:val="261E645E"/>
    <w:rsid w:val="26395046"/>
    <w:rsid w:val="26501F69"/>
    <w:rsid w:val="265E2CFF"/>
    <w:rsid w:val="265F25D3"/>
    <w:rsid w:val="26631034"/>
    <w:rsid w:val="2685203A"/>
    <w:rsid w:val="26EE1B16"/>
    <w:rsid w:val="27533F64"/>
    <w:rsid w:val="27793664"/>
    <w:rsid w:val="27822A1D"/>
    <w:rsid w:val="279462AC"/>
    <w:rsid w:val="27A6495D"/>
    <w:rsid w:val="27BD5803"/>
    <w:rsid w:val="27D52814"/>
    <w:rsid w:val="28723FD3"/>
    <w:rsid w:val="288B76AF"/>
    <w:rsid w:val="28C46D67"/>
    <w:rsid w:val="28E62B38"/>
    <w:rsid w:val="28E64551"/>
    <w:rsid w:val="28F22A1C"/>
    <w:rsid w:val="29041902"/>
    <w:rsid w:val="29135897"/>
    <w:rsid w:val="29A0718A"/>
    <w:rsid w:val="29A507F5"/>
    <w:rsid w:val="29CF3EFD"/>
    <w:rsid w:val="2A2658E2"/>
    <w:rsid w:val="2A46045B"/>
    <w:rsid w:val="2A532A2E"/>
    <w:rsid w:val="2B3F0852"/>
    <w:rsid w:val="2B85488A"/>
    <w:rsid w:val="2BBD4024"/>
    <w:rsid w:val="2BC2163A"/>
    <w:rsid w:val="2BD42700"/>
    <w:rsid w:val="2BF746B3"/>
    <w:rsid w:val="2C216795"/>
    <w:rsid w:val="2C245E51"/>
    <w:rsid w:val="2C267E1B"/>
    <w:rsid w:val="2C7F39CF"/>
    <w:rsid w:val="2C8A7DD3"/>
    <w:rsid w:val="2CAD22EA"/>
    <w:rsid w:val="2CCF0135"/>
    <w:rsid w:val="2CD51841"/>
    <w:rsid w:val="2CEC40B6"/>
    <w:rsid w:val="2CF25F4F"/>
    <w:rsid w:val="2D1C3C07"/>
    <w:rsid w:val="2D40315E"/>
    <w:rsid w:val="2D5C5ABE"/>
    <w:rsid w:val="2D742E08"/>
    <w:rsid w:val="2DAC07F4"/>
    <w:rsid w:val="2DAD00C8"/>
    <w:rsid w:val="2DB2761A"/>
    <w:rsid w:val="2DBE22D5"/>
    <w:rsid w:val="2DFB1AA6"/>
    <w:rsid w:val="2E296928"/>
    <w:rsid w:val="2E4722CA"/>
    <w:rsid w:val="2E522D8F"/>
    <w:rsid w:val="2E735909"/>
    <w:rsid w:val="2EA66FF1"/>
    <w:rsid w:val="2EE575D9"/>
    <w:rsid w:val="2F104DB2"/>
    <w:rsid w:val="2F177EEF"/>
    <w:rsid w:val="2F202EE0"/>
    <w:rsid w:val="2F45680A"/>
    <w:rsid w:val="2F6918CE"/>
    <w:rsid w:val="2F77273B"/>
    <w:rsid w:val="2F8A56E8"/>
    <w:rsid w:val="2FB93803"/>
    <w:rsid w:val="2FDC6A42"/>
    <w:rsid w:val="30011C29"/>
    <w:rsid w:val="30185CCC"/>
    <w:rsid w:val="30416F06"/>
    <w:rsid w:val="30444D13"/>
    <w:rsid w:val="30DF0B7A"/>
    <w:rsid w:val="30DF4A3C"/>
    <w:rsid w:val="31097D0B"/>
    <w:rsid w:val="311D2557"/>
    <w:rsid w:val="313774ED"/>
    <w:rsid w:val="31460EE6"/>
    <w:rsid w:val="314F4955"/>
    <w:rsid w:val="317226E8"/>
    <w:rsid w:val="31AA504A"/>
    <w:rsid w:val="31CB3B06"/>
    <w:rsid w:val="31D16A7B"/>
    <w:rsid w:val="31EF6F01"/>
    <w:rsid w:val="31F167D5"/>
    <w:rsid w:val="322E42AD"/>
    <w:rsid w:val="32963820"/>
    <w:rsid w:val="32981347"/>
    <w:rsid w:val="329D4BAF"/>
    <w:rsid w:val="32EB1476"/>
    <w:rsid w:val="32F83B93"/>
    <w:rsid w:val="335812BA"/>
    <w:rsid w:val="336D27D3"/>
    <w:rsid w:val="34004BDD"/>
    <w:rsid w:val="348B283E"/>
    <w:rsid w:val="348E2A01"/>
    <w:rsid w:val="34C44C99"/>
    <w:rsid w:val="34C61103"/>
    <w:rsid w:val="34EF6AC7"/>
    <w:rsid w:val="3522139B"/>
    <w:rsid w:val="3556466A"/>
    <w:rsid w:val="35C04873"/>
    <w:rsid w:val="35E42C62"/>
    <w:rsid w:val="35F920FC"/>
    <w:rsid w:val="36077F58"/>
    <w:rsid w:val="3623039D"/>
    <w:rsid w:val="366E1051"/>
    <w:rsid w:val="369D517D"/>
    <w:rsid w:val="37265173"/>
    <w:rsid w:val="379261E6"/>
    <w:rsid w:val="37E1109A"/>
    <w:rsid w:val="380F026E"/>
    <w:rsid w:val="38284F1B"/>
    <w:rsid w:val="38837DA0"/>
    <w:rsid w:val="388424B3"/>
    <w:rsid w:val="3899266B"/>
    <w:rsid w:val="389D6BB3"/>
    <w:rsid w:val="389E51DD"/>
    <w:rsid w:val="38CC250B"/>
    <w:rsid w:val="3942200C"/>
    <w:rsid w:val="39BD5D47"/>
    <w:rsid w:val="39DE552C"/>
    <w:rsid w:val="3A073C4A"/>
    <w:rsid w:val="3A110093"/>
    <w:rsid w:val="3A502507"/>
    <w:rsid w:val="3A532F29"/>
    <w:rsid w:val="3A775CE5"/>
    <w:rsid w:val="3ACC7DDF"/>
    <w:rsid w:val="3AD46C94"/>
    <w:rsid w:val="3ADB6274"/>
    <w:rsid w:val="3B027CA5"/>
    <w:rsid w:val="3B084B8F"/>
    <w:rsid w:val="3B143534"/>
    <w:rsid w:val="3B491430"/>
    <w:rsid w:val="3B876595"/>
    <w:rsid w:val="3BDD601C"/>
    <w:rsid w:val="3C241E9D"/>
    <w:rsid w:val="3CB52AF5"/>
    <w:rsid w:val="3CDB07AE"/>
    <w:rsid w:val="3CE2527D"/>
    <w:rsid w:val="3D2C49AD"/>
    <w:rsid w:val="3D2F4655"/>
    <w:rsid w:val="3D622C7D"/>
    <w:rsid w:val="3D6D517E"/>
    <w:rsid w:val="3DBB4CCB"/>
    <w:rsid w:val="3E3F4D6C"/>
    <w:rsid w:val="3E877FC2"/>
    <w:rsid w:val="3E8F7AA2"/>
    <w:rsid w:val="3EA044DF"/>
    <w:rsid w:val="3EB92D70"/>
    <w:rsid w:val="3EF773F5"/>
    <w:rsid w:val="3F033FEC"/>
    <w:rsid w:val="3F035608"/>
    <w:rsid w:val="3F23643C"/>
    <w:rsid w:val="3F577E93"/>
    <w:rsid w:val="3F6358F0"/>
    <w:rsid w:val="3F740A45"/>
    <w:rsid w:val="3F8C3FE1"/>
    <w:rsid w:val="3F980BD8"/>
    <w:rsid w:val="4033445D"/>
    <w:rsid w:val="40752CC7"/>
    <w:rsid w:val="40953369"/>
    <w:rsid w:val="40E37C31"/>
    <w:rsid w:val="41004C87"/>
    <w:rsid w:val="410332AB"/>
    <w:rsid w:val="418217D9"/>
    <w:rsid w:val="41A53138"/>
    <w:rsid w:val="41FD0523"/>
    <w:rsid w:val="42090B2C"/>
    <w:rsid w:val="424B180D"/>
    <w:rsid w:val="42701998"/>
    <w:rsid w:val="42786A9F"/>
    <w:rsid w:val="43574906"/>
    <w:rsid w:val="43707776"/>
    <w:rsid w:val="43A37B4B"/>
    <w:rsid w:val="43AA2C88"/>
    <w:rsid w:val="4420119C"/>
    <w:rsid w:val="446E46AD"/>
    <w:rsid w:val="44B51E27"/>
    <w:rsid w:val="44B738AE"/>
    <w:rsid w:val="45062140"/>
    <w:rsid w:val="450B3BFA"/>
    <w:rsid w:val="451A3E3D"/>
    <w:rsid w:val="45505AB1"/>
    <w:rsid w:val="456035C1"/>
    <w:rsid w:val="45682C72"/>
    <w:rsid w:val="458D460F"/>
    <w:rsid w:val="45961716"/>
    <w:rsid w:val="45A32084"/>
    <w:rsid w:val="45A656D1"/>
    <w:rsid w:val="45E5392F"/>
    <w:rsid w:val="45FA6AFD"/>
    <w:rsid w:val="460D74FE"/>
    <w:rsid w:val="46274A64"/>
    <w:rsid w:val="46317690"/>
    <w:rsid w:val="46661252"/>
    <w:rsid w:val="469A6FE4"/>
    <w:rsid w:val="46A2233C"/>
    <w:rsid w:val="47044E98"/>
    <w:rsid w:val="470C6DF8"/>
    <w:rsid w:val="475D4B18"/>
    <w:rsid w:val="47866ABC"/>
    <w:rsid w:val="47AA76FA"/>
    <w:rsid w:val="480A63EB"/>
    <w:rsid w:val="484339D2"/>
    <w:rsid w:val="48671147"/>
    <w:rsid w:val="486A6E89"/>
    <w:rsid w:val="4885155F"/>
    <w:rsid w:val="48914416"/>
    <w:rsid w:val="48D80297"/>
    <w:rsid w:val="48E42798"/>
    <w:rsid w:val="48FD7CFE"/>
    <w:rsid w:val="4994190E"/>
    <w:rsid w:val="49A05F7A"/>
    <w:rsid w:val="49C03205"/>
    <w:rsid w:val="49F27FBC"/>
    <w:rsid w:val="4A6063A2"/>
    <w:rsid w:val="4AC26B09"/>
    <w:rsid w:val="4AD8530D"/>
    <w:rsid w:val="4B047121"/>
    <w:rsid w:val="4B773D97"/>
    <w:rsid w:val="4BB328F5"/>
    <w:rsid w:val="4BE17463"/>
    <w:rsid w:val="4BFA6507"/>
    <w:rsid w:val="4C100085"/>
    <w:rsid w:val="4C1E4213"/>
    <w:rsid w:val="4C56173B"/>
    <w:rsid w:val="4C6205A3"/>
    <w:rsid w:val="4C856040"/>
    <w:rsid w:val="4C8B429E"/>
    <w:rsid w:val="4CA60843"/>
    <w:rsid w:val="4CC90623"/>
    <w:rsid w:val="4CCA439B"/>
    <w:rsid w:val="4CD40D75"/>
    <w:rsid w:val="4CF875EB"/>
    <w:rsid w:val="4D1F0243"/>
    <w:rsid w:val="4D3B2BA3"/>
    <w:rsid w:val="4D4C3002"/>
    <w:rsid w:val="4D7C5695"/>
    <w:rsid w:val="4DA40BCE"/>
    <w:rsid w:val="4DB10A21"/>
    <w:rsid w:val="4DE33966"/>
    <w:rsid w:val="4DED6593"/>
    <w:rsid w:val="4DFA2A5E"/>
    <w:rsid w:val="4DFC4A28"/>
    <w:rsid w:val="4E125FF9"/>
    <w:rsid w:val="4E545B4C"/>
    <w:rsid w:val="4E55088B"/>
    <w:rsid w:val="4E65437B"/>
    <w:rsid w:val="4E7F79AD"/>
    <w:rsid w:val="4E9764FE"/>
    <w:rsid w:val="4EA568CB"/>
    <w:rsid w:val="4EAA6232"/>
    <w:rsid w:val="4ECF7A46"/>
    <w:rsid w:val="4EEF00E8"/>
    <w:rsid w:val="4F3C2FF7"/>
    <w:rsid w:val="4F716D4F"/>
    <w:rsid w:val="4F7D7C70"/>
    <w:rsid w:val="4FCB13A4"/>
    <w:rsid w:val="4FD86DCF"/>
    <w:rsid w:val="4FFC0D0F"/>
    <w:rsid w:val="503502FF"/>
    <w:rsid w:val="50610B72"/>
    <w:rsid w:val="50681F00"/>
    <w:rsid w:val="507E34D2"/>
    <w:rsid w:val="50E85D6A"/>
    <w:rsid w:val="513149E8"/>
    <w:rsid w:val="5142589F"/>
    <w:rsid w:val="517B3EB5"/>
    <w:rsid w:val="51BA1B53"/>
    <w:rsid w:val="51F223CA"/>
    <w:rsid w:val="51FE6E1F"/>
    <w:rsid w:val="52171E30"/>
    <w:rsid w:val="524B1ADA"/>
    <w:rsid w:val="525210BA"/>
    <w:rsid w:val="527C5444"/>
    <w:rsid w:val="52946FDD"/>
    <w:rsid w:val="529D6CC7"/>
    <w:rsid w:val="52A15B9E"/>
    <w:rsid w:val="52B633F7"/>
    <w:rsid w:val="52CC5133"/>
    <w:rsid w:val="52D47D21"/>
    <w:rsid w:val="52E27458"/>
    <w:rsid w:val="52E837CD"/>
    <w:rsid w:val="52F43F1F"/>
    <w:rsid w:val="530D6D8F"/>
    <w:rsid w:val="53146370"/>
    <w:rsid w:val="531D6B24"/>
    <w:rsid w:val="53536E98"/>
    <w:rsid w:val="53634C01"/>
    <w:rsid w:val="53715570"/>
    <w:rsid w:val="5371731E"/>
    <w:rsid w:val="53990623"/>
    <w:rsid w:val="5418600B"/>
    <w:rsid w:val="54AC2F51"/>
    <w:rsid w:val="54AD6A7C"/>
    <w:rsid w:val="54C130EC"/>
    <w:rsid w:val="54DE6C35"/>
    <w:rsid w:val="551C3694"/>
    <w:rsid w:val="553574EA"/>
    <w:rsid w:val="553E5926"/>
    <w:rsid w:val="55532D00"/>
    <w:rsid w:val="55540CA5"/>
    <w:rsid w:val="555836E3"/>
    <w:rsid w:val="5575393E"/>
    <w:rsid w:val="557A46A9"/>
    <w:rsid w:val="55B1434A"/>
    <w:rsid w:val="561F5757"/>
    <w:rsid w:val="56625644"/>
    <w:rsid w:val="566969D2"/>
    <w:rsid w:val="56903F5F"/>
    <w:rsid w:val="570F1328"/>
    <w:rsid w:val="572A6162"/>
    <w:rsid w:val="5745587D"/>
    <w:rsid w:val="57607DD5"/>
    <w:rsid w:val="57673999"/>
    <w:rsid w:val="577720D4"/>
    <w:rsid w:val="57882E88"/>
    <w:rsid w:val="57AF48B9"/>
    <w:rsid w:val="57B819BF"/>
    <w:rsid w:val="57C245EC"/>
    <w:rsid w:val="57CD3824"/>
    <w:rsid w:val="57FD3025"/>
    <w:rsid w:val="585D60C3"/>
    <w:rsid w:val="587B479B"/>
    <w:rsid w:val="589C6BEB"/>
    <w:rsid w:val="58D34740"/>
    <w:rsid w:val="58F76517"/>
    <w:rsid w:val="590D1897"/>
    <w:rsid w:val="59343F0C"/>
    <w:rsid w:val="59554FEC"/>
    <w:rsid w:val="597146D3"/>
    <w:rsid w:val="59B91A1F"/>
    <w:rsid w:val="59C26B25"/>
    <w:rsid w:val="59C77C98"/>
    <w:rsid w:val="59E41579"/>
    <w:rsid w:val="5A2F1CE1"/>
    <w:rsid w:val="5AE12FDB"/>
    <w:rsid w:val="5B3277D6"/>
    <w:rsid w:val="5B343B74"/>
    <w:rsid w:val="5B484E08"/>
    <w:rsid w:val="5B505186"/>
    <w:rsid w:val="5B793214"/>
    <w:rsid w:val="5B8A3673"/>
    <w:rsid w:val="5BC242B4"/>
    <w:rsid w:val="5BF771A0"/>
    <w:rsid w:val="5C02145B"/>
    <w:rsid w:val="5C1B251D"/>
    <w:rsid w:val="5C2C08FC"/>
    <w:rsid w:val="5C806824"/>
    <w:rsid w:val="5C8A31FF"/>
    <w:rsid w:val="5C945926"/>
    <w:rsid w:val="5CB63FF4"/>
    <w:rsid w:val="5CC91F79"/>
    <w:rsid w:val="5CCC1A69"/>
    <w:rsid w:val="5CFA65D6"/>
    <w:rsid w:val="5D2B2C34"/>
    <w:rsid w:val="5D543F38"/>
    <w:rsid w:val="5D7B268C"/>
    <w:rsid w:val="5DD15589"/>
    <w:rsid w:val="5DE441BA"/>
    <w:rsid w:val="5E08721E"/>
    <w:rsid w:val="5E4C4C10"/>
    <w:rsid w:val="5EAE319D"/>
    <w:rsid w:val="5EC7698C"/>
    <w:rsid w:val="5F820D70"/>
    <w:rsid w:val="5F8403D9"/>
    <w:rsid w:val="5FB32A6C"/>
    <w:rsid w:val="5FCD71B7"/>
    <w:rsid w:val="5FD41360"/>
    <w:rsid w:val="5FED2422"/>
    <w:rsid w:val="5FFE00C4"/>
    <w:rsid w:val="600A2FD4"/>
    <w:rsid w:val="600D03CE"/>
    <w:rsid w:val="601C4AB5"/>
    <w:rsid w:val="6028345A"/>
    <w:rsid w:val="602F47E9"/>
    <w:rsid w:val="606326E4"/>
    <w:rsid w:val="606D70BF"/>
    <w:rsid w:val="60B40681"/>
    <w:rsid w:val="60C74A21"/>
    <w:rsid w:val="60CA5B9F"/>
    <w:rsid w:val="60D1730B"/>
    <w:rsid w:val="60E81AAA"/>
    <w:rsid w:val="61045C75"/>
    <w:rsid w:val="616A72E2"/>
    <w:rsid w:val="61EE4FF2"/>
    <w:rsid w:val="622A51D8"/>
    <w:rsid w:val="622C6936"/>
    <w:rsid w:val="623E641A"/>
    <w:rsid w:val="625B39D2"/>
    <w:rsid w:val="627D5CDF"/>
    <w:rsid w:val="627E5CE3"/>
    <w:rsid w:val="629B43B7"/>
    <w:rsid w:val="62B4342F"/>
    <w:rsid w:val="62F85366"/>
    <w:rsid w:val="637B4D97"/>
    <w:rsid w:val="63894210"/>
    <w:rsid w:val="638E5CCA"/>
    <w:rsid w:val="63D61D5D"/>
    <w:rsid w:val="64204EDE"/>
    <w:rsid w:val="64267CB1"/>
    <w:rsid w:val="64376B06"/>
    <w:rsid w:val="643871CC"/>
    <w:rsid w:val="648C045C"/>
    <w:rsid w:val="64917F63"/>
    <w:rsid w:val="649D4417"/>
    <w:rsid w:val="64B60462"/>
    <w:rsid w:val="64C30A36"/>
    <w:rsid w:val="64D92F75"/>
    <w:rsid w:val="6502071E"/>
    <w:rsid w:val="658D487D"/>
    <w:rsid w:val="65BF660F"/>
    <w:rsid w:val="66111377"/>
    <w:rsid w:val="662B5A52"/>
    <w:rsid w:val="66524D8D"/>
    <w:rsid w:val="665A551B"/>
    <w:rsid w:val="66805D9E"/>
    <w:rsid w:val="66915C71"/>
    <w:rsid w:val="66A22C94"/>
    <w:rsid w:val="66DB1226"/>
    <w:rsid w:val="66E8749F"/>
    <w:rsid w:val="67184F6B"/>
    <w:rsid w:val="67371E56"/>
    <w:rsid w:val="673D77EB"/>
    <w:rsid w:val="674C27FB"/>
    <w:rsid w:val="677B0314"/>
    <w:rsid w:val="67C10125"/>
    <w:rsid w:val="67E85125"/>
    <w:rsid w:val="683523F2"/>
    <w:rsid w:val="68774F7F"/>
    <w:rsid w:val="68DF23A7"/>
    <w:rsid w:val="69050959"/>
    <w:rsid w:val="699658D9"/>
    <w:rsid w:val="69C9180A"/>
    <w:rsid w:val="69EC72A7"/>
    <w:rsid w:val="6A16012B"/>
    <w:rsid w:val="6A1D56B2"/>
    <w:rsid w:val="6A372C18"/>
    <w:rsid w:val="6A7A2B04"/>
    <w:rsid w:val="6A7C1691"/>
    <w:rsid w:val="6A843983"/>
    <w:rsid w:val="6AD95A7D"/>
    <w:rsid w:val="6B40140C"/>
    <w:rsid w:val="6B70395E"/>
    <w:rsid w:val="6B720595"/>
    <w:rsid w:val="6BE513EB"/>
    <w:rsid w:val="6BE7241B"/>
    <w:rsid w:val="6BEF0D5F"/>
    <w:rsid w:val="6C046B2A"/>
    <w:rsid w:val="6C050C53"/>
    <w:rsid w:val="6C353187"/>
    <w:rsid w:val="6C4524F2"/>
    <w:rsid w:val="6C6475C8"/>
    <w:rsid w:val="6C6E6699"/>
    <w:rsid w:val="6CC369E5"/>
    <w:rsid w:val="6CCD7863"/>
    <w:rsid w:val="6D2156DB"/>
    <w:rsid w:val="6D341690"/>
    <w:rsid w:val="6D4F4126"/>
    <w:rsid w:val="6D7838A9"/>
    <w:rsid w:val="6DC742B3"/>
    <w:rsid w:val="6DD469CF"/>
    <w:rsid w:val="6DF606F4"/>
    <w:rsid w:val="6E361438"/>
    <w:rsid w:val="6E4C3167"/>
    <w:rsid w:val="6E877718"/>
    <w:rsid w:val="6E9A3775"/>
    <w:rsid w:val="6EBA7973"/>
    <w:rsid w:val="6EDA6095"/>
    <w:rsid w:val="6EE058E3"/>
    <w:rsid w:val="6EE50395"/>
    <w:rsid w:val="6EF70BC7"/>
    <w:rsid w:val="6F086931"/>
    <w:rsid w:val="6F1352D6"/>
    <w:rsid w:val="6F212F57"/>
    <w:rsid w:val="6F4656AB"/>
    <w:rsid w:val="6F810491"/>
    <w:rsid w:val="6F893788"/>
    <w:rsid w:val="6F912DCA"/>
    <w:rsid w:val="6FA80977"/>
    <w:rsid w:val="6FAF46CD"/>
    <w:rsid w:val="6FC75F24"/>
    <w:rsid w:val="6FEC6252"/>
    <w:rsid w:val="6FFE360F"/>
    <w:rsid w:val="7004359C"/>
    <w:rsid w:val="70052393"/>
    <w:rsid w:val="70111D7F"/>
    <w:rsid w:val="70322250"/>
    <w:rsid w:val="70651B61"/>
    <w:rsid w:val="70710506"/>
    <w:rsid w:val="708D1198"/>
    <w:rsid w:val="709A3F00"/>
    <w:rsid w:val="70A15EF2"/>
    <w:rsid w:val="70B14B83"/>
    <w:rsid w:val="70F17302"/>
    <w:rsid w:val="712E63F7"/>
    <w:rsid w:val="714B3183"/>
    <w:rsid w:val="715C2793"/>
    <w:rsid w:val="71816E6E"/>
    <w:rsid w:val="71BB412E"/>
    <w:rsid w:val="72115ECC"/>
    <w:rsid w:val="726245AA"/>
    <w:rsid w:val="726B5B54"/>
    <w:rsid w:val="727D7636"/>
    <w:rsid w:val="72E27499"/>
    <w:rsid w:val="73125DCE"/>
    <w:rsid w:val="734378E4"/>
    <w:rsid w:val="735008A6"/>
    <w:rsid w:val="73591ADE"/>
    <w:rsid w:val="73941F44"/>
    <w:rsid w:val="73B057E9"/>
    <w:rsid w:val="73B61051"/>
    <w:rsid w:val="73B70925"/>
    <w:rsid w:val="73FB3657"/>
    <w:rsid w:val="741272C5"/>
    <w:rsid w:val="74381A66"/>
    <w:rsid w:val="7456013E"/>
    <w:rsid w:val="745C3F46"/>
    <w:rsid w:val="745D771F"/>
    <w:rsid w:val="748051BB"/>
    <w:rsid w:val="74842EFD"/>
    <w:rsid w:val="748E78D8"/>
    <w:rsid w:val="749D7B1B"/>
    <w:rsid w:val="74B63523"/>
    <w:rsid w:val="74C96B62"/>
    <w:rsid w:val="751A2B7E"/>
    <w:rsid w:val="75287D2D"/>
    <w:rsid w:val="75311864"/>
    <w:rsid w:val="756920F3"/>
    <w:rsid w:val="756E770A"/>
    <w:rsid w:val="758A4B94"/>
    <w:rsid w:val="75BE5F9B"/>
    <w:rsid w:val="75E63744"/>
    <w:rsid w:val="762471F0"/>
    <w:rsid w:val="763B75EC"/>
    <w:rsid w:val="769767EC"/>
    <w:rsid w:val="76A31B29"/>
    <w:rsid w:val="76C96E22"/>
    <w:rsid w:val="76E76CF6"/>
    <w:rsid w:val="771816DB"/>
    <w:rsid w:val="77225C52"/>
    <w:rsid w:val="77271F51"/>
    <w:rsid w:val="773F135E"/>
    <w:rsid w:val="779660A9"/>
    <w:rsid w:val="779E0DD3"/>
    <w:rsid w:val="77AB07A1"/>
    <w:rsid w:val="77AE3DED"/>
    <w:rsid w:val="77CD3C2E"/>
    <w:rsid w:val="77E91B2A"/>
    <w:rsid w:val="78340796"/>
    <w:rsid w:val="78397B5B"/>
    <w:rsid w:val="7887697D"/>
    <w:rsid w:val="788A0E9F"/>
    <w:rsid w:val="788C05D2"/>
    <w:rsid w:val="78F47F26"/>
    <w:rsid w:val="790A7749"/>
    <w:rsid w:val="79181E66"/>
    <w:rsid w:val="797A667D"/>
    <w:rsid w:val="797F0137"/>
    <w:rsid w:val="79BD47BC"/>
    <w:rsid w:val="79C773E8"/>
    <w:rsid w:val="79E461EC"/>
    <w:rsid w:val="79E51C93"/>
    <w:rsid w:val="7A0F3269"/>
    <w:rsid w:val="7A202978"/>
    <w:rsid w:val="7A4F7B0A"/>
    <w:rsid w:val="7A80622F"/>
    <w:rsid w:val="7A861051"/>
    <w:rsid w:val="7A922BEB"/>
    <w:rsid w:val="7B076EE3"/>
    <w:rsid w:val="7B1B5C3E"/>
    <w:rsid w:val="7B226FCC"/>
    <w:rsid w:val="7B2F0499"/>
    <w:rsid w:val="7B4056A4"/>
    <w:rsid w:val="7B4C4049"/>
    <w:rsid w:val="7BFC15CB"/>
    <w:rsid w:val="7C2B0102"/>
    <w:rsid w:val="7C2F7BF3"/>
    <w:rsid w:val="7C664A57"/>
    <w:rsid w:val="7CAA44BB"/>
    <w:rsid w:val="7CAF663E"/>
    <w:rsid w:val="7CB42BB4"/>
    <w:rsid w:val="7CE704CD"/>
    <w:rsid w:val="7D537911"/>
    <w:rsid w:val="7D9F4904"/>
    <w:rsid w:val="7DA52DFE"/>
    <w:rsid w:val="7DCF4ABD"/>
    <w:rsid w:val="7DE60785"/>
    <w:rsid w:val="7DE60C95"/>
    <w:rsid w:val="7DF804B8"/>
    <w:rsid w:val="7DFD38A6"/>
    <w:rsid w:val="7DFD787D"/>
    <w:rsid w:val="7E0D3F64"/>
    <w:rsid w:val="7E392313"/>
    <w:rsid w:val="7E4E2DEB"/>
    <w:rsid w:val="7EA74FE6"/>
    <w:rsid w:val="7EAF6DC9"/>
    <w:rsid w:val="7EB443DF"/>
    <w:rsid w:val="7EBE525E"/>
    <w:rsid w:val="7F08297D"/>
    <w:rsid w:val="7F1E3EE2"/>
    <w:rsid w:val="7F7D6F04"/>
    <w:rsid w:val="7F8D4A96"/>
    <w:rsid w:val="7FA827EA"/>
    <w:rsid w:val="7FC41C0E"/>
    <w:rsid w:val="7FC618A1"/>
    <w:rsid w:val="7FD10FAD"/>
    <w:rsid w:val="7FE26D2A"/>
    <w:rsid w:val="7FEA5BDF"/>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0" w:semiHidden="0" w:name="heading 5" w:locked="1"/>
    <w:lsdException w:qFormat="1" w:unhideWhenUsed="0" w:uiPriority="0" w:semiHidden="0" w:name="heading 6" w:locked="1"/>
    <w:lsdException w:qFormat="1" w:unhideWhenUsed="0" w:uiPriority="0" w:semiHidden="0" w:name="heading 7" w:locked="1"/>
    <w:lsdException w:qFormat="1" w:unhideWhenUsed="0" w:uiPriority="0" w:semiHidden="0" w:name="heading 8" w:locked="1"/>
    <w:lsdException w:qFormat="1" w:unhideWhenUsed="0" w:uiPriority="0" w:semiHidden="0"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nhideWhenUsed="0" w:uiPriority="0" w:semiHidden="0" w:name="List Number"/>
    <w:lsdException w:uiPriority="99" w:name="List 2" w:locked="1"/>
    <w:lsdException w:uiPriority="99" w:name="List 3" w:locked="1"/>
    <w:lsdException w:unhideWhenUsed="0" w:uiPriority="0" w:semiHidden="0" w:name="List 4"/>
    <w:lsdException w:unhideWhenUsed="0" w:uiPriority="0" w:semiHidden="0" w:name="List 5"/>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nhideWhenUsed="0" w:uiPriority="0" w:semiHidden="0" w:name="Salutation"/>
    <w:lsdException w:qFormat="1" w:unhideWhenUsed="0" w:uiPriority="99" w:semiHidden="0" w:name="Date"/>
    <w:lsdException w:unhideWhenUsed="0" w:uiPriority="0" w:semiHidden="0" w:name="Body Text First Indent"/>
    <w:lsdException w:uiPriority="99" w:name="Body Text First Indent 2" w:locked="1"/>
    <w:lsdException w:uiPriority="99" w:name="Note Heading" w:locked="1"/>
    <w:lsdException w:uiPriority="99" w:name="Body Text 2" w:locked="1"/>
    <w:lsdException w:uiPriority="99" w:name="Body Text 3" w:locked="1"/>
    <w:lsdException w:qFormat="1" w:unhideWhenUsed="0" w:uiPriority="0" w:semiHidden="0" w:name="Body Text Indent 2" w:locked="1"/>
    <w:lsdException w:qFormat="1" w:unhideWhenUsed="0" w:uiPriority="99" w:semiHidden="0" w:name="Body Text Indent 3"/>
    <w:lsdException w:uiPriority="99" w:name="Block Text" w:locked="1"/>
    <w:lsdException w:qFormat="1" w:unhideWhenUsed="0" w:uiPriority="99" w:semiHidden="0" w:name="Hyperlink"/>
    <w:lsdException w:uiPriority="99" w:name="FollowedHyperlink" w:locked="1"/>
    <w:lsdException w:qFormat="1" w:unhideWhenUsed="0" w:uiPriority="22" w:semiHidden="0" w:name="Strong" w:locked="1"/>
    <w:lsdException w:qFormat="1" w:unhideWhenUsed="0" w:uiPriority="20" w:semiHidden="0" w:name="Emphasis" w:locked="1"/>
    <w:lsdException w:qFormat="1" w:unhideWhenUsed="0" w:uiPriority="99" w:name="Document Map"/>
    <w:lsdException w:qFormat="1" w:unhideWhenUsed="0" w:uiPriority="0"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34"/>
    <w:qFormat/>
    <w:uiPriority w:val="99"/>
    <w:pPr>
      <w:keepNext/>
      <w:keepLines/>
      <w:numPr>
        <w:ilvl w:val="0"/>
        <w:numId w:val="1"/>
      </w:numPr>
      <w:tabs>
        <w:tab w:val="left" w:pos="1440"/>
        <w:tab w:val="left" w:pos="3960"/>
        <w:tab w:val="clear" w:pos="2045"/>
      </w:tabs>
      <w:spacing w:before="340" w:after="330" w:line="576" w:lineRule="auto"/>
      <w:ind w:left="1620" w:hanging="1440"/>
      <w:jc w:val="center"/>
      <w:outlineLvl w:val="0"/>
    </w:pPr>
    <w:rPr>
      <w:b/>
      <w:bCs/>
      <w:kern w:val="44"/>
      <w:sz w:val="36"/>
      <w:szCs w:val="36"/>
    </w:rPr>
  </w:style>
  <w:style w:type="paragraph" w:styleId="4">
    <w:name w:val="heading 2"/>
    <w:basedOn w:val="1"/>
    <w:next w:val="5"/>
    <w:link w:val="35"/>
    <w:qFormat/>
    <w:uiPriority w:val="99"/>
    <w:pPr>
      <w:keepNext/>
      <w:keepLines/>
      <w:numPr>
        <w:ilvl w:val="1"/>
        <w:numId w:val="1"/>
      </w:numPr>
      <w:tabs>
        <w:tab w:val="left" w:pos="2045"/>
      </w:tabs>
      <w:spacing w:before="260" w:after="260" w:line="415" w:lineRule="auto"/>
      <w:outlineLvl w:val="1"/>
    </w:pPr>
    <w:rPr>
      <w:rFonts w:ascii="宋体" w:hAnsi="宋体" w:cs="宋体"/>
      <w:b/>
      <w:bCs/>
      <w:sz w:val="28"/>
      <w:szCs w:val="28"/>
    </w:rPr>
  </w:style>
  <w:style w:type="paragraph" w:styleId="6">
    <w:name w:val="heading 3"/>
    <w:basedOn w:val="1"/>
    <w:next w:val="1"/>
    <w:link w:val="36"/>
    <w:qFormat/>
    <w:uiPriority w:val="99"/>
    <w:pPr>
      <w:keepNext/>
      <w:keepLines/>
      <w:numPr>
        <w:ilvl w:val="2"/>
        <w:numId w:val="1"/>
      </w:numPr>
      <w:spacing w:before="260" w:after="260" w:line="415" w:lineRule="auto"/>
      <w:ind w:firstLine="1271"/>
      <w:outlineLvl w:val="2"/>
    </w:pPr>
    <w:rPr>
      <w:b/>
      <w:bCs/>
      <w:sz w:val="28"/>
      <w:szCs w:val="28"/>
    </w:rPr>
  </w:style>
  <w:style w:type="paragraph" w:styleId="7">
    <w:name w:val="heading 4"/>
    <w:basedOn w:val="1"/>
    <w:next w:val="1"/>
    <w:link w:val="37"/>
    <w:qFormat/>
    <w:uiPriority w:val="99"/>
    <w:pPr>
      <w:keepNext/>
      <w:keepLines/>
      <w:numPr>
        <w:ilvl w:val="3"/>
        <w:numId w:val="1"/>
      </w:numPr>
      <w:tabs>
        <w:tab w:val="left" w:pos="900"/>
        <w:tab w:val="clear" w:pos="-1129"/>
      </w:tabs>
      <w:spacing w:before="280" w:after="290" w:line="376" w:lineRule="auto"/>
      <w:ind w:firstLine="1129"/>
      <w:outlineLvl w:val="3"/>
    </w:pPr>
    <w:rPr>
      <w:rFonts w:ascii="宋体" w:hAnsi="宋体" w:cs="宋体"/>
      <w:b/>
      <w:bCs/>
      <w:color w:val="000000"/>
      <w:sz w:val="24"/>
      <w:szCs w:val="24"/>
    </w:rPr>
  </w:style>
  <w:style w:type="paragraph" w:styleId="8">
    <w:name w:val="heading 5"/>
    <w:basedOn w:val="1"/>
    <w:next w:val="5"/>
    <w:link w:val="79"/>
    <w:qFormat/>
    <w:locked/>
    <w:uiPriority w:val="0"/>
    <w:pPr>
      <w:keepNext/>
      <w:keepLines/>
      <w:numPr>
        <w:ilvl w:val="4"/>
        <w:numId w:val="2"/>
      </w:numPr>
      <w:spacing w:before="280" w:after="290" w:line="372" w:lineRule="auto"/>
      <w:outlineLvl w:val="4"/>
    </w:pPr>
    <w:rPr>
      <w:rFonts w:ascii="宋体"/>
      <w:b/>
      <w:kern w:val="0"/>
      <w:sz w:val="28"/>
      <w:szCs w:val="20"/>
    </w:rPr>
  </w:style>
  <w:style w:type="paragraph" w:styleId="9">
    <w:name w:val="heading 6"/>
    <w:basedOn w:val="1"/>
    <w:next w:val="5"/>
    <w:link w:val="80"/>
    <w:qFormat/>
    <w:locked/>
    <w:uiPriority w:val="0"/>
    <w:pPr>
      <w:keepNext/>
      <w:keepLines/>
      <w:numPr>
        <w:ilvl w:val="5"/>
        <w:numId w:val="2"/>
      </w:numPr>
      <w:spacing w:before="240" w:after="64" w:line="317" w:lineRule="auto"/>
      <w:outlineLvl w:val="5"/>
    </w:pPr>
    <w:rPr>
      <w:rFonts w:ascii="Arial" w:hAnsi="Arial" w:eastAsia="黑体"/>
      <w:b/>
      <w:kern w:val="0"/>
      <w:sz w:val="24"/>
      <w:szCs w:val="20"/>
    </w:rPr>
  </w:style>
  <w:style w:type="paragraph" w:styleId="10">
    <w:name w:val="heading 7"/>
    <w:basedOn w:val="1"/>
    <w:next w:val="5"/>
    <w:link w:val="81"/>
    <w:qFormat/>
    <w:locked/>
    <w:uiPriority w:val="0"/>
    <w:pPr>
      <w:keepNext/>
      <w:keepLines/>
      <w:numPr>
        <w:ilvl w:val="6"/>
        <w:numId w:val="2"/>
      </w:numPr>
      <w:spacing w:before="240" w:after="64" w:line="317" w:lineRule="auto"/>
      <w:outlineLvl w:val="6"/>
    </w:pPr>
    <w:rPr>
      <w:rFonts w:ascii="宋体"/>
      <w:b/>
      <w:kern w:val="0"/>
      <w:sz w:val="24"/>
      <w:szCs w:val="20"/>
    </w:rPr>
  </w:style>
  <w:style w:type="paragraph" w:styleId="11">
    <w:name w:val="heading 8"/>
    <w:basedOn w:val="1"/>
    <w:next w:val="5"/>
    <w:link w:val="82"/>
    <w:qFormat/>
    <w:locked/>
    <w:uiPriority w:val="0"/>
    <w:pPr>
      <w:keepNext/>
      <w:keepLines/>
      <w:numPr>
        <w:ilvl w:val="7"/>
        <w:numId w:val="2"/>
      </w:numPr>
      <w:spacing w:before="240" w:after="64" w:line="317" w:lineRule="auto"/>
      <w:outlineLvl w:val="7"/>
    </w:pPr>
    <w:rPr>
      <w:rFonts w:ascii="Arial" w:hAnsi="Arial" w:eastAsia="黑体"/>
      <w:kern w:val="0"/>
      <w:sz w:val="24"/>
      <w:szCs w:val="20"/>
    </w:rPr>
  </w:style>
  <w:style w:type="paragraph" w:styleId="12">
    <w:name w:val="heading 9"/>
    <w:basedOn w:val="1"/>
    <w:next w:val="5"/>
    <w:link w:val="83"/>
    <w:qFormat/>
    <w:locked/>
    <w:uiPriority w:val="0"/>
    <w:pPr>
      <w:keepNext/>
      <w:keepLines/>
      <w:numPr>
        <w:ilvl w:val="8"/>
        <w:numId w:val="2"/>
      </w:numPr>
      <w:spacing w:before="240" w:after="64" w:line="317" w:lineRule="auto"/>
      <w:outlineLvl w:val="8"/>
    </w:pPr>
    <w:rPr>
      <w:rFonts w:ascii="Arial" w:hAnsi="Arial" w:eastAsia="黑体"/>
      <w:kern w:val="0"/>
      <w:sz w:val="34"/>
      <w:szCs w:val="20"/>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43"/>
    <w:qFormat/>
    <w:uiPriority w:val="0"/>
    <w:rPr>
      <w:rFonts w:ascii="宋体" w:hAnsi="Courier New" w:cs="宋体"/>
    </w:rPr>
  </w:style>
  <w:style w:type="paragraph" w:styleId="5">
    <w:name w:val="Normal Indent"/>
    <w:basedOn w:val="1"/>
    <w:qFormat/>
    <w:uiPriority w:val="99"/>
    <w:pPr>
      <w:spacing w:line="360" w:lineRule="auto"/>
      <w:ind w:firstLine="420" w:firstLineChars="200"/>
    </w:pPr>
  </w:style>
  <w:style w:type="paragraph" w:styleId="13">
    <w:name w:val="Document Map"/>
    <w:basedOn w:val="1"/>
    <w:link w:val="40"/>
    <w:semiHidden/>
    <w:qFormat/>
    <w:uiPriority w:val="99"/>
    <w:rPr>
      <w:rFonts w:ascii="宋体" w:cs="宋体"/>
      <w:sz w:val="24"/>
      <w:szCs w:val="24"/>
    </w:rPr>
  </w:style>
  <w:style w:type="paragraph" w:styleId="14">
    <w:name w:val="annotation text"/>
    <w:basedOn w:val="1"/>
    <w:link w:val="38"/>
    <w:semiHidden/>
    <w:qFormat/>
    <w:uiPriority w:val="99"/>
    <w:pPr>
      <w:jc w:val="left"/>
    </w:pPr>
  </w:style>
  <w:style w:type="paragraph" w:styleId="15">
    <w:name w:val="Body Text"/>
    <w:basedOn w:val="1"/>
    <w:next w:val="1"/>
    <w:link w:val="41"/>
    <w:qFormat/>
    <w:uiPriority w:val="99"/>
    <w:pPr>
      <w:spacing w:after="120"/>
    </w:pPr>
  </w:style>
  <w:style w:type="paragraph" w:styleId="16">
    <w:name w:val="Body Text Indent"/>
    <w:basedOn w:val="1"/>
    <w:link w:val="42"/>
    <w:qFormat/>
    <w:uiPriority w:val="99"/>
    <w:pPr>
      <w:spacing w:after="120"/>
      <w:ind w:left="420" w:leftChars="200"/>
    </w:pPr>
  </w:style>
  <w:style w:type="paragraph" w:styleId="17">
    <w:name w:val="Date"/>
    <w:basedOn w:val="1"/>
    <w:next w:val="1"/>
    <w:link w:val="44"/>
    <w:qFormat/>
    <w:uiPriority w:val="99"/>
    <w:pPr>
      <w:ind w:left="100" w:leftChars="2500"/>
    </w:pPr>
  </w:style>
  <w:style w:type="paragraph" w:styleId="18">
    <w:name w:val="Body Text Indent 2"/>
    <w:basedOn w:val="1"/>
    <w:qFormat/>
    <w:locked/>
    <w:uiPriority w:val="0"/>
    <w:pPr>
      <w:autoSpaceDE/>
      <w:autoSpaceDN/>
      <w:adjustRightInd/>
      <w:spacing w:after="120" w:line="480" w:lineRule="auto"/>
      <w:ind w:left="420" w:leftChars="200"/>
      <w:jc w:val="both"/>
    </w:pPr>
    <w:rPr>
      <w:rFonts w:ascii="Calibri" w:hAnsi="Calibri"/>
      <w:kern w:val="2"/>
      <w:sz w:val="21"/>
      <w:szCs w:val="24"/>
    </w:rPr>
  </w:style>
  <w:style w:type="paragraph" w:styleId="19">
    <w:name w:val="Balloon Text"/>
    <w:basedOn w:val="1"/>
    <w:link w:val="45"/>
    <w:semiHidden/>
    <w:qFormat/>
    <w:uiPriority w:val="99"/>
    <w:rPr>
      <w:sz w:val="18"/>
      <w:szCs w:val="18"/>
    </w:rPr>
  </w:style>
  <w:style w:type="paragraph" w:styleId="20">
    <w:name w:val="footer"/>
    <w:basedOn w:val="1"/>
    <w:link w:val="46"/>
    <w:qFormat/>
    <w:uiPriority w:val="99"/>
    <w:pPr>
      <w:tabs>
        <w:tab w:val="center" w:pos="4153"/>
        <w:tab w:val="right" w:pos="8306"/>
      </w:tabs>
      <w:snapToGrid w:val="0"/>
      <w:jc w:val="left"/>
    </w:pPr>
    <w:rPr>
      <w:sz w:val="18"/>
      <w:szCs w:val="18"/>
    </w:rPr>
  </w:style>
  <w:style w:type="paragraph" w:styleId="21">
    <w:name w:val="header"/>
    <w:basedOn w:val="1"/>
    <w:link w:val="47"/>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semiHidden/>
    <w:qFormat/>
    <w:uiPriority w:val="99"/>
    <w:pPr>
      <w:tabs>
        <w:tab w:val="left" w:pos="840"/>
        <w:tab w:val="right" w:leader="dot" w:pos="8296"/>
      </w:tabs>
      <w:spacing w:line="360" w:lineRule="auto"/>
      <w:jc w:val="left"/>
    </w:pPr>
    <w:rPr>
      <w:rFonts w:ascii="Arial" w:hAnsi="Arial" w:eastAsia="宋体-方正超大字符集" w:cs="Arial"/>
      <w:b/>
      <w:bCs/>
      <w:color w:val="000000"/>
      <w:w w:val="99"/>
      <w:kern w:val="0"/>
    </w:rPr>
  </w:style>
  <w:style w:type="paragraph" w:styleId="23">
    <w:name w:val="Body Text Indent 3"/>
    <w:basedOn w:val="1"/>
    <w:link w:val="48"/>
    <w:qFormat/>
    <w:uiPriority w:val="99"/>
    <w:pPr>
      <w:spacing w:after="120"/>
      <w:ind w:left="420" w:leftChars="200"/>
    </w:pPr>
    <w:rPr>
      <w:sz w:val="16"/>
      <w:szCs w:val="16"/>
    </w:rPr>
  </w:style>
  <w:style w:type="paragraph" w:styleId="24">
    <w:name w:val="toc 2"/>
    <w:basedOn w:val="1"/>
    <w:next w:val="1"/>
    <w:semiHidden/>
    <w:qFormat/>
    <w:uiPriority w:val="99"/>
    <w:pPr>
      <w:tabs>
        <w:tab w:val="right" w:leader="dot" w:pos="8296"/>
      </w:tabs>
      <w:spacing w:line="360" w:lineRule="auto"/>
      <w:ind w:left="210" w:firstLine="73" w:firstLineChars="27"/>
      <w:jc w:val="left"/>
    </w:pPr>
    <w:rPr>
      <w:smallCaps/>
      <w:color w:val="000000"/>
      <w:sz w:val="23"/>
      <w:szCs w:val="23"/>
    </w:rPr>
  </w:style>
  <w:style w:type="paragraph" w:styleId="25">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26">
    <w:name w:val="Title"/>
    <w:basedOn w:val="1"/>
    <w:next w:val="1"/>
    <w:link w:val="49"/>
    <w:qFormat/>
    <w:uiPriority w:val="99"/>
    <w:pPr>
      <w:spacing w:before="240" w:after="60"/>
      <w:jc w:val="center"/>
      <w:outlineLvl w:val="0"/>
    </w:pPr>
    <w:rPr>
      <w:rFonts w:ascii="Cambria" w:hAnsi="Cambria" w:cs="Cambria"/>
      <w:b/>
      <w:bCs/>
      <w:kern w:val="0"/>
      <w:sz w:val="32"/>
      <w:szCs w:val="32"/>
    </w:rPr>
  </w:style>
  <w:style w:type="paragraph" w:styleId="27">
    <w:name w:val="annotation subject"/>
    <w:basedOn w:val="14"/>
    <w:next w:val="14"/>
    <w:link w:val="39"/>
    <w:semiHidden/>
    <w:qFormat/>
    <w:uiPriority w:val="99"/>
    <w:rPr>
      <w:b/>
      <w:bCs/>
    </w:rPr>
  </w:style>
  <w:style w:type="table" w:styleId="29">
    <w:name w:val="Table Grid"/>
    <w:basedOn w:val="2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1">
    <w:name w:val="page number"/>
    <w:basedOn w:val="30"/>
    <w:qFormat/>
    <w:uiPriority w:val="99"/>
  </w:style>
  <w:style w:type="character" w:styleId="32">
    <w:name w:val="Hyperlink"/>
    <w:qFormat/>
    <w:uiPriority w:val="99"/>
    <w:rPr>
      <w:color w:val="0000FF"/>
      <w:u w:val="single"/>
    </w:rPr>
  </w:style>
  <w:style w:type="character" w:styleId="33">
    <w:name w:val="annotation reference"/>
    <w:semiHidden/>
    <w:qFormat/>
    <w:uiPriority w:val="99"/>
    <w:rPr>
      <w:sz w:val="21"/>
      <w:szCs w:val="21"/>
    </w:rPr>
  </w:style>
  <w:style w:type="character" w:customStyle="1" w:styleId="34">
    <w:name w:val="标题 1 Char"/>
    <w:link w:val="3"/>
    <w:qFormat/>
    <w:uiPriority w:val="9"/>
    <w:rPr>
      <w:b/>
      <w:bCs/>
      <w:kern w:val="44"/>
      <w:sz w:val="44"/>
      <w:szCs w:val="44"/>
    </w:rPr>
  </w:style>
  <w:style w:type="character" w:customStyle="1" w:styleId="35">
    <w:name w:val="标题 2 Char"/>
    <w:link w:val="4"/>
    <w:semiHidden/>
    <w:qFormat/>
    <w:uiPriority w:val="9"/>
    <w:rPr>
      <w:rFonts w:ascii="Cambria" w:hAnsi="Cambria" w:eastAsia="宋体" w:cs="Times New Roman"/>
      <w:b/>
      <w:bCs/>
      <w:sz w:val="32"/>
      <w:szCs w:val="32"/>
    </w:rPr>
  </w:style>
  <w:style w:type="character" w:customStyle="1" w:styleId="36">
    <w:name w:val="标题 3 Char"/>
    <w:link w:val="6"/>
    <w:semiHidden/>
    <w:qFormat/>
    <w:uiPriority w:val="9"/>
    <w:rPr>
      <w:b/>
      <w:bCs/>
      <w:sz w:val="32"/>
      <w:szCs w:val="32"/>
    </w:rPr>
  </w:style>
  <w:style w:type="character" w:customStyle="1" w:styleId="37">
    <w:name w:val="标题 4 Char"/>
    <w:link w:val="7"/>
    <w:semiHidden/>
    <w:qFormat/>
    <w:uiPriority w:val="9"/>
    <w:rPr>
      <w:rFonts w:ascii="Cambria" w:hAnsi="Cambria" w:eastAsia="宋体" w:cs="Times New Roman"/>
      <w:b/>
      <w:bCs/>
      <w:sz w:val="28"/>
      <w:szCs w:val="28"/>
    </w:rPr>
  </w:style>
  <w:style w:type="character" w:customStyle="1" w:styleId="38">
    <w:name w:val="批注文字 Char"/>
    <w:link w:val="14"/>
    <w:qFormat/>
    <w:locked/>
    <w:uiPriority w:val="99"/>
    <w:rPr>
      <w:kern w:val="2"/>
      <w:sz w:val="24"/>
      <w:szCs w:val="24"/>
    </w:rPr>
  </w:style>
  <w:style w:type="character" w:customStyle="1" w:styleId="39">
    <w:name w:val="批注主题 Char"/>
    <w:link w:val="27"/>
    <w:qFormat/>
    <w:locked/>
    <w:uiPriority w:val="99"/>
    <w:rPr>
      <w:b/>
      <w:bCs/>
      <w:kern w:val="2"/>
      <w:sz w:val="24"/>
      <w:szCs w:val="24"/>
    </w:rPr>
  </w:style>
  <w:style w:type="character" w:customStyle="1" w:styleId="40">
    <w:name w:val="文档结构图 Char"/>
    <w:link w:val="13"/>
    <w:qFormat/>
    <w:locked/>
    <w:uiPriority w:val="99"/>
    <w:rPr>
      <w:rFonts w:ascii="宋体" w:cs="宋体"/>
      <w:kern w:val="2"/>
      <w:sz w:val="24"/>
      <w:szCs w:val="24"/>
    </w:rPr>
  </w:style>
  <w:style w:type="character" w:customStyle="1" w:styleId="41">
    <w:name w:val="正文文本 Char"/>
    <w:link w:val="15"/>
    <w:qFormat/>
    <w:locked/>
    <w:uiPriority w:val="99"/>
    <w:rPr>
      <w:kern w:val="2"/>
      <w:sz w:val="24"/>
      <w:szCs w:val="24"/>
    </w:rPr>
  </w:style>
  <w:style w:type="character" w:customStyle="1" w:styleId="42">
    <w:name w:val="正文文本缩进 Char"/>
    <w:link w:val="16"/>
    <w:qFormat/>
    <w:locked/>
    <w:uiPriority w:val="99"/>
    <w:rPr>
      <w:kern w:val="2"/>
      <w:sz w:val="24"/>
      <w:szCs w:val="24"/>
    </w:rPr>
  </w:style>
  <w:style w:type="character" w:customStyle="1" w:styleId="43">
    <w:name w:val="纯文本 Char"/>
    <w:link w:val="2"/>
    <w:qFormat/>
    <w:locked/>
    <w:uiPriority w:val="0"/>
    <w:rPr>
      <w:rFonts w:ascii="宋体" w:hAnsi="Courier New" w:cs="宋体"/>
      <w:kern w:val="2"/>
      <w:sz w:val="21"/>
      <w:szCs w:val="21"/>
    </w:rPr>
  </w:style>
  <w:style w:type="character" w:customStyle="1" w:styleId="44">
    <w:name w:val="日期 Char"/>
    <w:link w:val="17"/>
    <w:semiHidden/>
    <w:qFormat/>
    <w:uiPriority w:val="99"/>
    <w:rPr>
      <w:szCs w:val="21"/>
    </w:rPr>
  </w:style>
  <w:style w:type="character" w:customStyle="1" w:styleId="45">
    <w:name w:val="批注框文本 Char"/>
    <w:link w:val="19"/>
    <w:semiHidden/>
    <w:qFormat/>
    <w:uiPriority w:val="99"/>
    <w:rPr>
      <w:sz w:val="0"/>
      <w:szCs w:val="0"/>
    </w:rPr>
  </w:style>
  <w:style w:type="character" w:customStyle="1" w:styleId="46">
    <w:name w:val="页脚 Char"/>
    <w:link w:val="20"/>
    <w:qFormat/>
    <w:locked/>
    <w:uiPriority w:val="99"/>
    <w:rPr>
      <w:kern w:val="2"/>
      <w:sz w:val="18"/>
      <w:szCs w:val="18"/>
    </w:rPr>
  </w:style>
  <w:style w:type="character" w:customStyle="1" w:styleId="47">
    <w:name w:val="页眉 Char"/>
    <w:link w:val="21"/>
    <w:qFormat/>
    <w:locked/>
    <w:uiPriority w:val="99"/>
    <w:rPr>
      <w:kern w:val="2"/>
      <w:sz w:val="18"/>
      <w:szCs w:val="18"/>
    </w:rPr>
  </w:style>
  <w:style w:type="character" w:customStyle="1" w:styleId="48">
    <w:name w:val="正文文本缩进 3 Char"/>
    <w:link w:val="23"/>
    <w:semiHidden/>
    <w:qFormat/>
    <w:uiPriority w:val="99"/>
    <w:rPr>
      <w:sz w:val="16"/>
      <w:szCs w:val="16"/>
    </w:rPr>
  </w:style>
  <w:style w:type="character" w:customStyle="1" w:styleId="49">
    <w:name w:val="标题 Char"/>
    <w:link w:val="26"/>
    <w:qFormat/>
    <w:locked/>
    <w:uiPriority w:val="99"/>
    <w:rPr>
      <w:rFonts w:ascii="Cambria" w:hAnsi="Cambria" w:cs="Cambria"/>
      <w:b/>
      <w:bCs/>
      <w:sz w:val="32"/>
      <w:szCs w:val="32"/>
    </w:rPr>
  </w:style>
  <w:style w:type="character" w:customStyle="1" w:styleId="50">
    <w:name w:val="标题 3 Char Char Char"/>
    <w:qFormat/>
    <w:uiPriority w:val="99"/>
    <w:rPr>
      <w:rFonts w:eastAsia="宋体"/>
      <w:b/>
      <w:bCs/>
      <w:kern w:val="2"/>
      <w:sz w:val="32"/>
      <w:szCs w:val="32"/>
      <w:lang w:val="en-US" w:eastAsia="zh-CN"/>
    </w:rPr>
  </w:style>
  <w:style w:type="character" w:customStyle="1" w:styleId="51">
    <w:name w:val="中等深浅网格 1 - 强调文字颜色 2字符"/>
    <w:link w:val="52"/>
    <w:qFormat/>
    <w:locked/>
    <w:uiPriority w:val="99"/>
    <w:rPr>
      <w:kern w:val="2"/>
      <w:sz w:val="24"/>
      <w:szCs w:val="24"/>
    </w:rPr>
  </w:style>
  <w:style w:type="paragraph" w:customStyle="1" w:styleId="52">
    <w:name w:val="中等深浅网格 1 - 强调文字颜色 21"/>
    <w:basedOn w:val="1"/>
    <w:link w:val="51"/>
    <w:qFormat/>
    <w:uiPriority w:val="99"/>
    <w:pPr>
      <w:ind w:firstLine="420" w:firstLineChars="200"/>
    </w:pPr>
  </w:style>
  <w:style w:type="character" w:customStyle="1" w:styleId="53">
    <w:name w:val="text91"/>
    <w:qFormat/>
    <w:uiPriority w:val="99"/>
    <w:rPr>
      <w:sz w:val="18"/>
      <w:szCs w:val="18"/>
      <w:u w:val="none"/>
    </w:rPr>
  </w:style>
  <w:style w:type="character" w:customStyle="1" w:styleId="54">
    <w:name w:val="正文文本缩进 Char1"/>
    <w:qFormat/>
    <w:uiPriority w:val="99"/>
    <w:rPr>
      <w:kern w:val="2"/>
      <w:sz w:val="24"/>
      <w:szCs w:val="24"/>
    </w:rPr>
  </w:style>
  <w:style w:type="paragraph" w:customStyle="1" w:styleId="55">
    <w:name w:val="Char1"/>
    <w:basedOn w:val="1"/>
    <w:qFormat/>
    <w:uiPriority w:val="99"/>
    <w:rPr>
      <w:rFonts w:ascii="仿宋_GB2312" w:eastAsia="仿宋_GB2312" w:cs="仿宋_GB2312"/>
      <w:b/>
      <w:bCs/>
      <w:sz w:val="32"/>
      <w:szCs w:val="32"/>
    </w:rPr>
  </w:style>
  <w:style w:type="paragraph" w:customStyle="1" w:styleId="56">
    <w:name w:val="表格"/>
    <w:basedOn w:val="1"/>
    <w:qFormat/>
    <w:uiPriority w:val="0"/>
    <w:pPr>
      <w:spacing w:line="400" w:lineRule="exact"/>
    </w:pPr>
    <w:rPr>
      <w:sz w:val="24"/>
      <w:szCs w:val="24"/>
    </w:rPr>
  </w:style>
  <w:style w:type="paragraph" w:customStyle="1" w:styleId="57">
    <w:name w:val="style33"/>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8">
    <w:name w:val="默认段落字体 Para Char Char Char1 Char"/>
    <w:basedOn w:val="1"/>
    <w:next w:val="1"/>
    <w:qFormat/>
    <w:uiPriority w:val="99"/>
    <w:pPr>
      <w:spacing w:line="240" w:lineRule="atLeast"/>
      <w:ind w:left="420" w:firstLine="420"/>
      <w:jc w:val="left"/>
    </w:pPr>
    <w:rPr>
      <w:kern w:val="0"/>
    </w:rPr>
  </w:style>
  <w:style w:type="paragraph" w:customStyle="1" w:styleId="59">
    <w:name w:val="Char Char1 Char Char Char Char Char Char Char Char Char Char Char Char Char Char Char"/>
    <w:basedOn w:val="1"/>
    <w:qFormat/>
    <w:uiPriority w:val="99"/>
    <w:pPr>
      <w:widowControl/>
      <w:spacing w:after="160" w:line="240" w:lineRule="exact"/>
      <w:jc w:val="left"/>
    </w:pPr>
    <w:rPr>
      <w:rFonts w:ascii="Verdana" w:hAnsi="Verdana" w:cs="Verdana"/>
      <w:kern w:val="0"/>
      <w:sz w:val="20"/>
      <w:szCs w:val="20"/>
      <w:lang w:eastAsia="en-US"/>
    </w:rPr>
  </w:style>
  <w:style w:type="paragraph" w:customStyle="1" w:styleId="60">
    <w:name w:val="无间距"/>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61">
    <w:name w:val="Char"/>
    <w:basedOn w:val="1"/>
    <w:qFormat/>
    <w:uiPriority w:val="99"/>
    <w:rPr>
      <w:rFonts w:ascii="Tahoma" w:hAnsi="Tahoma" w:cs="Tahoma"/>
      <w:b/>
      <w:bCs/>
      <w:sz w:val="36"/>
      <w:szCs w:val="36"/>
    </w:rPr>
  </w:style>
  <w:style w:type="paragraph" w:customStyle="1" w:styleId="62">
    <w:name w:val="正文首行缩进两字符"/>
    <w:basedOn w:val="1"/>
    <w:qFormat/>
    <w:uiPriority w:val="99"/>
    <w:pPr>
      <w:spacing w:line="360" w:lineRule="auto"/>
      <w:ind w:firstLine="200" w:firstLineChars="200"/>
    </w:pPr>
  </w:style>
  <w:style w:type="paragraph" w:customStyle="1" w:styleId="63">
    <w:name w:val="列出段落1"/>
    <w:basedOn w:val="1"/>
    <w:qFormat/>
    <w:uiPriority w:val="99"/>
    <w:pPr>
      <w:ind w:firstLine="420" w:firstLineChars="200"/>
    </w:pPr>
  </w:style>
  <w:style w:type="paragraph" w:customStyle="1" w:styleId="64">
    <w:name w:val="修订1"/>
    <w:hidden/>
    <w:semiHidden/>
    <w:qFormat/>
    <w:uiPriority w:val="99"/>
    <w:rPr>
      <w:rFonts w:ascii="Times New Roman" w:hAnsi="Times New Roman" w:eastAsia="宋体" w:cs="Times New Roman"/>
      <w:kern w:val="2"/>
      <w:sz w:val="21"/>
      <w:szCs w:val="21"/>
      <w:lang w:val="en-US" w:eastAsia="zh-CN" w:bidi="ar-SA"/>
    </w:rPr>
  </w:style>
  <w:style w:type="paragraph" w:customStyle="1" w:styleId="65">
    <w:name w:val="修订2"/>
    <w:hidden/>
    <w:semiHidden/>
    <w:qFormat/>
    <w:uiPriority w:val="99"/>
    <w:rPr>
      <w:rFonts w:ascii="Times New Roman" w:hAnsi="Times New Roman" w:eastAsia="宋体" w:cs="Times New Roman"/>
      <w:kern w:val="2"/>
      <w:sz w:val="21"/>
      <w:szCs w:val="21"/>
      <w:lang w:val="en-US" w:eastAsia="zh-CN" w:bidi="ar-SA"/>
    </w:rPr>
  </w:style>
  <w:style w:type="paragraph" w:customStyle="1" w:styleId="66">
    <w:name w:val="修订21"/>
    <w:hidden/>
    <w:semiHidden/>
    <w:qFormat/>
    <w:uiPriority w:val="99"/>
    <w:rPr>
      <w:rFonts w:ascii="Times New Roman" w:hAnsi="Times New Roman" w:eastAsia="宋体" w:cs="Times New Roman"/>
      <w:kern w:val="2"/>
      <w:sz w:val="21"/>
      <w:szCs w:val="21"/>
      <w:lang w:val="en-US" w:eastAsia="zh-CN" w:bidi="ar-SA"/>
    </w:rPr>
  </w:style>
  <w:style w:type="paragraph" w:customStyle="1" w:styleId="67">
    <w:name w:val="修订3"/>
    <w:hidden/>
    <w:semiHidden/>
    <w:qFormat/>
    <w:uiPriority w:val="99"/>
    <w:rPr>
      <w:rFonts w:ascii="Times New Roman" w:hAnsi="Times New Roman" w:eastAsia="宋体" w:cs="Times New Roman"/>
      <w:kern w:val="2"/>
      <w:sz w:val="21"/>
      <w:szCs w:val="21"/>
      <w:lang w:val="en-US" w:eastAsia="zh-CN" w:bidi="ar-SA"/>
    </w:rPr>
  </w:style>
  <w:style w:type="paragraph" w:customStyle="1" w:styleId="68">
    <w:name w:val="文档正文"/>
    <w:basedOn w:val="1"/>
    <w:qFormat/>
    <w:uiPriority w:val="99"/>
    <w:pPr>
      <w:adjustRightInd w:val="0"/>
      <w:spacing w:line="500" w:lineRule="exact"/>
      <w:ind w:firstLine="480"/>
      <w:textAlignment w:val="baseline"/>
    </w:pPr>
    <w:rPr>
      <w:rFonts w:ascii="Book Antiqua" w:hAnsi="Book Antiqua" w:cs="Book Antiqua"/>
      <w:kern w:val="0"/>
      <w:sz w:val="24"/>
      <w:szCs w:val="24"/>
    </w:rPr>
  </w:style>
  <w:style w:type="paragraph" w:customStyle="1" w:styleId="69">
    <w:name w:val="修订4"/>
    <w:hidden/>
    <w:semiHidden/>
    <w:qFormat/>
    <w:uiPriority w:val="99"/>
    <w:rPr>
      <w:rFonts w:ascii="Times New Roman" w:hAnsi="Times New Roman" w:eastAsia="宋体" w:cs="Times New Roman"/>
      <w:kern w:val="2"/>
      <w:sz w:val="21"/>
      <w:szCs w:val="21"/>
      <w:lang w:val="en-US" w:eastAsia="zh-CN" w:bidi="ar-SA"/>
    </w:rPr>
  </w:style>
  <w:style w:type="character" w:customStyle="1" w:styleId="70">
    <w:name w:val="font11"/>
    <w:qFormat/>
    <w:uiPriority w:val="99"/>
    <w:rPr>
      <w:rFonts w:ascii="宋体" w:hAnsi="宋体" w:eastAsia="宋体" w:cs="宋体"/>
      <w:color w:val="000000"/>
      <w:sz w:val="21"/>
      <w:szCs w:val="21"/>
      <w:u w:val="none"/>
    </w:rPr>
  </w:style>
  <w:style w:type="paragraph" w:customStyle="1" w:styleId="71">
    <w:name w:val="正文1"/>
    <w:qFormat/>
    <w:uiPriority w:val="0"/>
    <w:rPr>
      <w:rFonts w:ascii="Times New Roman" w:hAnsi="Times New Roman" w:eastAsia="宋体" w:cs="Times New Roman"/>
      <w:kern w:val="1"/>
      <w:sz w:val="24"/>
      <w:szCs w:val="24"/>
      <w:lang w:val="en-US" w:eastAsia="zh-CN" w:bidi="ar-SA"/>
    </w:rPr>
  </w:style>
  <w:style w:type="paragraph" w:customStyle="1" w:styleId="72">
    <w:name w:val="样式 首行缩进:  2 字符"/>
    <w:basedOn w:val="1"/>
    <w:qFormat/>
    <w:uiPriority w:val="99"/>
    <w:pPr>
      <w:spacing w:after="160" w:line="400" w:lineRule="exact"/>
      <w:ind w:firstLine="200" w:firstLineChars="200"/>
    </w:pPr>
    <w:rPr>
      <w:rFonts w:ascii="Calibri" w:hAnsi="Calibri" w:cs="Calibri"/>
      <w:sz w:val="24"/>
      <w:szCs w:val="24"/>
    </w:rPr>
  </w:style>
  <w:style w:type="character" w:customStyle="1" w:styleId="73">
    <w:name w:val="font111"/>
    <w:qFormat/>
    <w:uiPriority w:val="99"/>
    <w:rPr>
      <w:rFonts w:ascii="E?" w:hAnsi="E?" w:eastAsia="Times New Roman" w:cs="E?"/>
      <w:color w:val="000000"/>
      <w:sz w:val="21"/>
      <w:szCs w:val="21"/>
      <w:u w:val="single"/>
    </w:rPr>
  </w:style>
  <w:style w:type="character" w:customStyle="1" w:styleId="74">
    <w:name w:val="font31"/>
    <w:qFormat/>
    <w:uiPriority w:val="99"/>
    <w:rPr>
      <w:rFonts w:ascii="宋体" w:hAnsi="宋体" w:eastAsia="宋体" w:cs="宋体"/>
      <w:color w:val="000000"/>
      <w:sz w:val="21"/>
      <w:szCs w:val="21"/>
      <w:u w:val="none"/>
    </w:rPr>
  </w:style>
  <w:style w:type="paragraph" w:customStyle="1" w:styleId="75">
    <w:name w:val="修订5"/>
    <w:hidden/>
    <w:semiHidden/>
    <w:qFormat/>
    <w:uiPriority w:val="99"/>
    <w:rPr>
      <w:rFonts w:ascii="Times New Roman" w:hAnsi="Times New Roman" w:eastAsia="宋体" w:cs="Times New Roman"/>
      <w:kern w:val="2"/>
      <w:sz w:val="21"/>
      <w:szCs w:val="21"/>
      <w:lang w:val="en-US" w:eastAsia="zh-CN" w:bidi="ar-SA"/>
    </w:rPr>
  </w:style>
  <w:style w:type="paragraph" w:customStyle="1" w:styleId="76">
    <w:name w:val="列出段落2"/>
    <w:basedOn w:val="1"/>
    <w:qFormat/>
    <w:uiPriority w:val="99"/>
    <w:pPr>
      <w:ind w:firstLine="420" w:firstLineChars="200"/>
    </w:pPr>
  </w:style>
  <w:style w:type="paragraph" w:customStyle="1" w:styleId="77">
    <w:name w:val="修订6"/>
    <w:hidden/>
    <w:semiHidden/>
    <w:qFormat/>
    <w:uiPriority w:val="99"/>
    <w:rPr>
      <w:rFonts w:ascii="Times New Roman" w:hAnsi="Times New Roman" w:eastAsia="宋体" w:cs="Times New Roman"/>
      <w:kern w:val="2"/>
      <w:sz w:val="21"/>
      <w:szCs w:val="21"/>
      <w:lang w:val="en-US" w:eastAsia="zh-CN" w:bidi="ar-SA"/>
    </w:rPr>
  </w:style>
  <w:style w:type="paragraph" w:styleId="78">
    <w:name w:val="List Paragraph"/>
    <w:basedOn w:val="1"/>
    <w:qFormat/>
    <w:uiPriority w:val="99"/>
    <w:pPr>
      <w:ind w:firstLine="420" w:firstLineChars="200"/>
    </w:pPr>
    <w:rPr>
      <w:rFonts w:ascii="Calibri" w:hAnsi="Calibri" w:cs="Calibri"/>
    </w:rPr>
  </w:style>
  <w:style w:type="character" w:customStyle="1" w:styleId="79">
    <w:name w:val="标题 5 Char"/>
    <w:basedOn w:val="30"/>
    <w:link w:val="8"/>
    <w:qFormat/>
    <w:uiPriority w:val="0"/>
    <w:rPr>
      <w:rFonts w:ascii="宋体"/>
      <w:b/>
      <w:sz w:val="28"/>
    </w:rPr>
  </w:style>
  <w:style w:type="character" w:customStyle="1" w:styleId="80">
    <w:name w:val="标题 6 Char"/>
    <w:basedOn w:val="30"/>
    <w:link w:val="9"/>
    <w:qFormat/>
    <w:uiPriority w:val="0"/>
    <w:rPr>
      <w:rFonts w:ascii="Arial" w:hAnsi="Arial" w:eastAsia="黑体"/>
      <w:b/>
      <w:sz w:val="24"/>
    </w:rPr>
  </w:style>
  <w:style w:type="character" w:customStyle="1" w:styleId="81">
    <w:name w:val="标题 7 Char"/>
    <w:basedOn w:val="30"/>
    <w:link w:val="10"/>
    <w:qFormat/>
    <w:uiPriority w:val="0"/>
    <w:rPr>
      <w:rFonts w:ascii="宋体"/>
      <w:b/>
      <w:sz w:val="24"/>
    </w:rPr>
  </w:style>
  <w:style w:type="character" w:customStyle="1" w:styleId="82">
    <w:name w:val="标题 8 Char"/>
    <w:basedOn w:val="30"/>
    <w:link w:val="11"/>
    <w:qFormat/>
    <w:uiPriority w:val="0"/>
    <w:rPr>
      <w:rFonts w:ascii="Arial" w:hAnsi="Arial" w:eastAsia="黑体"/>
      <w:sz w:val="24"/>
    </w:rPr>
  </w:style>
  <w:style w:type="character" w:customStyle="1" w:styleId="83">
    <w:name w:val="标题 9 Char"/>
    <w:basedOn w:val="30"/>
    <w:link w:val="12"/>
    <w:qFormat/>
    <w:uiPriority w:val="0"/>
    <w:rPr>
      <w:rFonts w:ascii="Arial" w:hAnsi="Arial" w:eastAsia="黑体"/>
      <w:sz w:val="34"/>
    </w:rPr>
  </w:style>
  <w:style w:type="paragraph" w:customStyle="1" w:styleId="84">
    <w:name w:val="修订7"/>
    <w:hidden/>
    <w:semiHidden/>
    <w:qFormat/>
    <w:uiPriority w:val="99"/>
    <w:rPr>
      <w:rFonts w:ascii="Times New Roman" w:hAnsi="Times New Roman" w:eastAsia="宋体" w:cs="Times New Roman"/>
      <w:kern w:val="2"/>
      <w:sz w:val="21"/>
      <w:szCs w:val="21"/>
      <w:lang w:val="en-US" w:eastAsia="zh-CN" w:bidi="ar-SA"/>
    </w:rPr>
  </w:style>
  <w:style w:type="paragraph" w:customStyle="1" w:styleId="85">
    <w:name w:val="修订8"/>
    <w:hidden/>
    <w:semiHidden/>
    <w:qFormat/>
    <w:uiPriority w:val="99"/>
    <w:rPr>
      <w:rFonts w:ascii="Times New Roman" w:hAnsi="Times New Roman" w:eastAsia="宋体" w:cs="Times New Roman"/>
      <w:kern w:val="2"/>
      <w:sz w:val="21"/>
      <w:szCs w:val="21"/>
      <w:lang w:val="en-US" w:eastAsia="zh-CN" w:bidi="ar-SA"/>
    </w:rPr>
  </w:style>
  <w:style w:type="paragraph" w:customStyle="1" w:styleId="86">
    <w:name w:val="修订9"/>
    <w:hidden/>
    <w:semiHidden/>
    <w:qFormat/>
    <w:uiPriority w:val="99"/>
    <w:rPr>
      <w:rFonts w:ascii="Times New Roman" w:hAnsi="Times New Roman" w:eastAsia="宋体" w:cs="Times New Roman"/>
      <w:kern w:val="2"/>
      <w:sz w:val="21"/>
      <w:szCs w:val="21"/>
      <w:lang w:val="en-US" w:eastAsia="zh-CN" w:bidi="ar-SA"/>
    </w:rPr>
  </w:style>
  <w:style w:type="character" w:customStyle="1" w:styleId="87">
    <w:name w:val="cf01"/>
    <w:basedOn w:val="30"/>
    <w:qFormat/>
    <w:uiPriority w:val="0"/>
    <w:rPr>
      <w:rFonts w:hint="eastAsia" w:ascii="Microsoft YaHei UI" w:hAnsi="Microsoft YaHei UI" w:eastAsia="Microsoft YaHei UI"/>
      <w:sz w:val="18"/>
      <w:szCs w:val="18"/>
    </w:rPr>
  </w:style>
  <w:style w:type="character" w:customStyle="1" w:styleId="88">
    <w:name w:val="font61"/>
    <w:basedOn w:val="30"/>
    <w:qFormat/>
    <w:uiPriority w:val="0"/>
    <w:rPr>
      <w:rFonts w:hint="eastAsia" w:ascii="宋体" w:hAnsi="宋体" w:eastAsia="宋体" w:cs="宋体"/>
      <w:color w:val="000000"/>
      <w:sz w:val="22"/>
      <w:szCs w:val="22"/>
      <w:u w:val="none"/>
    </w:rPr>
  </w:style>
  <w:style w:type="character" w:customStyle="1" w:styleId="89">
    <w:name w:val="font71"/>
    <w:basedOn w:val="30"/>
    <w:qFormat/>
    <w:uiPriority w:val="0"/>
    <w:rPr>
      <w:rFonts w:hint="eastAsia" w:ascii="宋体" w:hAnsi="宋体" w:eastAsia="宋体" w:cs="宋体"/>
      <w:color w:val="000000"/>
      <w:sz w:val="24"/>
      <w:szCs w:val="24"/>
      <w:u w:val="none"/>
    </w:rPr>
  </w:style>
  <w:style w:type="character" w:customStyle="1" w:styleId="90">
    <w:name w:val="font41"/>
    <w:basedOn w:val="30"/>
    <w:qFormat/>
    <w:uiPriority w:val="0"/>
    <w:rPr>
      <w:rFonts w:hint="default" w:ascii="仿宋_GB2312" w:eastAsia="仿宋_GB2312" w:cs="仿宋_GB2312"/>
      <w:color w:val="000000"/>
      <w:sz w:val="24"/>
      <w:szCs w:val="24"/>
      <w:u w:val="none"/>
    </w:rPr>
  </w:style>
  <w:style w:type="character" w:customStyle="1" w:styleId="91">
    <w:name w:val="font81"/>
    <w:basedOn w:val="30"/>
    <w:qFormat/>
    <w:uiPriority w:val="0"/>
    <w:rPr>
      <w:rFonts w:hint="eastAsia" w:ascii="宋体" w:hAnsi="宋体" w:eastAsia="宋体" w:cs="宋体"/>
      <w:color w:val="000000"/>
      <w:sz w:val="24"/>
      <w:szCs w:val="24"/>
      <w:u w:val="none"/>
    </w:rPr>
  </w:style>
  <w:style w:type="character" w:customStyle="1" w:styleId="92">
    <w:name w:val="font91"/>
    <w:basedOn w:val="30"/>
    <w:qFormat/>
    <w:uiPriority w:val="0"/>
    <w:rPr>
      <w:rFonts w:hint="default" w:ascii="仿宋_GB2312" w:eastAsia="仿宋_GB2312" w:cs="仿宋_GB2312"/>
      <w:color w:val="000000"/>
      <w:sz w:val="24"/>
      <w:szCs w:val="24"/>
      <w:u w:val="none"/>
    </w:rPr>
  </w:style>
  <w:style w:type="character" w:customStyle="1" w:styleId="93">
    <w:name w:val="font01"/>
    <w:basedOn w:val="30"/>
    <w:qFormat/>
    <w:uiPriority w:val="0"/>
    <w:rPr>
      <w:rFonts w:hint="eastAsia" w:ascii="宋体" w:hAnsi="宋体" w:eastAsia="宋体" w:cs="宋体"/>
      <w:color w:val="000000"/>
      <w:sz w:val="24"/>
      <w:szCs w:val="24"/>
      <w:u w:val="none"/>
    </w:rPr>
  </w:style>
  <w:style w:type="paragraph" w:customStyle="1" w:styleId="94">
    <w:name w:val="null3"/>
    <w:hidden/>
    <w:qFormat/>
    <w:uiPriority w:val="0"/>
    <w:rPr>
      <w:rFonts w:hint="eastAsia" w:asciiTheme="minorHAnsi" w:hAnsiTheme="minorHAnsi" w:eastAsiaTheme="minorEastAsia" w:cstheme="minorBidi"/>
      <w:lang w:val="en-US" w:eastAsia="zh-Hans"/>
    </w:rPr>
  </w:style>
  <w:style w:type="paragraph" w:customStyle="1" w:styleId="95">
    <w:name w:val="Normal"/>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96">
    <w:name w:val="BodyText"/>
    <w:basedOn w:val="1"/>
    <w:next w:val="1"/>
    <w:qFormat/>
    <w:uiPriority w:val="0"/>
    <w:pPr>
      <w:tabs>
        <w:tab w:val="left" w:pos="7665"/>
      </w:tabs>
      <w:spacing w:after="120"/>
      <w:textAlignment w:val="baseline"/>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10.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2.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3.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4.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5.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6.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7.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8.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9.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Props1.xml><?xml version="1.0" encoding="utf-8"?>
<ds:datastoreItem xmlns:ds="http://schemas.openxmlformats.org/officeDocument/2006/customXml" ds:itemID="{19A0DE60-FA29-4D92-9243-8E60C98B4EF8}">
  <ds:schemaRefs/>
</ds:datastoreItem>
</file>

<file path=customXml/itemProps10.xml><?xml version="1.0" encoding="utf-8"?>
<ds:datastoreItem xmlns:ds="http://schemas.openxmlformats.org/officeDocument/2006/customXml" ds:itemID="{19D62967-182E-4B59-90A5-31BB25E156BD}">
  <ds:schemaRefs/>
</ds:datastoreItem>
</file>

<file path=customXml/itemProps2.xml><?xml version="1.0" encoding="utf-8"?>
<ds:datastoreItem xmlns:ds="http://schemas.openxmlformats.org/officeDocument/2006/customXml" ds:itemID="{0A6A13A8-AF9F-43EA-B4B9-278A88CA79FA}">
  <ds:schemaRefs/>
</ds:datastoreItem>
</file>

<file path=customXml/itemProps3.xml><?xml version="1.0" encoding="utf-8"?>
<ds:datastoreItem xmlns:ds="http://schemas.openxmlformats.org/officeDocument/2006/customXml" ds:itemID="{A660DF65-323F-42AA-BA0B-9C370B9BA8D6}">
  <ds:schemaRefs/>
</ds:datastoreItem>
</file>

<file path=customXml/itemProps4.xml><?xml version="1.0" encoding="utf-8"?>
<ds:datastoreItem xmlns:ds="http://schemas.openxmlformats.org/officeDocument/2006/customXml" ds:itemID="{9830D43F-2A5F-4C7A-90D4-2ACA6669301E}">
  <ds:schemaRefs/>
</ds:datastoreItem>
</file>

<file path=customXml/itemProps5.xml><?xml version="1.0" encoding="utf-8"?>
<ds:datastoreItem xmlns:ds="http://schemas.openxmlformats.org/officeDocument/2006/customXml" ds:itemID="{DF7214A0-C314-4119-B708-801301B26492}">
  <ds:schemaRefs/>
</ds:datastoreItem>
</file>

<file path=customXml/itemProps6.xml><?xml version="1.0" encoding="utf-8"?>
<ds:datastoreItem xmlns:ds="http://schemas.openxmlformats.org/officeDocument/2006/customXml" ds:itemID="{3A83849B-E06B-4A6A-8627-2FB86F6943F3}">
  <ds:schemaRefs/>
</ds:datastoreItem>
</file>

<file path=customXml/itemProps7.xml><?xml version="1.0" encoding="utf-8"?>
<ds:datastoreItem xmlns:ds="http://schemas.openxmlformats.org/officeDocument/2006/customXml" ds:itemID="{771F4D1F-D3F9-4EE5-89C5-F916F6F69094}">
  <ds:schemaRefs/>
</ds:datastoreItem>
</file>

<file path=customXml/itemProps8.xml><?xml version="1.0" encoding="utf-8"?>
<ds:datastoreItem xmlns:ds="http://schemas.openxmlformats.org/officeDocument/2006/customXml" ds:itemID="{B0C12A16-096F-4317-BD19-172378C2C9C1}">
  <ds:schemaRefs/>
</ds:datastoreItem>
</file>

<file path=customXml/itemProps9.xml><?xml version="1.0" encoding="utf-8"?>
<ds:datastoreItem xmlns:ds="http://schemas.openxmlformats.org/officeDocument/2006/customXml" ds:itemID="{07353D91-4065-4330-A01E-5A20D4831606}">
  <ds:schemaRefs/>
</ds:datastoreItem>
</file>

<file path=docProps/app.xml><?xml version="1.0" encoding="utf-8"?>
<Properties xmlns="http://schemas.openxmlformats.org/officeDocument/2006/extended-properties" xmlns:vt="http://schemas.openxmlformats.org/officeDocument/2006/docPropsVTypes">
  <Template>Normal.dotm</Template>
  <Company>www.ftpdown.com</Company>
  <Pages>17</Pages>
  <Words>5250</Words>
  <Characters>5360</Characters>
  <Lines>40</Lines>
  <Paragraphs>11</Paragraphs>
  <TotalTime>0</TotalTime>
  <ScaleCrop>false</ScaleCrop>
  <LinksUpToDate>false</LinksUpToDate>
  <CharactersWithSpaces>5431</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2023-03-17T03:38:00Z</dcterms:created>
  <dc:creator>cdedu</dc:creator>
  <cp:lastModifiedBy>a</cp:lastModifiedBy>
  <cp:lastPrinted>2023-10-12T02:38:00Z</cp:lastPrinted>
  <dcterms:modified xsi:type="dcterms:W3CDTF">2024-04-23T02:56:54Z</dcterms:modified>
  <dc:title>询价通知书</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B081B714B2454F68B5A5C8D1D6A4715A</vt:lpwstr>
  </property>
</Properties>
</file>