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小标宋简体" w:hAnsi="宋体" w:eastAsia="方正小标宋简体" w:cs="宋体"/>
          <w:b/>
          <w:bCs/>
          <w:kern w:val="0"/>
          <w:sz w:val="36"/>
          <w:szCs w:val="44"/>
        </w:rPr>
      </w:pPr>
      <w:r>
        <w:rPr>
          <w:rFonts w:hint="eastAsia" w:ascii="方正小标宋简体" w:hAnsi="宋体" w:eastAsia="方正小标宋简体" w:cs="宋体"/>
          <w:b/>
          <w:bCs/>
          <w:kern w:val="0"/>
          <w:sz w:val="36"/>
          <w:szCs w:val="44"/>
        </w:rPr>
        <w:t>四川大学华西医院资阳医院 资阳市第一人民医院</w:t>
      </w:r>
    </w:p>
    <w:p>
      <w:pPr>
        <w:widowControl/>
        <w:jc w:val="center"/>
        <w:rPr>
          <w:rFonts w:hint="eastAsia" w:ascii="方正小标宋简体" w:hAnsi="宋体" w:eastAsia="方正小标宋简体" w:cs="宋体"/>
          <w:b/>
          <w:bCs/>
          <w:kern w:val="0"/>
          <w:sz w:val="36"/>
          <w:szCs w:val="32"/>
          <w:lang w:val="en-US" w:eastAsia="zh-CN"/>
        </w:rPr>
      </w:pPr>
      <w:r>
        <w:rPr>
          <w:rFonts w:hint="eastAsia" w:ascii="方正小标宋简体" w:hAnsi="宋体" w:eastAsia="方正小标宋简体" w:cs="宋体"/>
          <w:b/>
          <w:bCs/>
          <w:kern w:val="0"/>
          <w:sz w:val="36"/>
          <w:szCs w:val="32"/>
          <w:lang w:val="en-US" w:eastAsia="zh-CN"/>
        </w:rPr>
        <w:t>资质及商务市场了解清单</w:t>
      </w:r>
    </w:p>
    <w:tbl>
      <w:tblPr>
        <w:tblStyle w:val="6"/>
        <w:tblpPr w:leftFromText="180" w:rightFromText="180" w:vertAnchor="text" w:horzAnchor="margin" w:tblpX="-821" w:tblpY="61"/>
        <w:tblW w:w="104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1815"/>
        <w:gridCol w:w="1695"/>
        <w:gridCol w:w="525"/>
        <w:gridCol w:w="1275"/>
        <w:gridCol w:w="3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120" w:type="dxa"/>
            <w:gridSpan w:val="2"/>
            <w:vAlign w:val="center"/>
          </w:tcPr>
          <w:p>
            <w:pPr>
              <w:rPr>
                <w:rFonts w:hint="eastAsia" w:ascii="仿宋_GB2312" w:eastAsia="仿宋_GB2312"/>
                <w:sz w:val="24"/>
                <w:lang w:val="en-US" w:eastAsia="zh-CN"/>
              </w:rPr>
            </w:pPr>
            <w:r>
              <w:rPr>
                <w:rFonts w:hint="eastAsia" w:ascii="仿宋_GB2312" w:eastAsia="仿宋_GB2312"/>
                <w:sz w:val="24"/>
                <w:lang w:eastAsia="zh-CN"/>
              </w:rPr>
              <w:t>响应商家</w:t>
            </w:r>
            <w:r>
              <w:rPr>
                <w:rFonts w:hint="eastAsia" w:ascii="仿宋_GB2312" w:eastAsia="仿宋_GB2312"/>
                <w:sz w:val="24"/>
              </w:rPr>
              <w:t>：</w:t>
            </w:r>
          </w:p>
        </w:tc>
        <w:tc>
          <w:tcPr>
            <w:tcW w:w="2220" w:type="dxa"/>
            <w:gridSpan w:val="2"/>
            <w:vAlign w:val="center"/>
          </w:tcPr>
          <w:p>
            <w:pPr>
              <w:ind w:firstLine="307" w:firstLineChars="0"/>
              <w:jc w:val="left"/>
              <w:rPr>
                <w:rFonts w:hint="eastAsia" w:ascii="仿宋_GB2312" w:eastAsia="仿宋_GB2312"/>
                <w:sz w:val="24"/>
                <w:lang w:val="en-US" w:eastAsia="zh-CN"/>
              </w:rPr>
            </w:pPr>
            <w:r>
              <w:rPr>
                <w:rFonts w:hint="eastAsia" w:ascii="仿宋_GB2312" w:eastAsia="仿宋_GB2312"/>
                <w:sz w:val="24"/>
                <w:lang w:val="en-US" w:eastAsia="zh-CN"/>
              </w:rPr>
              <w:t>报价：</w:t>
            </w:r>
          </w:p>
        </w:tc>
        <w:tc>
          <w:tcPr>
            <w:tcW w:w="5070" w:type="dxa"/>
            <w:gridSpan w:val="2"/>
            <w:vAlign w:val="center"/>
          </w:tcPr>
          <w:p>
            <w:pPr>
              <w:rPr>
                <w:rFonts w:hint="eastAsia" w:ascii="仿宋_GB2312" w:eastAsia="仿宋_GB2312"/>
                <w:sz w:val="24"/>
                <w:lang w:eastAsia="zh-CN"/>
              </w:rPr>
            </w:pPr>
            <w:r>
              <w:rPr>
                <w:rFonts w:hint="eastAsia" w:ascii="仿宋_GB2312" w:eastAsia="仿宋_GB2312"/>
                <w:sz w:val="24"/>
                <w:lang w:eastAsia="zh-CN"/>
              </w:rPr>
              <w:t>是否属于进口设备：不属于</w:t>
            </w:r>
            <w:r>
              <w:rPr>
                <w:rFonts w:hint="eastAsia" w:ascii="仿宋_GB2312" w:eastAsia="仿宋_GB2312"/>
                <w:sz w:val="24"/>
              </w:rPr>
              <w:t>：</w:t>
            </w:r>
            <w:r>
              <w:rPr>
                <w:rFonts w:hint="eastAsia" w:ascii="仿宋_GB2312" w:eastAsia="仿宋_GB2312" w:hAnsiTheme="minorEastAsia"/>
                <w:sz w:val="24"/>
                <w:szCs w:val="24"/>
                <w:lang w:eastAsia="zh-CN"/>
              </w:rPr>
              <w:t>□</w:t>
            </w:r>
            <w:r>
              <w:rPr>
                <w:rFonts w:hint="eastAsia" w:ascii="仿宋_GB2312" w:eastAsia="仿宋_GB2312" w:hAnsiTheme="minorEastAsia"/>
                <w:sz w:val="36"/>
                <w:lang w:val="en-US" w:eastAsia="zh-CN"/>
              </w:rPr>
              <w:t xml:space="preserve">   </w:t>
            </w:r>
            <w:r>
              <w:rPr>
                <w:rFonts w:hint="eastAsia" w:ascii="仿宋_GB2312" w:eastAsia="仿宋_GB2312"/>
                <w:sz w:val="24"/>
                <w:lang w:eastAsia="zh-CN"/>
              </w:rPr>
              <w:t>属于</w:t>
            </w:r>
            <w:r>
              <w:rPr>
                <w:rFonts w:hint="eastAsia" w:ascii="仿宋_GB2312" w:eastAsia="仿宋_GB2312"/>
                <w:sz w:val="24"/>
              </w:rPr>
              <w:t>：</w:t>
            </w:r>
            <w:r>
              <w:rPr>
                <w:rFonts w:hint="eastAsia" w:ascii="仿宋_GB2312" w:eastAsia="仿宋_GB2312" w:hAnsi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815" w:type="dxa"/>
            <w:gridSpan w:val="3"/>
            <w:vAlign w:val="center"/>
          </w:tcPr>
          <w:p>
            <w:pPr>
              <w:rPr>
                <w:rFonts w:ascii="仿宋_GB2312" w:eastAsia="仿宋_GB2312"/>
                <w:sz w:val="24"/>
              </w:rPr>
            </w:pPr>
            <w:r>
              <w:rPr>
                <w:rFonts w:hint="eastAsia" w:ascii="仿宋_GB2312" w:eastAsia="仿宋_GB2312"/>
                <w:sz w:val="24"/>
                <w:lang w:eastAsia="zh-CN"/>
              </w:rPr>
              <w:t>医学装备</w:t>
            </w:r>
            <w:r>
              <w:rPr>
                <w:rFonts w:hint="eastAsia" w:ascii="仿宋_GB2312" w:eastAsia="仿宋_GB2312"/>
                <w:sz w:val="24"/>
              </w:rPr>
              <w:t>名称：</w:t>
            </w:r>
          </w:p>
        </w:tc>
        <w:tc>
          <w:tcPr>
            <w:tcW w:w="5595" w:type="dxa"/>
            <w:gridSpan w:val="3"/>
            <w:vAlign w:val="center"/>
          </w:tcPr>
          <w:p>
            <w:pPr>
              <w:rPr>
                <w:rFonts w:hint="eastAsia" w:ascii="仿宋_GB2312" w:eastAsia="仿宋_GB2312"/>
                <w:sz w:val="24"/>
                <w:lang w:val="en-US" w:eastAsia="zh-CN"/>
              </w:rPr>
            </w:pPr>
            <w:r>
              <w:rPr>
                <w:rFonts w:hint="eastAsia" w:ascii="仿宋_GB2312" w:eastAsia="仿宋_GB2312"/>
                <w:sz w:val="24"/>
                <w:lang w:val="en-US" w:eastAsia="zh-CN"/>
              </w:rPr>
              <w:t>推荐型号：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6615" w:type="dxa"/>
            <w:gridSpan w:val="5"/>
            <w:vAlign w:val="center"/>
          </w:tcPr>
          <w:p>
            <w:pPr>
              <w:rPr>
                <w:rFonts w:ascii="仿宋_GB2312" w:eastAsia="仿宋_GB2312"/>
                <w:sz w:val="24"/>
              </w:rPr>
            </w:pPr>
            <w:r>
              <w:rPr>
                <w:rFonts w:hint="eastAsia" w:ascii="仿宋_GB2312" w:eastAsia="仿宋_GB2312"/>
                <w:sz w:val="24"/>
              </w:rPr>
              <w:t>资质</w:t>
            </w:r>
            <w:r>
              <w:rPr>
                <w:rFonts w:hint="eastAsia" w:ascii="仿宋_GB2312" w:eastAsia="仿宋_GB2312"/>
                <w:sz w:val="24"/>
                <w:lang w:eastAsia="zh-CN"/>
              </w:rPr>
              <w:t>了解</w:t>
            </w:r>
            <w:r>
              <w:rPr>
                <w:rFonts w:hint="eastAsia" w:ascii="仿宋_GB2312" w:eastAsia="仿宋_GB2312"/>
                <w:sz w:val="24"/>
              </w:rPr>
              <w:t>：</w:t>
            </w:r>
          </w:p>
          <w:p>
            <w:pPr>
              <w:rPr>
                <w:rFonts w:hint="eastAsia" w:ascii="仿宋_GB2312" w:eastAsia="仿宋_GB2312"/>
                <w:sz w:val="24"/>
                <w:lang w:eastAsia="zh-CN"/>
              </w:rPr>
            </w:pPr>
            <w:r>
              <w:rPr>
                <w:rFonts w:hint="eastAsia" w:ascii="仿宋_GB2312" w:eastAsia="仿宋_GB2312"/>
                <w:szCs w:val="18"/>
              </w:rPr>
              <w:t>（例如：</w:t>
            </w:r>
            <w:r>
              <w:rPr>
                <w:rFonts w:hint="eastAsia" w:ascii="仿宋_GB2312" w:eastAsia="仿宋_GB2312"/>
                <w:szCs w:val="18"/>
                <w:lang w:eastAsia="zh-CN"/>
              </w:rPr>
              <w:t>该设备是否属于医疗器械，如是请提供</w:t>
            </w:r>
            <w:r>
              <w:rPr>
                <w:rFonts w:hint="eastAsia" w:ascii="仿宋_GB2312" w:eastAsia="仿宋_GB2312"/>
                <w:szCs w:val="18"/>
              </w:rPr>
              <w:t>医疗</w:t>
            </w:r>
            <w:r>
              <w:rPr>
                <w:rFonts w:ascii="仿宋_GB2312" w:eastAsia="仿宋_GB2312"/>
                <w:szCs w:val="18"/>
              </w:rPr>
              <w:t>器械</w:t>
            </w:r>
            <w:r>
              <w:rPr>
                <w:rFonts w:hint="eastAsia" w:ascii="仿宋_GB2312" w:eastAsia="仿宋_GB2312"/>
                <w:szCs w:val="18"/>
              </w:rPr>
              <w:t>生产许可证</w:t>
            </w:r>
            <w:r>
              <w:rPr>
                <w:rFonts w:hint="eastAsia" w:ascii="仿宋_GB2312" w:eastAsia="仿宋_GB2312"/>
                <w:szCs w:val="18"/>
                <w:lang w:eastAsia="zh-CN"/>
              </w:rPr>
              <w:t>、</w:t>
            </w:r>
            <w:r>
              <w:rPr>
                <w:rFonts w:hint="eastAsia" w:ascii="仿宋_GB2312" w:eastAsia="仿宋_GB2312"/>
                <w:szCs w:val="18"/>
              </w:rPr>
              <w:t>医疗器械</w:t>
            </w:r>
            <w:r>
              <w:rPr>
                <w:rFonts w:ascii="仿宋_GB2312" w:eastAsia="仿宋_GB2312"/>
                <w:szCs w:val="18"/>
              </w:rPr>
              <w:t>注册证</w:t>
            </w:r>
            <w:r>
              <w:rPr>
                <w:rFonts w:hint="eastAsia" w:ascii="仿宋_GB2312" w:eastAsia="仿宋_GB2312"/>
                <w:szCs w:val="18"/>
                <w:lang w:eastAsia="zh-CN"/>
              </w:rPr>
              <w:t>、是否具备</w:t>
            </w:r>
            <w:r>
              <w:rPr>
                <w:rFonts w:hint="eastAsia" w:ascii="仿宋_GB2312" w:eastAsia="仿宋_GB2312"/>
                <w:szCs w:val="18"/>
                <w:lang w:val="en-US" w:eastAsia="zh-CN"/>
              </w:rPr>
              <w:t>ISO13485资质认证</w:t>
            </w:r>
            <w:r>
              <w:rPr>
                <w:rFonts w:hint="eastAsia" w:ascii="仿宋_GB2312" w:eastAsia="仿宋_GB2312"/>
                <w:szCs w:val="18"/>
              </w:rPr>
              <w:t>等</w:t>
            </w:r>
            <w:r>
              <w:rPr>
                <w:rFonts w:hint="eastAsia" w:ascii="仿宋_GB2312" w:eastAsia="仿宋_GB2312"/>
                <w:szCs w:val="18"/>
                <w:lang w:eastAsia="zh-CN"/>
              </w:rPr>
              <w:t>，以上资质附后</w:t>
            </w:r>
            <w:r>
              <w:rPr>
                <w:rFonts w:hint="eastAsia" w:ascii="仿宋_GB2312" w:eastAsia="仿宋_GB2312"/>
                <w:szCs w:val="18"/>
              </w:rPr>
              <w:t>）</w:t>
            </w:r>
          </w:p>
        </w:tc>
        <w:tc>
          <w:tcPr>
            <w:tcW w:w="3795" w:type="dxa"/>
            <w:vAlign w:val="center"/>
          </w:tcPr>
          <w:p>
            <w:pPr>
              <w:jc w:val="center"/>
              <w:rPr>
                <w:rFonts w:ascii="仿宋_GB2312" w:eastAsia="仿宋_GB2312"/>
                <w:sz w:val="24"/>
              </w:rPr>
            </w:pPr>
            <w:r>
              <w:rPr>
                <w:rFonts w:hint="eastAsia" w:ascii="仿宋_GB2312" w:eastAsia="仿宋_GB2312"/>
                <w:sz w:val="24"/>
                <w:lang w:eastAsia="zh-CN"/>
              </w:rPr>
              <w:t>不属于</w:t>
            </w:r>
            <w:r>
              <w:rPr>
                <w:rFonts w:hint="eastAsia" w:ascii="仿宋_GB2312" w:eastAsia="仿宋_GB2312"/>
                <w:sz w:val="24"/>
              </w:rPr>
              <w:t>：</w:t>
            </w:r>
            <w:r>
              <w:rPr>
                <w:rFonts w:hint="eastAsia" w:ascii="仿宋_GB2312" w:eastAsia="仿宋_GB2312" w:hAnsiTheme="minorEastAsia"/>
                <w:sz w:val="24"/>
                <w:szCs w:val="24"/>
                <w:lang w:eastAsia="zh-CN"/>
              </w:rPr>
              <w:t>□</w:t>
            </w:r>
            <w:r>
              <w:rPr>
                <w:rFonts w:hint="eastAsia" w:ascii="仿宋_GB2312" w:eastAsia="仿宋_GB2312" w:hAnsiTheme="minorEastAsia"/>
                <w:sz w:val="36"/>
                <w:lang w:val="en-US" w:eastAsia="zh-CN"/>
              </w:rPr>
              <w:t xml:space="preserve">   </w:t>
            </w:r>
            <w:bookmarkStart w:id="0" w:name="_GoBack"/>
            <w:bookmarkEnd w:id="0"/>
            <w:r>
              <w:rPr>
                <w:rFonts w:hint="eastAsia" w:ascii="仿宋_GB2312" w:eastAsia="仿宋_GB2312"/>
                <w:sz w:val="24"/>
                <w:lang w:eastAsia="zh-CN"/>
              </w:rPr>
              <w:t>属于</w:t>
            </w:r>
            <w:r>
              <w:rPr>
                <w:rFonts w:hint="eastAsia" w:ascii="仿宋_GB2312" w:eastAsia="仿宋_GB2312"/>
                <w:sz w:val="24"/>
              </w:rPr>
              <w:t>：</w:t>
            </w:r>
            <w:r>
              <w:rPr>
                <w:rFonts w:hint="eastAsia" w:ascii="仿宋_GB2312" w:eastAsia="仿宋_GB2312" w:hAnsi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restart"/>
            <w:vAlign w:val="center"/>
          </w:tcPr>
          <w:p>
            <w:pPr>
              <w:rPr>
                <w:rFonts w:hint="eastAsia" w:ascii="仿宋_GB2312" w:eastAsia="仿宋_GB2312"/>
                <w:sz w:val="24"/>
                <w:lang w:eastAsia="zh-CN"/>
              </w:rPr>
            </w:pPr>
            <w:r>
              <w:rPr>
                <w:rFonts w:hint="eastAsia" w:ascii="仿宋_GB2312" w:eastAsia="仿宋_GB2312"/>
                <w:sz w:val="24"/>
                <w:lang w:eastAsia="zh-CN"/>
              </w:rPr>
              <w:t>商务响应</w:t>
            </w:r>
          </w:p>
        </w:tc>
        <w:tc>
          <w:tcPr>
            <w:tcW w:w="9105" w:type="dxa"/>
            <w:gridSpan w:val="5"/>
            <w:vAlign w:val="center"/>
          </w:tcPr>
          <w:p>
            <w:pPr>
              <w:numPr>
                <w:ilvl w:val="0"/>
                <w:numId w:val="1"/>
              </w:numPr>
              <w:rPr>
                <w:rFonts w:hint="default" w:ascii="仿宋_GB2312" w:eastAsia="仿宋_GB2312"/>
                <w:sz w:val="24"/>
                <w:lang w:val="en-US" w:eastAsia="zh-CN"/>
              </w:rPr>
            </w:pPr>
            <w:r>
              <w:rPr>
                <w:rFonts w:hint="eastAsia" w:ascii="仿宋_GB2312" w:eastAsia="仿宋_GB2312"/>
                <w:sz w:val="24"/>
                <w:lang w:val="en-US" w:eastAsia="zh-CN"/>
              </w:rPr>
              <w:t>签订合同到设备完成安装周期（即交付周期）：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rPr>
                <w:rFonts w:ascii="仿宋_GB2312" w:eastAsia="仿宋_GB2312"/>
                <w:sz w:val="24"/>
              </w:rPr>
            </w:pPr>
          </w:p>
        </w:tc>
        <w:tc>
          <w:tcPr>
            <w:tcW w:w="9105" w:type="dxa"/>
            <w:gridSpan w:val="5"/>
            <w:vAlign w:val="center"/>
          </w:tcPr>
          <w:p>
            <w:pPr>
              <w:numPr>
                <w:ilvl w:val="0"/>
                <w:numId w:val="1"/>
              </w:numPr>
              <w:ind w:left="0" w:leftChars="0" w:firstLine="0" w:firstLineChars="0"/>
              <w:rPr>
                <w:rFonts w:hint="default" w:ascii="仿宋_GB2312" w:eastAsia="仿宋_GB2312"/>
                <w:sz w:val="24"/>
                <w:lang w:val="en-US" w:eastAsia="zh-CN"/>
              </w:rPr>
            </w:pPr>
            <w:r>
              <w:rPr>
                <w:rFonts w:hint="eastAsia" w:ascii="仿宋_GB2312" w:eastAsia="仿宋_GB2312"/>
                <w:sz w:val="24"/>
                <w:lang w:val="en-US" w:eastAsia="zh-CN"/>
              </w:rPr>
              <w:t>是否负责产品安装到采购人指定位置前所有运输、安装费用</w:t>
            </w:r>
          </w:p>
          <w:p>
            <w:pPr>
              <w:numPr>
                <w:ilvl w:val="0"/>
                <w:numId w:val="0"/>
              </w:numPr>
              <w:ind w:leftChars="0"/>
              <w:rPr>
                <w:rFonts w:hint="default" w:ascii="仿宋_GB2312" w:eastAsia="仿宋_GB2312"/>
                <w:sz w:val="24"/>
                <w:lang w:val="en-US" w:eastAsia="zh-CN"/>
              </w:rPr>
            </w:pPr>
            <w:r>
              <w:rPr>
                <w:rFonts w:hint="eastAsia" w:ascii="仿宋_GB2312" w:eastAsia="仿宋_GB2312" w:hAnsiTheme="minorEastAsia"/>
                <w:sz w:val="24"/>
                <w:szCs w:val="24"/>
                <w:lang w:val="en-US" w:eastAsia="zh-CN"/>
              </w:rPr>
              <w:t xml:space="preserve"> </w:t>
            </w:r>
            <w:r>
              <w:rPr>
                <w:rFonts w:hint="eastAsia" w:ascii="仿宋_GB2312" w:eastAsia="仿宋_GB2312" w:hAnsiTheme="minorEastAsia"/>
                <w:sz w:val="24"/>
                <w:szCs w:val="24"/>
                <w:lang w:eastAsia="zh-CN"/>
              </w:rPr>
              <w:t>是：□</w:t>
            </w:r>
            <w:r>
              <w:rPr>
                <w:rFonts w:hint="eastAsia" w:ascii="仿宋_GB2312" w:eastAsia="仿宋_GB2312" w:hAnsiTheme="minorEastAsia"/>
                <w:sz w:val="36"/>
                <w:lang w:val="en-US" w:eastAsia="zh-CN"/>
              </w:rPr>
              <w:t xml:space="preserve"> </w:t>
            </w:r>
            <w:r>
              <w:rPr>
                <w:rFonts w:hint="eastAsia" w:ascii="仿宋_GB2312" w:eastAsia="仿宋_GB2312" w:hAnsiTheme="minorEastAsia"/>
                <w:sz w:val="24"/>
                <w:szCs w:val="24"/>
                <w:lang w:val="en-US" w:eastAsia="zh-CN"/>
              </w:rPr>
              <w:t>否：</w:t>
            </w:r>
            <w:r>
              <w:rPr>
                <w:rFonts w:hint="eastAsia" w:ascii="仿宋_GB2312" w:eastAsia="仿宋_GB2312" w:hAnsi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rPr>
                <w:rFonts w:ascii="仿宋_GB2312" w:eastAsia="仿宋_GB2312"/>
                <w:sz w:val="24"/>
              </w:rPr>
            </w:pPr>
          </w:p>
        </w:tc>
        <w:tc>
          <w:tcPr>
            <w:tcW w:w="9105" w:type="dxa"/>
            <w:gridSpan w:val="5"/>
            <w:vAlign w:val="center"/>
          </w:tcPr>
          <w:p>
            <w:pPr>
              <w:numPr>
                <w:ilvl w:val="0"/>
                <w:numId w:val="1"/>
              </w:numPr>
              <w:ind w:left="0" w:leftChars="0" w:firstLine="0" w:firstLineChars="0"/>
              <w:rPr>
                <w:rFonts w:hint="default" w:ascii="仿宋_GB2312" w:eastAsia="仿宋_GB2312"/>
                <w:sz w:val="24"/>
                <w:lang w:val="en-US" w:eastAsia="zh-CN"/>
              </w:rPr>
            </w:pPr>
            <w:r>
              <w:rPr>
                <w:rFonts w:hint="eastAsia" w:ascii="仿宋_GB2312" w:eastAsia="仿宋_GB2312"/>
                <w:sz w:val="24"/>
                <w:lang w:val="en-US" w:eastAsia="zh-CN"/>
              </w:rPr>
              <w:t>承诺最长质保期：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rPr>
                <w:rFonts w:ascii="仿宋_GB2312" w:eastAsia="仿宋_GB2312"/>
                <w:sz w:val="24"/>
              </w:rPr>
            </w:pPr>
          </w:p>
        </w:tc>
        <w:tc>
          <w:tcPr>
            <w:tcW w:w="9105" w:type="dxa"/>
            <w:gridSpan w:val="5"/>
            <w:vAlign w:val="center"/>
          </w:tcPr>
          <w:p>
            <w:pPr>
              <w:numPr>
                <w:ilvl w:val="0"/>
                <w:numId w:val="1"/>
              </w:numPr>
              <w:ind w:left="0" w:leftChars="0" w:firstLine="0" w:firstLineChars="0"/>
              <w:rPr>
                <w:rFonts w:hint="default" w:ascii="仿宋_GB2312" w:eastAsia="仿宋_GB2312"/>
                <w:sz w:val="24"/>
                <w:lang w:val="en-US" w:eastAsia="zh-CN"/>
              </w:rPr>
            </w:pPr>
            <w:r>
              <w:rPr>
                <w:rFonts w:hint="eastAsia" w:ascii="仿宋_GB2312" w:eastAsia="仿宋_GB2312"/>
                <w:sz w:val="24"/>
                <w:lang w:val="en-US" w:eastAsia="zh-CN"/>
              </w:rPr>
              <w:t>质保期内电话响应速度（几小时内电话回复）：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rPr>
                <w:rFonts w:ascii="仿宋_GB2312" w:eastAsia="仿宋_GB2312"/>
                <w:sz w:val="24"/>
              </w:rPr>
            </w:pPr>
          </w:p>
        </w:tc>
        <w:tc>
          <w:tcPr>
            <w:tcW w:w="9105" w:type="dxa"/>
            <w:gridSpan w:val="5"/>
            <w:vAlign w:val="center"/>
          </w:tcPr>
          <w:p>
            <w:pPr>
              <w:numPr>
                <w:ilvl w:val="0"/>
                <w:numId w:val="1"/>
              </w:numPr>
              <w:ind w:left="0" w:leftChars="0" w:firstLine="0" w:firstLineChars="0"/>
              <w:rPr>
                <w:rFonts w:hint="default" w:ascii="仿宋_GB2312" w:eastAsia="仿宋_GB2312"/>
                <w:sz w:val="24"/>
                <w:lang w:val="en-US" w:eastAsia="zh-CN"/>
              </w:rPr>
            </w:pPr>
            <w:r>
              <w:rPr>
                <w:rFonts w:hint="eastAsia" w:ascii="仿宋_GB2312" w:eastAsia="仿宋_GB2312"/>
                <w:sz w:val="24"/>
                <w:lang w:val="en-US" w:eastAsia="zh-CN"/>
              </w:rPr>
              <w:t>质保期内维修工程师响应速度（几小时内到达现场）：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rPr>
                <w:rFonts w:ascii="仿宋_GB2312" w:eastAsia="仿宋_GB2312"/>
                <w:sz w:val="24"/>
              </w:rPr>
            </w:pPr>
          </w:p>
        </w:tc>
        <w:tc>
          <w:tcPr>
            <w:tcW w:w="9105" w:type="dxa"/>
            <w:gridSpan w:val="5"/>
            <w:vAlign w:val="center"/>
          </w:tcPr>
          <w:p>
            <w:pPr>
              <w:numPr>
                <w:ilvl w:val="0"/>
                <w:numId w:val="1"/>
              </w:numPr>
              <w:ind w:left="0" w:leftChars="0" w:firstLine="0" w:firstLineChars="0"/>
              <w:rPr>
                <w:rFonts w:hint="default" w:ascii="仿宋_GB2312" w:eastAsia="仿宋_GB2312"/>
                <w:sz w:val="24"/>
                <w:lang w:val="en-US" w:eastAsia="zh-CN"/>
              </w:rPr>
            </w:pPr>
            <w:r>
              <w:rPr>
                <w:rFonts w:hint="eastAsia" w:ascii="仿宋_GB2312" w:eastAsia="仿宋_GB2312"/>
                <w:sz w:val="24"/>
                <w:lang w:val="en-US" w:eastAsia="zh-CN"/>
              </w:rPr>
              <w:t>质保期内设备发生故障提供备用机的条件，如不提供备用机后方填写“不提供”即可（几小时内无法完成维修提供同型号备用机）：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rPr>
                <w:rFonts w:ascii="仿宋_GB2312" w:eastAsia="仿宋_GB2312"/>
                <w:sz w:val="24"/>
              </w:rPr>
            </w:pPr>
          </w:p>
        </w:tc>
        <w:tc>
          <w:tcPr>
            <w:tcW w:w="9105" w:type="dxa"/>
            <w:gridSpan w:val="5"/>
            <w:vAlign w:val="center"/>
          </w:tcPr>
          <w:p>
            <w:pPr>
              <w:numPr>
                <w:ilvl w:val="0"/>
                <w:numId w:val="1"/>
              </w:numPr>
              <w:ind w:left="0" w:leftChars="0" w:firstLine="0" w:firstLineChars="0"/>
              <w:rPr>
                <w:rFonts w:hint="default" w:ascii="仿宋_GB2312" w:eastAsia="仿宋_GB2312"/>
                <w:sz w:val="24"/>
                <w:lang w:val="en-US" w:eastAsia="zh-CN"/>
              </w:rPr>
            </w:pPr>
            <w:r>
              <w:rPr>
                <w:rFonts w:hint="eastAsia" w:ascii="仿宋_GB2312" w:eastAsia="仿宋_GB2312"/>
                <w:sz w:val="24"/>
                <w:lang w:val="en-US" w:eastAsia="zh-CN"/>
              </w:rPr>
              <w:t>院方购买设备后提供几年配件保障（保障几年内有原厂配件用于维修）：</w:t>
            </w:r>
          </w:p>
          <w:p>
            <w:pPr>
              <w:numPr>
                <w:ilvl w:val="0"/>
                <w:numId w:val="0"/>
              </w:numPr>
              <w:ind w:leftChars="0"/>
              <w:rPr>
                <w:rFonts w:hint="default" w:asci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rPr>
                <w:rFonts w:ascii="仿宋_GB2312" w:eastAsia="仿宋_GB2312"/>
                <w:sz w:val="24"/>
              </w:rPr>
            </w:pPr>
          </w:p>
        </w:tc>
        <w:tc>
          <w:tcPr>
            <w:tcW w:w="9105" w:type="dxa"/>
            <w:gridSpan w:val="5"/>
            <w:vAlign w:val="center"/>
          </w:tcPr>
          <w:p>
            <w:pPr>
              <w:numPr>
                <w:ilvl w:val="0"/>
                <w:numId w:val="1"/>
              </w:numPr>
              <w:ind w:left="0" w:leftChars="0" w:firstLine="0" w:firstLineChars="0"/>
              <w:rPr>
                <w:rFonts w:hint="eastAsia" w:ascii="仿宋_GB2312" w:eastAsia="仿宋_GB2312"/>
                <w:sz w:val="24"/>
                <w:lang w:val="en-US" w:eastAsia="zh-CN"/>
              </w:rPr>
            </w:pPr>
            <w:r>
              <w:rPr>
                <w:rFonts w:hint="eastAsia" w:ascii="仿宋_GB2312" w:eastAsia="仿宋_GB2312"/>
                <w:sz w:val="24"/>
                <w:lang w:val="en-US" w:eastAsia="zh-CN"/>
              </w:rPr>
              <w:t>除装机培训外质保期内是否免费提供其余培训（如“可根据使用科室需求组织每年不超过</w:t>
            </w:r>
            <w:r>
              <w:rPr>
                <w:rFonts w:hint="eastAsia" w:ascii="仿宋_GB2312" w:eastAsia="仿宋_GB2312"/>
                <w:sz w:val="24"/>
                <w:u w:val="single"/>
                <w:lang w:val="en-US" w:eastAsia="zh-CN"/>
              </w:rPr>
              <w:t xml:space="preserve">  </w:t>
            </w:r>
            <w:r>
              <w:rPr>
                <w:rFonts w:hint="eastAsia" w:ascii="仿宋_GB2312" w:eastAsia="仿宋_GB2312"/>
                <w:sz w:val="24"/>
                <w:lang w:val="en-US" w:eastAsia="zh-CN"/>
              </w:rPr>
              <w:t>次的使用培训”、“质保期结束时提供最后一次培训”等）：</w:t>
            </w:r>
          </w:p>
          <w:p>
            <w:pPr>
              <w:numPr>
                <w:ilvl w:val="0"/>
                <w:numId w:val="0"/>
              </w:numPr>
              <w:ind w:leftChars="0"/>
              <w:rPr>
                <w:rFonts w:hint="default" w:asci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rPr>
                <w:rFonts w:ascii="仿宋_GB2312" w:eastAsia="仿宋_GB2312"/>
                <w:sz w:val="24"/>
              </w:rPr>
            </w:pPr>
          </w:p>
        </w:tc>
        <w:tc>
          <w:tcPr>
            <w:tcW w:w="9105" w:type="dxa"/>
            <w:gridSpan w:val="5"/>
            <w:vAlign w:val="center"/>
          </w:tcPr>
          <w:p>
            <w:pPr>
              <w:numPr>
                <w:ilvl w:val="0"/>
                <w:numId w:val="1"/>
              </w:numPr>
              <w:ind w:left="0" w:leftChars="0" w:firstLine="0" w:firstLineChars="0"/>
              <w:rPr>
                <w:rFonts w:hint="eastAsia" w:ascii="仿宋_GB2312" w:eastAsia="仿宋_GB2312"/>
                <w:sz w:val="24"/>
                <w:lang w:val="en-US" w:eastAsia="zh-CN"/>
              </w:rPr>
            </w:pPr>
            <w:r>
              <w:rPr>
                <w:rFonts w:hint="eastAsia" w:ascii="仿宋_GB2312" w:eastAsia="仿宋_GB2312"/>
                <w:sz w:val="24"/>
                <w:lang w:val="en-US" w:eastAsia="zh-CN"/>
              </w:rPr>
              <w:t>质保期内设备维护方案（“每年巡检”、“每半年巡检”或其余方案）：</w:t>
            </w:r>
          </w:p>
          <w:p>
            <w:pPr>
              <w:numPr>
                <w:ilvl w:val="0"/>
                <w:numId w:val="0"/>
              </w:numPr>
              <w:ind w:leftChars="0"/>
              <w:rPr>
                <w:rFonts w:hint="default" w:asci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rPr>
                <w:rFonts w:ascii="仿宋_GB2312" w:eastAsia="仿宋_GB2312"/>
                <w:sz w:val="24"/>
              </w:rPr>
            </w:pPr>
          </w:p>
        </w:tc>
        <w:tc>
          <w:tcPr>
            <w:tcW w:w="9105" w:type="dxa"/>
            <w:gridSpan w:val="5"/>
            <w:vAlign w:val="center"/>
          </w:tcPr>
          <w:p>
            <w:pPr>
              <w:numPr>
                <w:ilvl w:val="0"/>
                <w:numId w:val="1"/>
              </w:numPr>
              <w:ind w:left="0" w:leftChars="0" w:firstLine="0" w:firstLineChars="0"/>
              <w:rPr>
                <w:rFonts w:hint="default" w:ascii="仿宋_GB2312" w:eastAsia="仿宋_GB2312"/>
                <w:sz w:val="24"/>
                <w:lang w:val="en-US" w:eastAsia="zh-CN"/>
              </w:rPr>
            </w:pPr>
            <w:r>
              <w:rPr>
                <w:rFonts w:hint="eastAsia" w:ascii="仿宋_GB2312" w:eastAsia="仿宋_GB2312"/>
                <w:sz w:val="24"/>
                <w:lang w:val="en-US" w:eastAsia="zh-CN"/>
              </w:rPr>
              <w:t>提供省内该型号设备部分用户名单（3家即可）：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rPr>
                <w:rFonts w:ascii="仿宋_GB2312" w:eastAsia="仿宋_GB2312"/>
                <w:sz w:val="24"/>
              </w:rPr>
            </w:pPr>
          </w:p>
        </w:tc>
        <w:tc>
          <w:tcPr>
            <w:tcW w:w="9105" w:type="dxa"/>
            <w:gridSpan w:val="5"/>
            <w:vAlign w:val="center"/>
          </w:tcPr>
          <w:p>
            <w:pPr>
              <w:numPr>
                <w:ilvl w:val="0"/>
                <w:numId w:val="1"/>
              </w:numPr>
              <w:ind w:left="0" w:leftChars="0" w:firstLine="0" w:firstLineChars="0"/>
              <w:rPr>
                <w:rFonts w:hint="default" w:ascii="仿宋_GB2312" w:eastAsia="仿宋_GB2312"/>
                <w:sz w:val="24"/>
                <w:lang w:val="en-US" w:eastAsia="zh-CN"/>
              </w:rPr>
            </w:pPr>
            <w:r>
              <w:rPr>
                <w:rFonts w:hint="eastAsia" w:ascii="仿宋_GB2312" w:eastAsia="仿宋_GB2312"/>
                <w:sz w:val="24"/>
                <w:lang w:val="en-US" w:eastAsia="zh-CN"/>
              </w:rPr>
              <w:t>有无质保期内不适用于整机质保的设备配件（如成像系统光源氙灯、制水机反渗透膜、呼吸机氧电池等此类消耗性配件），如有请详细列出并单独注明质保条件（如氙灯质保多少实用小时等）：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rPr>
                <w:rFonts w:ascii="仿宋_GB2312" w:eastAsia="仿宋_GB2312"/>
                <w:sz w:val="24"/>
              </w:rPr>
            </w:pPr>
          </w:p>
        </w:tc>
        <w:tc>
          <w:tcPr>
            <w:tcW w:w="9105" w:type="dxa"/>
            <w:gridSpan w:val="5"/>
            <w:vAlign w:val="center"/>
          </w:tcPr>
          <w:p>
            <w:pPr>
              <w:numPr>
                <w:ilvl w:val="0"/>
                <w:numId w:val="1"/>
              </w:numPr>
              <w:ind w:left="0" w:leftChars="0" w:firstLine="0" w:firstLineChars="0"/>
              <w:rPr>
                <w:rFonts w:hint="default" w:ascii="仿宋_GB2312" w:eastAsia="仿宋_GB2312"/>
                <w:sz w:val="24"/>
                <w:lang w:val="en-US" w:eastAsia="zh-CN"/>
              </w:rPr>
            </w:pPr>
            <w:r>
              <w:rPr>
                <w:rFonts w:hint="eastAsia" w:ascii="仿宋_GB2312" w:eastAsia="仿宋_GB2312"/>
                <w:sz w:val="24"/>
                <w:lang w:val="en-US" w:eastAsia="zh-CN"/>
              </w:rPr>
              <w:t xml:space="preserve">如果该设备安装需配套场地建设，是否结合采购人安装场地出具场地设计图纸（如水机安装需结合采购人选定位置出具场地设计图纸以供采购人做相应场地改造）：                       </w:t>
            </w:r>
          </w:p>
          <w:p>
            <w:pPr>
              <w:numPr>
                <w:ilvl w:val="0"/>
                <w:numId w:val="0"/>
              </w:numPr>
              <w:ind w:leftChars="0"/>
              <w:rPr>
                <w:rFonts w:hint="default" w:ascii="仿宋_GB2312" w:eastAsia="仿宋_GB2312"/>
                <w:sz w:val="24"/>
                <w:lang w:val="en-US" w:eastAsia="zh-CN"/>
              </w:rPr>
            </w:pPr>
            <w:r>
              <w:rPr>
                <w:rFonts w:hint="eastAsia" w:ascii="仿宋_GB2312" w:eastAsia="仿宋_GB2312"/>
                <w:sz w:val="24"/>
                <w:lang w:val="en-US" w:eastAsia="zh-CN"/>
              </w:rPr>
              <w:t xml:space="preserve"> 是：</w:t>
            </w:r>
            <w:r>
              <w:rPr>
                <w:rFonts w:hint="eastAsia" w:ascii="仿宋_GB2312" w:eastAsia="仿宋_GB2312" w:hAnsiTheme="minorEastAsia"/>
                <w:sz w:val="24"/>
                <w:szCs w:val="24"/>
                <w:lang w:eastAsia="zh-CN"/>
              </w:rPr>
              <w:t>□</w:t>
            </w:r>
            <w:r>
              <w:rPr>
                <w:rFonts w:hint="eastAsia" w:ascii="仿宋_GB2312" w:eastAsia="仿宋_GB2312" w:hAnsiTheme="minorEastAsia"/>
                <w:sz w:val="24"/>
                <w:szCs w:val="24"/>
                <w:lang w:val="en-US" w:eastAsia="zh-CN"/>
              </w:rPr>
              <w:t xml:space="preserve">  否：</w:t>
            </w:r>
            <w:r>
              <w:rPr>
                <w:rFonts w:hint="eastAsia" w:ascii="仿宋_GB2312" w:eastAsia="仿宋_GB2312" w:hAnsiTheme="minorEastAsia"/>
                <w:sz w:val="24"/>
                <w:szCs w:val="24"/>
                <w:lang w:eastAsia="zh-CN"/>
              </w:rPr>
              <w:t>□</w:t>
            </w:r>
            <w:r>
              <w:rPr>
                <w:rFonts w:hint="eastAsia" w:ascii="仿宋_GB2312" w:eastAsia="仿宋_GB2312" w:hAnsiTheme="minorEastAsia"/>
                <w:sz w:val="24"/>
                <w:szCs w:val="24"/>
                <w:lang w:val="en-US" w:eastAsia="zh-CN"/>
              </w:rPr>
              <w:t xml:space="preserve">  不涉及：</w:t>
            </w:r>
            <w:r>
              <w:rPr>
                <w:rFonts w:hint="eastAsia" w:ascii="仿宋_GB2312" w:eastAsia="仿宋_GB2312" w:hAnsi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rPr>
                <w:rFonts w:ascii="仿宋_GB2312" w:eastAsia="仿宋_GB2312"/>
                <w:sz w:val="24"/>
              </w:rPr>
            </w:pPr>
          </w:p>
        </w:tc>
        <w:tc>
          <w:tcPr>
            <w:tcW w:w="9105" w:type="dxa"/>
            <w:gridSpan w:val="5"/>
            <w:vAlign w:val="center"/>
          </w:tcPr>
          <w:p>
            <w:pPr>
              <w:numPr>
                <w:ilvl w:val="0"/>
                <w:numId w:val="1"/>
              </w:numPr>
              <w:ind w:left="0" w:leftChars="0" w:firstLine="0" w:firstLineChars="0"/>
              <w:rPr>
                <w:rFonts w:hint="eastAsia" w:ascii="仿宋_GB2312" w:eastAsia="仿宋_GB2312"/>
                <w:sz w:val="24"/>
                <w:lang w:val="en-US" w:eastAsia="zh-CN"/>
              </w:rPr>
            </w:pPr>
            <w:r>
              <w:rPr>
                <w:rFonts w:hint="eastAsia" w:ascii="仿宋_GB2312" w:eastAsia="仿宋_GB2312"/>
                <w:sz w:val="24"/>
                <w:lang w:val="en-US" w:eastAsia="zh-CN"/>
              </w:rPr>
              <w:t>是否承诺设备安装时所提供设备距生产日期12个月内：</w:t>
            </w:r>
          </w:p>
          <w:p>
            <w:pPr>
              <w:numPr>
                <w:ilvl w:val="0"/>
                <w:numId w:val="0"/>
              </w:numPr>
              <w:ind w:leftChars="0"/>
              <w:rPr>
                <w:rFonts w:hint="default" w:ascii="仿宋_GB2312" w:eastAsia="仿宋_GB2312"/>
                <w:sz w:val="24"/>
                <w:lang w:val="en-US" w:eastAsia="zh-CN"/>
              </w:rPr>
            </w:pPr>
            <w:r>
              <w:rPr>
                <w:rFonts w:hint="eastAsia" w:ascii="仿宋_GB2312" w:eastAsia="仿宋_GB2312"/>
                <w:sz w:val="24"/>
                <w:lang w:val="en-US" w:eastAsia="zh-CN"/>
              </w:rPr>
              <w:t xml:space="preserve"> 是：</w:t>
            </w:r>
            <w:r>
              <w:rPr>
                <w:rFonts w:hint="eastAsia" w:ascii="仿宋_GB2312" w:eastAsia="仿宋_GB2312" w:hAnsiTheme="minorEastAsia"/>
                <w:sz w:val="24"/>
                <w:szCs w:val="24"/>
                <w:lang w:eastAsia="zh-CN"/>
              </w:rPr>
              <w:t>□</w:t>
            </w:r>
            <w:r>
              <w:rPr>
                <w:rFonts w:hint="eastAsia" w:ascii="仿宋_GB2312" w:eastAsia="仿宋_GB2312" w:hAnsiTheme="minorEastAsia"/>
                <w:sz w:val="24"/>
                <w:szCs w:val="24"/>
                <w:lang w:val="en-US" w:eastAsia="zh-CN"/>
              </w:rPr>
              <w:t xml:space="preserve"> 否：</w:t>
            </w:r>
            <w:r>
              <w:rPr>
                <w:rFonts w:hint="eastAsia" w:ascii="仿宋_GB2312" w:eastAsia="仿宋_GB2312" w:hAnsi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rPr>
                <w:rFonts w:ascii="仿宋_GB2312" w:eastAsia="仿宋_GB2312"/>
                <w:sz w:val="24"/>
              </w:rPr>
            </w:pPr>
          </w:p>
        </w:tc>
        <w:tc>
          <w:tcPr>
            <w:tcW w:w="9105" w:type="dxa"/>
            <w:gridSpan w:val="5"/>
            <w:vAlign w:val="center"/>
          </w:tcPr>
          <w:p>
            <w:pPr>
              <w:numPr>
                <w:ilvl w:val="0"/>
                <w:numId w:val="1"/>
              </w:numPr>
              <w:ind w:left="0" w:leftChars="0" w:firstLine="0" w:firstLineChars="0"/>
              <w:rPr>
                <w:rFonts w:hint="eastAsia" w:ascii="仿宋_GB2312" w:eastAsia="仿宋_GB2312"/>
                <w:sz w:val="24"/>
                <w:lang w:val="en-US" w:eastAsia="zh-CN"/>
              </w:rPr>
            </w:pPr>
            <w:r>
              <w:rPr>
                <w:rFonts w:hint="eastAsia" w:ascii="仿宋_GB2312" w:eastAsia="仿宋_GB2312"/>
                <w:sz w:val="24"/>
                <w:lang w:val="en-US" w:eastAsia="zh-CN"/>
              </w:rPr>
              <w:t xml:space="preserve">是否负责该设备与院内各信息系统或集成平台的接口工作，实现互联互通并承担接口改造费用（如不涉及填写不涉及即可）：                      </w:t>
            </w:r>
          </w:p>
          <w:p>
            <w:pPr>
              <w:numPr>
                <w:ilvl w:val="0"/>
                <w:numId w:val="0"/>
              </w:numPr>
              <w:ind w:leftChars="0"/>
              <w:rPr>
                <w:rFonts w:hint="default" w:ascii="仿宋_GB2312" w:eastAsia="仿宋_GB2312"/>
                <w:sz w:val="24"/>
                <w:lang w:val="en-US" w:eastAsia="zh-CN"/>
              </w:rPr>
            </w:pPr>
            <w:r>
              <w:rPr>
                <w:rFonts w:hint="eastAsia" w:ascii="仿宋_GB2312" w:eastAsia="仿宋_GB2312"/>
                <w:sz w:val="24"/>
                <w:lang w:val="en-US" w:eastAsia="zh-CN"/>
              </w:rPr>
              <w:t xml:space="preserve"> 是：</w:t>
            </w:r>
            <w:r>
              <w:rPr>
                <w:rFonts w:hint="eastAsia" w:ascii="仿宋_GB2312" w:eastAsia="仿宋_GB2312" w:hAnsiTheme="minorEastAsia"/>
                <w:sz w:val="24"/>
                <w:szCs w:val="24"/>
                <w:lang w:eastAsia="zh-CN"/>
              </w:rPr>
              <w:t>□</w:t>
            </w:r>
            <w:r>
              <w:rPr>
                <w:rFonts w:hint="eastAsia" w:ascii="仿宋_GB2312" w:eastAsia="仿宋_GB2312" w:hAnsiTheme="minorEastAsia"/>
                <w:sz w:val="24"/>
                <w:szCs w:val="24"/>
                <w:lang w:val="en-US" w:eastAsia="zh-CN"/>
              </w:rPr>
              <w:t xml:space="preserve"> 否：</w:t>
            </w:r>
            <w:r>
              <w:rPr>
                <w:rFonts w:hint="eastAsia" w:ascii="仿宋_GB2312" w:eastAsia="仿宋_GB2312" w:hAnsiTheme="minorEastAsia"/>
                <w:sz w:val="24"/>
                <w:szCs w:val="24"/>
                <w:lang w:eastAsia="zh-CN"/>
              </w:rPr>
              <w:t>□</w:t>
            </w:r>
            <w:r>
              <w:rPr>
                <w:rFonts w:hint="eastAsia" w:ascii="仿宋_GB2312" w:eastAsia="仿宋_GB2312" w:hAnsiTheme="minorEastAsia"/>
                <w:sz w:val="24"/>
                <w:szCs w:val="24"/>
                <w:lang w:val="en-US" w:eastAsia="zh-CN"/>
              </w:rPr>
              <w:t xml:space="preserve"> 不涉及：</w:t>
            </w:r>
            <w:r>
              <w:rPr>
                <w:rFonts w:hint="eastAsia" w:ascii="仿宋_GB2312" w:eastAsia="仿宋_GB2312" w:hAnsi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rPr>
                <w:rFonts w:ascii="仿宋_GB2312" w:eastAsia="仿宋_GB2312"/>
                <w:sz w:val="24"/>
              </w:rPr>
            </w:pPr>
          </w:p>
        </w:tc>
        <w:tc>
          <w:tcPr>
            <w:tcW w:w="9105" w:type="dxa"/>
            <w:gridSpan w:val="5"/>
            <w:vAlign w:val="center"/>
          </w:tcPr>
          <w:p>
            <w:pPr>
              <w:numPr>
                <w:ilvl w:val="0"/>
                <w:numId w:val="1"/>
              </w:numPr>
              <w:ind w:left="0" w:leftChars="0" w:firstLine="0" w:firstLineChars="0"/>
              <w:rPr>
                <w:rFonts w:hint="eastAsia" w:ascii="仿宋_GB2312" w:eastAsia="仿宋_GB2312"/>
                <w:sz w:val="24"/>
                <w:lang w:val="en-US" w:eastAsia="zh-CN"/>
              </w:rPr>
            </w:pPr>
            <w:r>
              <w:rPr>
                <w:rFonts w:hint="eastAsia" w:ascii="仿宋_GB2312" w:eastAsia="仿宋_GB2312"/>
                <w:sz w:val="24"/>
                <w:lang w:val="en-US" w:eastAsia="zh-CN"/>
              </w:rPr>
              <w:t>如供应设备属于特种设备等特殊设备，是否接受医院委托办理相关使用证明（如不涉及填写不涉及即可）：</w:t>
            </w:r>
          </w:p>
          <w:p>
            <w:pPr>
              <w:numPr>
                <w:ilvl w:val="0"/>
                <w:numId w:val="0"/>
              </w:numPr>
              <w:ind w:leftChars="0"/>
              <w:rPr>
                <w:rFonts w:hint="default" w:ascii="仿宋_GB2312" w:eastAsia="仿宋_GB2312"/>
                <w:sz w:val="24"/>
                <w:lang w:val="en-US" w:eastAsia="zh-CN"/>
              </w:rPr>
            </w:pPr>
            <w:r>
              <w:rPr>
                <w:rFonts w:hint="eastAsia" w:ascii="仿宋_GB2312" w:eastAsia="仿宋_GB2312"/>
                <w:sz w:val="24"/>
                <w:lang w:val="en-US" w:eastAsia="zh-CN"/>
              </w:rPr>
              <w:t xml:space="preserve"> 是：</w:t>
            </w:r>
            <w:r>
              <w:rPr>
                <w:rFonts w:hint="eastAsia" w:ascii="仿宋_GB2312" w:eastAsia="仿宋_GB2312" w:hAnsiTheme="minorEastAsia"/>
                <w:sz w:val="24"/>
                <w:szCs w:val="24"/>
                <w:lang w:eastAsia="zh-CN"/>
              </w:rPr>
              <w:t>□</w:t>
            </w:r>
            <w:r>
              <w:rPr>
                <w:rFonts w:hint="eastAsia" w:ascii="仿宋_GB2312" w:eastAsia="仿宋_GB2312" w:hAnsiTheme="minorEastAsia"/>
                <w:sz w:val="24"/>
                <w:szCs w:val="24"/>
                <w:lang w:val="en-US" w:eastAsia="zh-CN"/>
              </w:rPr>
              <w:t xml:space="preserve"> 否：</w:t>
            </w:r>
            <w:r>
              <w:rPr>
                <w:rFonts w:hint="eastAsia" w:ascii="仿宋_GB2312" w:eastAsia="仿宋_GB2312" w:hAnsiTheme="minorEastAsia"/>
                <w:sz w:val="24"/>
                <w:szCs w:val="24"/>
                <w:lang w:eastAsia="zh-CN"/>
              </w:rPr>
              <w:t>□</w:t>
            </w:r>
            <w:r>
              <w:rPr>
                <w:rFonts w:hint="eastAsia" w:ascii="仿宋_GB2312" w:eastAsia="仿宋_GB2312" w:hAnsiTheme="minorEastAsia"/>
                <w:sz w:val="24"/>
                <w:szCs w:val="24"/>
                <w:lang w:val="en-US" w:eastAsia="zh-CN"/>
              </w:rPr>
              <w:t xml:space="preserve"> 不涉及：</w:t>
            </w:r>
            <w:r>
              <w:rPr>
                <w:rFonts w:hint="eastAsia" w:ascii="仿宋_GB2312" w:eastAsia="仿宋_GB2312" w:hAnsi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rPr>
                <w:rFonts w:ascii="仿宋_GB2312" w:eastAsia="仿宋_GB2312"/>
                <w:sz w:val="24"/>
              </w:rPr>
            </w:pPr>
          </w:p>
        </w:tc>
        <w:tc>
          <w:tcPr>
            <w:tcW w:w="9105" w:type="dxa"/>
            <w:gridSpan w:val="5"/>
            <w:vAlign w:val="center"/>
          </w:tcPr>
          <w:p>
            <w:pPr>
              <w:numPr>
                <w:ilvl w:val="0"/>
                <w:numId w:val="2"/>
              </w:numPr>
              <w:ind w:leftChars="0"/>
              <w:rPr>
                <w:rFonts w:hint="eastAsia" w:ascii="仿宋_GB2312" w:eastAsia="仿宋_GB2312"/>
                <w:sz w:val="24"/>
                <w:lang w:val="en-US" w:eastAsia="zh-CN"/>
              </w:rPr>
            </w:pPr>
            <w:r>
              <w:rPr>
                <w:rFonts w:hint="eastAsia" w:ascii="仿宋_GB2312" w:eastAsia="仿宋_GB2312"/>
                <w:sz w:val="24"/>
                <w:lang w:val="en-US" w:eastAsia="zh-CN"/>
              </w:rPr>
              <w:t>是否提供计量器具首次计量检定校准合格印证。（如不涉及填写不涉及即可）：</w:t>
            </w:r>
          </w:p>
          <w:p>
            <w:pPr>
              <w:numPr>
                <w:ilvl w:val="0"/>
                <w:numId w:val="0"/>
              </w:numPr>
              <w:rPr>
                <w:rFonts w:hint="default" w:ascii="仿宋_GB2312" w:eastAsia="仿宋_GB2312"/>
                <w:sz w:val="24"/>
                <w:lang w:val="en-US" w:eastAsia="zh-CN"/>
              </w:rPr>
            </w:pPr>
            <w:r>
              <w:rPr>
                <w:rFonts w:hint="eastAsia" w:ascii="仿宋_GB2312" w:eastAsia="仿宋_GB2312"/>
                <w:sz w:val="24"/>
                <w:lang w:val="en-US" w:eastAsia="zh-CN"/>
              </w:rPr>
              <w:t xml:space="preserve"> 是：</w:t>
            </w:r>
            <w:r>
              <w:rPr>
                <w:rFonts w:hint="eastAsia" w:ascii="仿宋_GB2312" w:eastAsia="仿宋_GB2312" w:hAnsiTheme="minorEastAsia"/>
                <w:sz w:val="24"/>
                <w:szCs w:val="24"/>
                <w:lang w:eastAsia="zh-CN"/>
              </w:rPr>
              <w:t>□</w:t>
            </w:r>
            <w:r>
              <w:rPr>
                <w:rFonts w:hint="eastAsia" w:ascii="仿宋_GB2312" w:eastAsia="仿宋_GB2312" w:hAnsiTheme="minorEastAsia"/>
                <w:sz w:val="24"/>
                <w:szCs w:val="24"/>
                <w:lang w:val="en-US" w:eastAsia="zh-CN"/>
              </w:rPr>
              <w:t xml:space="preserve">  否：</w:t>
            </w:r>
            <w:r>
              <w:rPr>
                <w:rFonts w:hint="eastAsia" w:ascii="仿宋_GB2312" w:eastAsia="仿宋_GB2312" w:hAnsiTheme="minorEastAsia"/>
                <w:sz w:val="24"/>
                <w:szCs w:val="24"/>
                <w:lang w:eastAsia="zh-CN"/>
              </w:rPr>
              <w:t>□</w:t>
            </w:r>
            <w:r>
              <w:rPr>
                <w:rFonts w:hint="eastAsia" w:ascii="仿宋_GB2312" w:eastAsia="仿宋_GB2312" w:hAnsiTheme="minorEastAsia"/>
                <w:sz w:val="24"/>
                <w:szCs w:val="24"/>
                <w:lang w:val="en-US" w:eastAsia="zh-CN"/>
              </w:rPr>
              <w:t xml:space="preserve">  不涉及：</w:t>
            </w:r>
            <w:r>
              <w:rPr>
                <w:rFonts w:hint="eastAsia" w:ascii="仿宋_GB2312" w:eastAsia="仿宋_GB2312" w:hAnsiTheme="minorEastAsia"/>
                <w:sz w:val="24"/>
                <w:szCs w:val="24"/>
                <w:lang w:eastAsia="zh-CN"/>
              </w:rPr>
              <w:t>□</w:t>
            </w:r>
          </w:p>
        </w:tc>
      </w:tr>
    </w:tbl>
    <w:p>
      <w:pPr>
        <w:rPr>
          <w:rFonts w:hint="eastAsia" w:ascii="仿宋_GB2312" w:eastAsia="仿宋_GB2312"/>
          <w:b w:val="0"/>
          <w:bCs w:val="0"/>
        </w:rPr>
      </w:pPr>
      <w:r>
        <w:rPr>
          <w:rFonts w:hint="eastAsia" w:ascii="仿宋_GB2312" w:eastAsia="仿宋_GB2312"/>
          <w:b w:val="0"/>
          <w:bCs w:val="0"/>
        </w:rPr>
        <w:t>填表须知：</w:t>
      </w:r>
    </w:p>
    <w:p>
      <w:pPr>
        <w:numPr>
          <w:ilvl w:val="0"/>
          <w:numId w:val="0"/>
        </w:numPr>
        <w:rPr>
          <w:rFonts w:hint="eastAsia" w:ascii="仿宋_GB2312" w:eastAsia="仿宋_GB2312"/>
          <w:b w:val="0"/>
          <w:bCs w:val="0"/>
        </w:rPr>
      </w:pPr>
      <w:r>
        <w:rPr>
          <w:rFonts w:hint="eastAsia" w:ascii="仿宋_GB2312" w:eastAsia="仿宋_GB2312"/>
          <w:b w:val="0"/>
          <w:bCs w:val="0"/>
          <w:lang w:val="en-US" w:eastAsia="zh-CN"/>
        </w:rPr>
        <w:t>1.</w:t>
      </w:r>
      <w:r>
        <w:rPr>
          <w:rFonts w:hint="eastAsia" w:ascii="仿宋_GB2312" w:eastAsia="仿宋_GB2312"/>
          <w:b w:val="0"/>
          <w:bCs w:val="0"/>
          <w:lang w:eastAsia="zh-CN"/>
        </w:rPr>
        <w:t>响应答复</w:t>
      </w:r>
      <w:r>
        <w:rPr>
          <w:rFonts w:hint="eastAsia" w:ascii="仿宋_GB2312" w:eastAsia="仿宋_GB2312"/>
          <w:b w:val="0"/>
          <w:bCs w:val="0"/>
        </w:rPr>
        <w:t>应当清楚明了、表述规范、含义准确。</w:t>
      </w:r>
    </w:p>
    <w:p>
      <w:pPr>
        <w:numPr>
          <w:ilvl w:val="0"/>
          <w:numId w:val="0"/>
        </w:numPr>
        <w:rPr>
          <w:rFonts w:ascii="仿宋_GB2312" w:eastAsia="仿宋_GB2312"/>
          <w:b w:val="0"/>
          <w:bCs w:val="0"/>
        </w:rPr>
      </w:pPr>
      <w:r>
        <w:rPr>
          <w:rFonts w:hint="eastAsia" w:ascii="仿宋_GB2312" w:eastAsia="仿宋_GB2312"/>
          <w:b w:val="0"/>
          <w:bCs w:val="0"/>
          <w:lang w:val="en-US" w:eastAsia="zh-CN"/>
        </w:rPr>
        <w:t>2.</w:t>
      </w:r>
      <w:r>
        <w:rPr>
          <w:rFonts w:hint="eastAsia" w:ascii="仿宋_GB2312" w:eastAsia="仿宋_GB2312"/>
          <w:b w:val="0"/>
          <w:bCs w:val="0"/>
        </w:rPr>
        <w:t>表中例举</w:t>
      </w:r>
      <w:r>
        <w:rPr>
          <w:rFonts w:ascii="仿宋_GB2312" w:eastAsia="仿宋_GB2312"/>
          <w:b w:val="0"/>
          <w:bCs w:val="0"/>
        </w:rPr>
        <w:t>说明并非</w:t>
      </w:r>
      <w:r>
        <w:rPr>
          <w:rFonts w:hint="eastAsia" w:ascii="仿宋_GB2312" w:eastAsia="仿宋_GB2312"/>
          <w:b w:val="0"/>
          <w:bCs w:val="0"/>
        </w:rPr>
        <w:t>固定</w:t>
      </w:r>
      <w:r>
        <w:rPr>
          <w:rFonts w:ascii="仿宋_GB2312" w:eastAsia="仿宋_GB2312"/>
          <w:b w:val="0"/>
          <w:bCs w:val="0"/>
        </w:rPr>
        <w:t>模板。</w:t>
      </w:r>
    </w:p>
    <w:p>
      <w:pPr>
        <w:numPr>
          <w:ilvl w:val="0"/>
          <w:numId w:val="0"/>
        </w:numPr>
        <w:rPr>
          <w:rFonts w:ascii="仿宋_GB2312" w:eastAsia="仿宋_GB2312"/>
          <w:b w:val="0"/>
          <w:bCs w:val="0"/>
        </w:rPr>
      </w:pPr>
      <w:r>
        <w:rPr>
          <w:rFonts w:hint="eastAsia" w:ascii="仿宋_GB2312" w:eastAsia="仿宋_GB2312"/>
          <w:b w:val="0"/>
          <w:bCs w:val="0"/>
          <w:lang w:val="en-US" w:eastAsia="zh-CN"/>
        </w:rPr>
        <w:t>3.</w:t>
      </w:r>
      <w:r>
        <w:rPr>
          <w:rFonts w:hint="eastAsia" w:ascii="仿宋_GB2312" w:eastAsia="仿宋_GB2312"/>
          <w:b w:val="0"/>
          <w:bCs w:val="0"/>
        </w:rPr>
        <w:t>勾选</w:t>
      </w:r>
      <w:r>
        <w:rPr>
          <w:rFonts w:ascii="仿宋_GB2312" w:eastAsia="仿宋_GB2312"/>
          <w:b w:val="0"/>
          <w:bCs w:val="0"/>
        </w:rPr>
        <w:t>项请勿涂改。</w:t>
      </w:r>
    </w:p>
    <w:p>
      <w:pPr>
        <w:numPr>
          <w:ilvl w:val="0"/>
          <w:numId w:val="0"/>
        </w:numPr>
        <w:rPr>
          <w:rFonts w:hint="eastAsia" w:ascii="仿宋_GB2312" w:eastAsia="仿宋_GB2312"/>
        </w:rPr>
      </w:pPr>
      <w:r>
        <w:rPr>
          <w:rFonts w:hint="eastAsia" w:ascii="仿宋_GB2312" w:eastAsia="仿宋_GB2312"/>
          <w:b w:val="0"/>
          <w:bCs w:val="0"/>
          <w:lang w:val="en-US" w:eastAsia="zh-CN"/>
        </w:rPr>
        <w:t>4.</w:t>
      </w:r>
      <w:r>
        <w:rPr>
          <w:rFonts w:hint="eastAsia" w:ascii="仿宋_GB2312" w:eastAsia="仿宋_GB2312"/>
          <w:b w:val="0"/>
          <w:bCs w:val="0"/>
        </w:rPr>
        <w:t>不同产品</w:t>
      </w:r>
      <w:r>
        <w:rPr>
          <w:rFonts w:hint="eastAsia" w:ascii="仿宋_GB2312" w:eastAsia="仿宋_GB2312"/>
          <w:b w:val="0"/>
          <w:bCs w:val="0"/>
          <w:lang w:eastAsia="zh-CN"/>
        </w:rPr>
        <w:t>响应情况</w:t>
      </w:r>
      <w:r>
        <w:rPr>
          <w:rFonts w:ascii="仿宋_GB2312" w:eastAsia="仿宋_GB2312"/>
          <w:b w:val="0"/>
          <w:bCs w:val="0"/>
        </w:rPr>
        <w:t>请分别填表</w:t>
      </w:r>
      <w:r>
        <w:rPr>
          <w:rFonts w:hint="eastAsia" w:ascii="仿宋_GB2312" w:eastAsia="仿宋_GB2312"/>
          <w:b w:val="0"/>
          <w:bCs w:val="0"/>
        </w:rPr>
        <w:t>。</w:t>
      </w:r>
    </w:p>
    <w:sectPr>
      <w:headerReference r:id="rId3" w:type="default"/>
      <w:footerReference r:id="rId4" w:type="default"/>
      <w:pgSz w:w="11906" w:h="16838"/>
      <w:pgMar w:top="0" w:right="1701" w:bottom="0" w:left="1701" w:header="0" w:footer="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altName w:val="仿宋_GB2312"/>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54F9A0"/>
    <w:multiLevelType w:val="singleLevel"/>
    <w:tmpl w:val="2054F9A0"/>
    <w:lvl w:ilvl="0" w:tentative="0">
      <w:start w:val="1"/>
      <w:numFmt w:val="decimal"/>
      <w:lvlText w:val="%1."/>
      <w:lvlJc w:val="left"/>
      <w:pPr>
        <w:tabs>
          <w:tab w:val="left" w:pos="312"/>
        </w:tabs>
      </w:pPr>
    </w:lvl>
  </w:abstractNum>
  <w:abstractNum w:abstractNumId="1">
    <w:nsid w:val="70271E34"/>
    <w:multiLevelType w:val="singleLevel"/>
    <w:tmpl w:val="70271E34"/>
    <w:lvl w:ilvl="0" w:tentative="0">
      <w:start w:val="16"/>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53D"/>
    <w:rsid w:val="0001396D"/>
    <w:rsid w:val="00055623"/>
    <w:rsid w:val="001247CB"/>
    <w:rsid w:val="0013153D"/>
    <w:rsid w:val="001F5BB4"/>
    <w:rsid w:val="00355A14"/>
    <w:rsid w:val="004F406C"/>
    <w:rsid w:val="00606C18"/>
    <w:rsid w:val="006617B0"/>
    <w:rsid w:val="00666FD8"/>
    <w:rsid w:val="007A7350"/>
    <w:rsid w:val="00867C9B"/>
    <w:rsid w:val="00A5009C"/>
    <w:rsid w:val="00A751DA"/>
    <w:rsid w:val="00B60B06"/>
    <w:rsid w:val="00BB46F8"/>
    <w:rsid w:val="00F92297"/>
    <w:rsid w:val="0150070B"/>
    <w:rsid w:val="031A4E89"/>
    <w:rsid w:val="046E6DDE"/>
    <w:rsid w:val="04C86045"/>
    <w:rsid w:val="0DDA0D4B"/>
    <w:rsid w:val="0E696D99"/>
    <w:rsid w:val="16A23CE0"/>
    <w:rsid w:val="1A2A4A55"/>
    <w:rsid w:val="1A9D167B"/>
    <w:rsid w:val="1B57357A"/>
    <w:rsid w:val="1BE4423B"/>
    <w:rsid w:val="1C9A159E"/>
    <w:rsid w:val="20911BB4"/>
    <w:rsid w:val="20A55C0A"/>
    <w:rsid w:val="255725B0"/>
    <w:rsid w:val="26B31270"/>
    <w:rsid w:val="295434E7"/>
    <w:rsid w:val="2B527973"/>
    <w:rsid w:val="32292413"/>
    <w:rsid w:val="32C83663"/>
    <w:rsid w:val="3B5A6E57"/>
    <w:rsid w:val="3D2E4452"/>
    <w:rsid w:val="3EBF4019"/>
    <w:rsid w:val="3EFD461E"/>
    <w:rsid w:val="40A42487"/>
    <w:rsid w:val="44AB5409"/>
    <w:rsid w:val="45DF3CEF"/>
    <w:rsid w:val="494B45E2"/>
    <w:rsid w:val="4B5C6EBB"/>
    <w:rsid w:val="4F1A16B8"/>
    <w:rsid w:val="56A26776"/>
    <w:rsid w:val="5E72331B"/>
    <w:rsid w:val="642A0653"/>
    <w:rsid w:val="67C514BC"/>
    <w:rsid w:val="6A7B0843"/>
    <w:rsid w:val="75307044"/>
    <w:rsid w:val="75D50852"/>
    <w:rsid w:val="77C46F98"/>
    <w:rsid w:val="799531C7"/>
    <w:rsid w:val="7A066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B573E-72C0-41DB-B272-09FECEC0A29D}">
  <ds:schemaRefs/>
</ds:datastoreItem>
</file>

<file path=docProps/app.xml><?xml version="1.0" encoding="utf-8"?>
<Properties xmlns="http://schemas.openxmlformats.org/officeDocument/2006/extended-properties" xmlns:vt="http://schemas.openxmlformats.org/officeDocument/2006/docPropsVTypes">
  <Template>Normal.dotm</Template>
  <Company>shenduxitong</Company>
  <Pages>1</Pages>
  <Words>77</Words>
  <Characters>439</Characters>
  <Lines>3</Lines>
  <Paragraphs>1</Paragraphs>
  <TotalTime>1</TotalTime>
  <ScaleCrop>false</ScaleCrop>
  <LinksUpToDate>false</LinksUpToDate>
  <CharactersWithSpaces>515</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2022-10-08T01:16:00Z</dcterms:created>
  <dc:creator>吴益豪</dc:creator>
  <cp:lastModifiedBy>于</cp:lastModifiedBy>
  <cp:lastPrinted>2024-01-08T07:46:00Z</cp:lastPrinted>
  <dcterms:modified xsi:type="dcterms:W3CDTF">2024-03-05T05:46:44Z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A7644093220840E0AFBA613251E6A0FE</vt:lpwstr>
  </property>
</Properties>
</file>