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E3C39" w14:textId="30784BE5" w:rsidR="000652DD" w:rsidRPr="000652DD" w:rsidRDefault="000652DD" w:rsidP="000652DD">
      <w:pPr>
        <w:pStyle w:val="null3"/>
        <w:jc w:val="center"/>
        <w:rPr>
          <w:rFonts w:hint="default"/>
          <w:color w:val="000000" w:themeColor="text1"/>
          <w:sz w:val="22"/>
          <w:szCs w:val="22"/>
          <w:lang w:eastAsia="zh-CN"/>
        </w:rPr>
      </w:pPr>
      <w:r w:rsidRPr="000652DD">
        <w:rPr>
          <w:color w:val="000000" w:themeColor="text1"/>
          <w:sz w:val="22"/>
          <w:szCs w:val="22"/>
          <w:lang w:eastAsia="zh-CN"/>
        </w:rPr>
        <w:t>附件-其他要求</w:t>
      </w:r>
    </w:p>
    <w:p w14:paraId="6762A743" w14:textId="57FD9797" w:rsidR="00A807FD" w:rsidRDefault="00A807FD" w:rsidP="00A807FD">
      <w:pPr>
        <w:pStyle w:val="null3"/>
        <w:rPr>
          <w:rFonts w:hint="default"/>
          <w:color w:val="000000" w:themeColor="text1"/>
          <w:lang w:eastAsia="zh-CN"/>
        </w:rPr>
      </w:pPr>
      <w:r>
        <w:rPr>
          <w:color w:val="000000" w:themeColor="text1"/>
          <w:lang w:eastAsia="zh-CN"/>
        </w:rPr>
        <w:t>（注：以下★条款，投标人须在《商务应答表》中应答，若</w:t>
      </w:r>
      <w:r w:rsidR="00937528">
        <w:rPr>
          <w:color w:val="000000" w:themeColor="text1"/>
          <w:lang w:eastAsia="zh-CN"/>
        </w:rPr>
        <w:t>涉及</w:t>
      </w:r>
      <w:r>
        <w:rPr>
          <w:color w:val="000000" w:themeColor="text1"/>
          <w:lang w:eastAsia="zh-CN"/>
        </w:rPr>
        <w:t>提供承诺函的，承诺函上传至《供应商认为需要提供的其他证明材料》中。以下条款若有与</w:t>
      </w:r>
      <w:r>
        <w:rPr>
          <w:rFonts w:hint="default"/>
          <w:color w:val="000000" w:themeColor="text1"/>
          <w:lang w:eastAsia="zh-CN"/>
        </w:rPr>
        <w:t>3.3</w:t>
      </w:r>
      <w:r>
        <w:rPr>
          <w:color w:val="000000" w:themeColor="text1"/>
          <w:lang w:eastAsia="zh-CN"/>
        </w:rPr>
        <w:t>商务要求不一致的，以此处为准）</w:t>
      </w:r>
    </w:p>
    <w:p w14:paraId="4EB7B4DE" w14:textId="77777777" w:rsidR="00A807FD" w:rsidRDefault="00A807FD" w:rsidP="00A807FD">
      <w:pPr>
        <w:spacing w:line="360" w:lineRule="auto"/>
        <w:rPr>
          <w:rFonts w:ascii="宋体" w:eastAsia="宋体" w:hAnsi="宋体" w:cs="宋体"/>
          <w:color w:val="000000" w:themeColor="text1"/>
          <w:szCs w:val="21"/>
        </w:rPr>
      </w:pPr>
      <w:r>
        <w:rPr>
          <w:color w:val="000000" w:themeColor="text1"/>
        </w:rPr>
        <w:t>★1.</w:t>
      </w:r>
      <w:r>
        <w:rPr>
          <w:rFonts w:ascii="宋体" w:eastAsia="宋体" w:hAnsi="宋体" w:cs="宋体" w:hint="eastAsia"/>
          <w:color w:val="000000" w:themeColor="text1"/>
          <w:szCs w:val="21"/>
        </w:rPr>
        <w:t>实施期限： 360日内上线使用。（由于系统固化，3</w:t>
      </w:r>
      <w:r>
        <w:rPr>
          <w:rFonts w:ascii="宋体" w:eastAsia="宋体" w:hAnsi="宋体" w:cs="宋体"/>
          <w:color w:val="000000" w:themeColor="text1"/>
          <w:szCs w:val="21"/>
        </w:rPr>
        <w:t>.3.1</w:t>
      </w:r>
      <w:r>
        <w:rPr>
          <w:rFonts w:ascii="宋体" w:eastAsia="宋体" w:hAnsi="宋体" w:cs="宋体" w:hint="eastAsia"/>
          <w:color w:val="000000" w:themeColor="text1"/>
          <w:szCs w:val="21"/>
        </w:rPr>
        <w:t>服务期限不适用，本项目实施期限以此处为准）</w:t>
      </w:r>
    </w:p>
    <w:p w14:paraId="78A28854" w14:textId="18FA8995" w:rsidR="00A807FD" w:rsidRDefault="00A60FB0" w:rsidP="00A807FD">
      <w:pPr>
        <w:spacing w:line="360" w:lineRule="auto"/>
        <w:rPr>
          <w:rFonts w:ascii="宋体" w:eastAsia="宋体" w:hAnsi="宋体" w:cs="宋体"/>
          <w:color w:val="000000" w:themeColor="text1"/>
          <w:szCs w:val="21"/>
        </w:rPr>
      </w:pPr>
      <w:r>
        <w:rPr>
          <w:color w:val="000000" w:themeColor="text1"/>
        </w:rPr>
        <w:t>★</w:t>
      </w:r>
      <w:r w:rsidR="00A807FD">
        <w:rPr>
          <w:rFonts w:ascii="宋体" w:eastAsia="宋体" w:hAnsi="宋体" w:cs="宋体"/>
          <w:color w:val="000000" w:themeColor="text1"/>
          <w:szCs w:val="21"/>
        </w:rPr>
        <w:t>2</w:t>
      </w:r>
      <w:r w:rsidR="00A807FD">
        <w:rPr>
          <w:rFonts w:ascii="宋体" w:eastAsia="宋体" w:hAnsi="宋体" w:cs="宋体" w:hint="eastAsia"/>
          <w:color w:val="000000" w:themeColor="text1"/>
          <w:szCs w:val="21"/>
        </w:rPr>
        <w:t>.实施要求：</w:t>
      </w:r>
    </w:p>
    <w:p w14:paraId="0E54FCFF" w14:textId="62049614" w:rsidR="00A807FD" w:rsidRPr="00A807FD" w:rsidRDefault="00A807FD" w:rsidP="00A807FD">
      <w:pPr>
        <w:pStyle w:val="a9"/>
        <w:numPr>
          <w:ilvl w:val="0"/>
          <w:numId w:val="7"/>
        </w:numPr>
        <w:spacing w:line="360" w:lineRule="auto"/>
        <w:rPr>
          <w:rFonts w:ascii="宋体" w:eastAsia="宋体" w:hAnsi="宋体" w:cs="宋体"/>
          <w:color w:val="000000" w:themeColor="text1"/>
          <w:szCs w:val="21"/>
        </w:rPr>
      </w:pPr>
      <w:r w:rsidRPr="00A807FD">
        <w:rPr>
          <w:rFonts w:ascii="宋体" w:eastAsia="宋体" w:hAnsi="宋体" w:cs="宋体" w:hint="eastAsia"/>
          <w:color w:val="000000" w:themeColor="text1"/>
          <w:szCs w:val="21"/>
        </w:rPr>
        <w:t>投标人应在投标文件中承诺：参与本项目投标的全部软件必须根据采购人实际需求调整业务流程及相关配置，并确保各系统间数据正常交互，同时满足采购人对所采软件的定制化开发需求（投标人在投标文中提供承诺函）。</w:t>
      </w:r>
    </w:p>
    <w:p w14:paraId="6D7A8D7D" w14:textId="5C176AC8"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2）实施进度要求：投标人根据医院实际情况，制定出实施方案，包括但不限于：系统实施计划(含时间进度表、测试、试运行、培训及上线计划）等，承诺保证在合同规定时间内上线及信息系统的平稳过渡（投标人在投标文中提供承诺函）。</w:t>
      </w:r>
    </w:p>
    <w:p w14:paraId="1192DFDC" w14:textId="754B55AD"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3）实施阶段节点要求：根据项目情况按照：需求调研、流程分析与确认。系统配置与集成部署、数据准备。系统测试、模拟运行、培训、上线运行、稳定验收等阶段制定详细实施计划。</w:t>
      </w:r>
    </w:p>
    <w:p w14:paraId="4AA2C0AE" w14:textId="2C1346A7" w:rsidR="00A807FD" w:rsidRPr="00A807FD" w:rsidRDefault="00A807FD" w:rsidP="00A807FD">
      <w:pPr>
        <w:pStyle w:val="a9"/>
        <w:numPr>
          <w:ilvl w:val="0"/>
          <w:numId w:val="6"/>
        </w:numPr>
        <w:spacing w:line="360" w:lineRule="auto"/>
        <w:rPr>
          <w:rFonts w:ascii="宋体" w:eastAsia="宋体" w:hAnsi="宋体" w:cs="宋体"/>
          <w:color w:val="000000" w:themeColor="text1"/>
          <w:szCs w:val="21"/>
        </w:rPr>
      </w:pPr>
      <w:r w:rsidRPr="00A807FD">
        <w:rPr>
          <w:rFonts w:ascii="宋体" w:eastAsia="宋体" w:hAnsi="宋体" w:cs="宋体" w:hint="eastAsia"/>
          <w:color w:val="000000" w:themeColor="text1"/>
          <w:szCs w:val="21"/>
        </w:rPr>
        <w:t>实施进度控制与保障措施：中标人需要对项目实施的进度控制及工作保障有安排计划。</w:t>
      </w:r>
    </w:p>
    <w:p w14:paraId="60C6B12B" w14:textId="08936B28"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5）项目验收须按照项目招标文件的技术规格要求进行，在整个项目实施和验收的过程中，项目实施应该严格按照国家软件工程规范进行，根据实施进度及时提供有关文档，包括但不仅限于以下内容：</w:t>
      </w:r>
    </w:p>
    <w:p w14:paraId="4187B648"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准备阶段：《实施计划》。</w:t>
      </w:r>
    </w:p>
    <w:p w14:paraId="0E68C512"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调研阶段：《调研报告》（包含：软件系统部署环境、用户业务流程、用户数据报表等）。</w:t>
      </w:r>
    </w:p>
    <w:p w14:paraId="645D0001"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设计阶段：《系统设计说明书》、《数据库设计说明书》（仅包含：根据本次项目调研结果及要求，对采购人特定的业务流程、用户数据等内容做设计说明）。</w:t>
      </w:r>
    </w:p>
    <w:p w14:paraId="5ED6169B"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测试阶段：《测试计划》、《测试方案》、《测试记录》、《测试报告》。</w:t>
      </w:r>
    </w:p>
    <w:p w14:paraId="562E15E5"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上线阶段：《试运行/上线报告》。</w:t>
      </w:r>
    </w:p>
    <w:p w14:paraId="410AC703"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过程文档：《培训计划》、《培训记录》、《例会记录》。</w:t>
      </w:r>
    </w:p>
    <w:p w14:paraId="5581893E"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交付使用：《用户手册》、《系统部署手册》、《数据库数据字典》。</w:t>
      </w:r>
    </w:p>
    <w:p w14:paraId="657AF07B"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《用户调查与需求分析报告》、《系统概要设计方案》、《功能规格说明书》、《系统详细设计说明书》、《系统维护手册》、《用户操作手册》、《测试报告》等。</w:t>
      </w:r>
    </w:p>
    <w:p w14:paraId="38687A2C" w14:textId="7BF2E03F"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6）实施质量要求：中标人应根据采购人需求对系统功能等内容进行配置，并根据采购人需</w:t>
      </w:r>
      <w:r>
        <w:rPr>
          <w:rFonts w:ascii="宋体" w:eastAsia="宋体" w:hAnsi="宋体" w:cs="宋体" w:hint="eastAsia"/>
          <w:color w:val="000000" w:themeColor="text1"/>
          <w:szCs w:val="21"/>
        </w:rPr>
        <w:lastRenderedPageBreak/>
        <w:t>求对其它系统或设备进行对接。</w:t>
      </w:r>
    </w:p>
    <w:p w14:paraId="1B23BB82" w14:textId="5E7CE627" w:rsidR="00A807FD" w:rsidRDefault="00A60FB0" w:rsidP="00A807FD">
      <w:pPr>
        <w:spacing w:line="360" w:lineRule="auto"/>
        <w:rPr>
          <w:rFonts w:ascii="宋体" w:eastAsia="宋体" w:hAnsi="宋体" w:cs="宋体"/>
          <w:color w:val="000000" w:themeColor="text1"/>
          <w:szCs w:val="21"/>
        </w:rPr>
      </w:pPr>
      <w:r>
        <w:rPr>
          <w:color w:val="000000" w:themeColor="text1"/>
        </w:rPr>
        <w:t>★</w:t>
      </w:r>
      <w:r w:rsidR="00A807FD">
        <w:rPr>
          <w:color w:val="000000" w:themeColor="text1"/>
        </w:rPr>
        <w:t>3</w:t>
      </w:r>
      <w:r w:rsidR="00A807FD">
        <w:rPr>
          <w:rFonts w:ascii="宋体" w:eastAsia="宋体" w:hAnsi="宋体" w:cs="宋体" w:hint="eastAsia"/>
          <w:color w:val="000000" w:themeColor="text1"/>
          <w:szCs w:val="21"/>
        </w:rPr>
        <w:t>.采购人拥有项目服务内容中的软件系统注册版的永久使用权，项目系统实施完成后使用，其用户资料及数据归采购人所有。</w:t>
      </w:r>
      <w:r w:rsidR="00A807FD">
        <w:rPr>
          <w:rFonts w:ascii="宋体" w:eastAsia="宋体" w:hAnsi="宋体" w:cs="宋体" w:hint="eastAsia"/>
          <w:color w:val="000000" w:themeColor="text1"/>
          <w:szCs w:val="21"/>
          <w:highlight w:val="yellow"/>
        </w:rPr>
        <w:t>开放投标人提供应用软件的全部源代码含接口，开放医院在电子病历评级、医院信息互联互通、四川省智慧医院等评级中，采购的硬件和软件所需的接口。相关费用包含在投标总价中。（提供承诺函上传至投标文件）</w:t>
      </w:r>
    </w:p>
    <w:p w14:paraId="44DD35AE" w14:textId="78965BE1" w:rsidR="00A807FD" w:rsidRDefault="00A60FB0" w:rsidP="00A807FD">
      <w:pPr>
        <w:spacing w:line="360" w:lineRule="auto"/>
        <w:rPr>
          <w:rFonts w:ascii="宋体" w:eastAsia="宋体" w:hAnsi="宋体" w:cs="宋体"/>
          <w:color w:val="000000" w:themeColor="text1"/>
          <w:szCs w:val="21"/>
        </w:rPr>
      </w:pPr>
      <w:r>
        <w:rPr>
          <w:color w:val="000000" w:themeColor="text1"/>
        </w:rPr>
        <w:t>★</w:t>
      </w:r>
      <w:r w:rsidR="00A807FD">
        <w:rPr>
          <w:color w:val="000000" w:themeColor="text1"/>
        </w:rPr>
        <w:t>4</w:t>
      </w:r>
      <w:r w:rsidR="00A807FD">
        <w:rPr>
          <w:rFonts w:ascii="宋体" w:eastAsia="宋体" w:hAnsi="宋体" w:cs="宋体" w:hint="eastAsia"/>
          <w:color w:val="000000" w:themeColor="text1"/>
          <w:szCs w:val="21"/>
        </w:rPr>
        <w:t>.现场实施团队人员要求：投标人应为本项目配置不少于3人的专职实施团队和1名专职项目经理。实施团队人员和项目经理应具有与本项目相适应的项目开发经验。并承诺在项目开发期间不得随意更换人员。如有需要，应按照采购人要求驻场服务（提供人员花名册、项目经理简历和项目开发经验介绍）。</w:t>
      </w:r>
    </w:p>
    <w:p w14:paraId="75612AAD" w14:textId="77777777" w:rsidR="00A807FD" w:rsidRDefault="00A807FD" w:rsidP="00A807FD">
      <w:pPr>
        <w:spacing w:line="360" w:lineRule="auto"/>
        <w:rPr>
          <w:rFonts w:ascii="宋体" w:eastAsia="宋体" w:hAnsi="宋体" w:cs="宋体"/>
          <w:color w:val="000000" w:themeColor="text1"/>
          <w:szCs w:val="21"/>
        </w:rPr>
      </w:pPr>
      <w:r>
        <w:rPr>
          <w:color w:val="000000" w:themeColor="text1"/>
        </w:rPr>
        <w:t>★5</w:t>
      </w:r>
      <w:r>
        <w:rPr>
          <w:rFonts w:ascii="宋体" w:eastAsia="宋体" w:hAnsi="宋体" w:cs="宋体" w:hint="eastAsia"/>
          <w:color w:val="000000" w:themeColor="text1"/>
          <w:szCs w:val="21"/>
        </w:rPr>
        <w:t>.付款方式</w:t>
      </w:r>
    </w:p>
    <w:p w14:paraId="2BAF2037" w14:textId="4743BBD0" w:rsidR="00A807FD" w:rsidRPr="00A807FD" w:rsidRDefault="00A807FD" w:rsidP="00A807FD">
      <w:pPr>
        <w:pStyle w:val="a9"/>
        <w:numPr>
          <w:ilvl w:val="0"/>
          <w:numId w:val="9"/>
        </w:numPr>
        <w:spacing w:line="360" w:lineRule="auto"/>
        <w:rPr>
          <w:rFonts w:ascii="宋体" w:eastAsia="宋体" w:hAnsi="宋体" w:cs="宋体"/>
          <w:color w:val="000000" w:themeColor="text1"/>
          <w:szCs w:val="21"/>
        </w:rPr>
      </w:pPr>
      <w:r w:rsidRPr="00A807FD">
        <w:rPr>
          <w:rFonts w:ascii="宋体" w:eastAsia="宋体" w:hAnsi="宋体" w:cs="宋体" w:hint="eastAsia"/>
          <w:color w:val="000000" w:themeColor="text1"/>
          <w:szCs w:val="21"/>
        </w:rPr>
        <w:t>合同签订后30个工作日内，支付合同总金额的30%。</w:t>
      </w:r>
    </w:p>
    <w:p w14:paraId="7873B113" w14:textId="56253544"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2）项目通过采购人初步验收后要稳定运行不少于3个月，出现重大缺陷需重新计时，由采购人组织项目竣工验收，按合同约定的验收标准对各子服务分组进行竣工验收，项目整体竣工验收合格且正常运行30个工作日内，支付项目已验收部分（实际完成验收服务子项）对应合同金额的30%。</w:t>
      </w:r>
    </w:p>
    <w:p w14:paraId="095D109B" w14:textId="570A116A" w:rsidR="00A807FD" w:rsidRPr="00A807FD" w:rsidRDefault="00A807FD" w:rsidP="00A807FD">
      <w:pPr>
        <w:pStyle w:val="a9"/>
        <w:numPr>
          <w:ilvl w:val="0"/>
          <w:numId w:val="8"/>
        </w:numPr>
        <w:spacing w:line="360" w:lineRule="auto"/>
        <w:rPr>
          <w:rFonts w:ascii="宋体" w:eastAsia="宋体" w:hAnsi="宋体" w:cs="宋体"/>
          <w:color w:val="000000" w:themeColor="text1"/>
          <w:szCs w:val="21"/>
        </w:rPr>
      </w:pPr>
      <w:r w:rsidRPr="00A807FD">
        <w:rPr>
          <w:rFonts w:ascii="宋体" w:eastAsia="宋体" w:hAnsi="宋体" w:cs="宋体" w:hint="eastAsia"/>
          <w:color w:val="000000" w:themeColor="text1"/>
          <w:szCs w:val="21"/>
        </w:rPr>
        <w:t>项目整体验收合格且协助医院通过信息互联互通标准化成熟度评测四级甲等后30个工作日，支付项目已验收部分（实际完成验收服务子项）对应合同金额的20%。</w:t>
      </w:r>
    </w:p>
    <w:p w14:paraId="5252B099" w14:textId="2DBDE6E9"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4）项目整体验收合格且协助医院通过电子病历系统功能应用水平分级评价 5级后30个工作日，支付项目已验收部分（实际完成验收服务子项）对应合同金额的10%。</w:t>
      </w:r>
    </w:p>
    <w:p w14:paraId="494DB074" w14:textId="7A9AC36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5）项目整体验收合格且协助医院通过四川省智慧医院评审3星后30个工作日，支付项目已验收部分（实际完成验收服务子项）对应合同金额的10%。</w:t>
      </w:r>
    </w:p>
    <w:p w14:paraId="447727EF" w14:textId="3F535C21"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6）</w:t>
      </w:r>
      <w:r w:rsidRPr="000B044F">
        <w:rPr>
          <w:rFonts w:ascii="宋体" w:eastAsia="宋体" w:hAnsi="宋体" w:cs="宋体" w:hint="eastAsia"/>
          <w:color w:val="000000" w:themeColor="text1"/>
          <w:szCs w:val="21"/>
        </w:rPr>
        <w:t>中标人须向采购人出具合法有效完整的完税发票及凭证资料进行支付结算。</w:t>
      </w:r>
    </w:p>
    <w:p w14:paraId="2A43D4D7" w14:textId="3B4FAE4A" w:rsidR="00A807FD" w:rsidRPr="000B044F" w:rsidRDefault="00A60FB0" w:rsidP="00A807FD">
      <w:pPr>
        <w:spacing w:line="360" w:lineRule="auto"/>
        <w:rPr>
          <w:rFonts w:ascii="宋体" w:eastAsia="宋体" w:hAnsi="宋体" w:cs="宋体"/>
          <w:color w:val="000000" w:themeColor="text1"/>
          <w:szCs w:val="21"/>
        </w:rPr>
      </w:pPr>
      <w:r>
        <w:rPr>
          <w:color w:val="000000" w:themeColor="text1"/>
        </w:rPr>
        <w:t>★</w:t>
      </w:r>
      <w:r w:rsidR="00A807FD">
        <w:rPr>
          <w:rFonts w:ascii="宋体" w:eastAsia="宋体" w:hAnsi="宋体" w:cs="宋体"/>
          <w:color w:val="000000" w:themeColor="text1"/>
          <w:szCs w:val="21"/>
        </w:rPr>
        <w:t>6</w:t>
      </w:r>
      <w:r w:rsidR="00A807FD" w:rsidRPr="000B044F">
        <w:rPr>
          <w:rFonts w:ascii="宋体" w:eastAsia="宋体" w:hAnsi="宋体" w:cs="宋体" w:hint="eastAsia"/>
          <w:color w:val="000000" w:themeColor="text1"/>
          <w:szCs w:val="21"/>
        </w:rPr>
        <w:t>.售后服务要求：运维期限：1年，自竣工验收合格之日起计算。</w:t>
      </w:r>
    </w:p>
    <w:p w14:paraId="07490DDB" w14:textId="7ADE27EB" w:rsidR="00A807FD" w:rsidRDefault="00A60FB0" w:rsidP="00A807FD">
      <w:pPr>
        <w:spacing w:line="360" w:lineRule="auto"/>
        <w:rPr>
          <w:rFonts w:ascii="宋体" w:eastAsia="宋体" w:hAnsi="宋体" w:cs="宋体"/>
          <w:color w:val="000000" w:themeColor="text1"/>
          <w:szCs w:val="21"/>
        </w:rPr>
      </w:pPr>
      <w:r>
        <w:rPr>
          <w:color w:val="000000" w:themeColor="text1"/>
        </w:rPr>
        <w:t>★</w:t>
      </w:r>
      <w:r w:rsidR="00A807FD">
        <w:rPr>
          <w:rFonts w:ascii="宋体" w:eastAsia="宋体" w:hAnsi="宋体" w:cs="宋体" w:hint="eastAsia"/>
          <w:color w:val="000000" w:themeColor="text1"/>
          <w:szCs w:val="21"/>
        </w:rPr>
        <w:t>7.项目实施及运维服务技术要求：</w:t>
      </w:r>
    </w:p>
    <w:p w14:paraId="5789B872"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 xml:space="preserve">1）对项目服务涉及的业务系统（含服务器操作系统）及软件、数据库进行日常维护，保证正常运行。 </w:t>
      </w:r>
    </w:p>
    <w:p w14:paraId="1743C5B1" w14:textId="175E2F4C" w:rsidR="00A807FD" w:rsidRPr="00A807FD" w:rsidRDefault="00A807FD" w:rsidP="00A807FD">
      <w:pPr>
        <w:spacing w:line="360" w:lineRule="auto"/>
        <w:rPr>
          <w:rFonts w:ascii="宋体" w:eastAsia="宋体" w:hAnsi="宋体" w:cs="宋体"/>
          <w:color w:val="000000" w:themeColor="text1"/>
          <w:szCs w:val="21"/>
        </w:rPr>
      </w:pPr>
      <w:r>
        <w:rPr>
          <w:rFonts w:ascii="宋体" w:eastAsia="宋体" w:hAnsi="宋体" w:cs="宋体"/>
          <w:color w:val="000000" w:themeColor="text1"/>
          <w:szCs w:val="21"/>
        </w:rPr>
        <w:t>2</w:t>
      </w:r>
      <w:r>
        <w:rPr>
          <w:rFonts w:ascii="宋体" w:eastAsia="宋体" w:hAnsi="宋体" w:cs="宋体" w:hint="eastAsia"/>
          <w:color w:val="000000" w:themeColor="text1"/>
          <w:szCs w:val="21"/>
        </w:rPr>
        <w:t>）</w:t>
      </w:r>
      <w:r w:rsidRPr="00A807FD">
        <w:rPr>
          <w:rFonts w:ascii="宋体" w:eastAsia="宋体" w:hAnsi="宋体" w:cs="宋体" w:hint="eastAsia"/>
          <w:color w:val="000000" w:themeColor="text1"/>
          <w:szCs w:val="21"/>
        </w:rPr>
        <w:t xml:space="preserve">对医院在日常使用过程中，对服务器操作系统及应用软件本身出现的BUG、 进行修复，根据信息技术发展对系统进行版本升级，不断完善信息平台及应用系统功能，运维服务期内完成以上系统与集成平台的集成，包括数据集成与应用集成。 </w:t>
      </w:r>
    </w:p>
    <w:p w14:paraId="1E03E36E" w14:textId="4EE16206"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3）对医院在业务运行、管理工作中提出的合理优化要求，收集需求，根据需求进行系统调</w:t>
      </w:r>
      <w:r>
        <w:rPr>
          <w:rFonts w:ascii="宋体" w:eastAsia="宋体" w:hAnsi="宋体" w:cs="宋体" w:hint="eastAsia"/>
          <w:color w:val="000000" w:themeColor="text1"/>
          <w:szCs w:val="21"/>
        </w:rPr>
        <w:lastRenderedPageBreak/>
        <w:t>整，提供开发保障，优化现有系统功能和性能，进行软件的功能优化升级；</w:t>
      </w:r>
      <w:r w:rsidR="00E003EE">
        <w:rPr>
          <w:rFonts w:ascii="宋体" w:eastAsia="宋体" w:hAnsi="宋体" w:cs="宋体" w:hint="eastAsia"/>
          <w:color w:val="000000" w:themeColor="text1"/>
          <w:szCs w:val="21"/>
        </w:rPr>
        <w:t>H</w:t>
      </w:r>
      <w:r w:rsidR="00E003EE">
        <w:rPr>
          <w:rFonts w:ascii="宋体" w:eastAsia="宋体" w:hAnsi="宋体" w:cs="宋体"/>
          <w:color w:val="000000" w:themeColor="text1"/>
          <w:szCs w:val="21"/>
        </w:rPr>
        <w:t>IS</w:t>
      </w:r>
      <w:r w:rsidR="00E003EE">
        <w:rPr>
          <w:rFonts w:ascii="宋体" w:eastAsia="宋体" w:hAnsi="宋体" w:cs="宋体" w:hint="eastAsia"/>
          <w:color w:val="000000" w:themeColor="text1"/>
          <w:szCs w:val="21"/>
        </w:rPr>
        <w:t>、</w:t>
      </w:r>
      <w:r>
        <w:rPr>
          <w:rFonts w:ascii="宋体" w:eastAsia="宋体" w:hAnsi="宋体" w:cs="宋体" w:hint="eastAsia"/>
          <w:color w:val="000000" w:themeColor="text1"/>
          <w:szCs w:val="21"/>
        </w:rPr>
        <w:t>LIS、PACS系统为医院新增的医疗设备</w:t>
      </w:r>
      <w:r w:rsidR="00E003EE">
        <w:rPr>
          <w:rFonts w:ascii="宋体" w:eastAsia="宋体" w:hAnsi="宋体" w:cs="宋体" w:hint="eastAsia"/>
          <w:color w:val="000000" w:themeColor="text1"/>
          <w:szCs w:val="21"/>
        </w:rPr>
        <w:t>，信息化软硬件系统</w:t>
      </w:r>
      <w:r>
        <w:rPr>
          <w:rFonts w:ascii="宋体" w:eastAsia="宋体" w:hAnsi="宋体" w:cs="宋体" w:hint="eastAsia"/>
          <w:color w:val="000000" w:themeColor="text1"/>
          <w:szCs w:val="21"/>
        </w:rPr>
        <w:t>提供</w:t>
      </w:r>
      <w:r w:rsidR="00E003EE">
        <w:rPr>
          <w:rFonts w:ascii="宋体" w:eastAsia="宋体" w:hAnsi="宋体" w:cs="宋体" w:hint="eastAsia"/>
          <w:color w:val="000000" w:themeColor="text1"/>
          <w:szCs w:val="21"/>
        </w:rPr>
        <w:t>接口</w:t>
      </w:r>
      <w:r>
        <w:rPr>
          <w:rFonts w:ascii="宋体" w:eastAsia="宋体" w:hAnsi="宋体" w:cs="宋体" w:hint="eastAsia"/>
          <w:color w:val="000000" w:themeColor="text1"/>
          <w:szCs w:val="21"/>
        </w:rPr>
        <w:t>接入服务；为医院采购的第三方系统提供平台标准化接入服务，不断完善信息集成平台的应用、</w:t>
      </w:r>
      <w:r>
        <w:rPr>
          <w:rFonts w:ascii="宋体" w:eastAsia="宋体" w:hAnsi="宋体" w:cs="宋体"/>
          <w:color w:val="000000" w:themeColor="text1"/>
          <w:szCs w:val="21"/>
        </w:rPr>
        <w:t>数</w:t>
      </w:r>
      <w:r>
        <w:rPr>
          <w:rFonts w:ascii="宋体" w:eastAsia="宋体" w:hAnsi="宋体" w:cs="宋体" w:hint="eastAsia"/>
          <w:color w:val="000000" w:themeColor="text1"/>
          <w:szCs w:val="21"/>
        </w:rPr>
        <w:t xml:space="preserve">据集成能力；并为医院提供应用服务重建及迁移等技术服务。 </w:t>
      </w:r>
    </w:p>
    <w:p w14:paraId="1638BB6B" w14:textId="62311297" w:rsidR="00A807FD" w:rsidRP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4）</w:t>
      </w:r>
      <w:r w:rsidRPr="00A807FD">
        <w:rPr>
          <w:rFonts w:ascii="宋体" w:eastAsia="宋体" w:hAnsi="宋体" w:cs="宋体" w:hint="eastAsia"/>
          <w:color w:val="000000" w:themeColor="text1"/>
          <w:szCs w:val="21"/>
        </w:rPr>
        <w:t xml:space="preserve">供应商应及时响应卫健、医保、人社、药监、疾控、财政等各级行政管理部门的政策性要求，积极配合采购人因接受检查、巡察、评审、复审、应急等工作而提出的信息化相关要求，对相应的软件模块功能及接口进行修改、完善。 </w:t>
      </w:r>
    </w:p>
    <w:p w14:paraId="197AC427" w14:textId="528C44D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 xml:space="preserve">5）按照《四川省卫生健康委员智慧医院评审标准》、《四川省三级医院评审标准实施细则》、《电子病历系统应用水平分级评价标准》、《医院信息互联互通标准化成熟度测评方案》等规范标准对以上应用软件进行维护及更新， 标准规范以最新版本为准。 </w:t>
      </w:r>
    </w:p>
    <w:p w14:paraId="15C3BC33" w14:textId="1F7541FF"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 xml:space="preserve">6）对 ORACLE 数据库软件进行日常的优化维护及管理，制定并实施合理的数据库备份策略，定期恢复测试；必要时，对数据库进行升级和补丁安装。 </w:t>
      </w:r>
    </w:p>
    <w:p w14:paraId="1117B491" w14:textId="10B09482"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 xml:space="preserve">7）运维服务期内，如需新增软件模块才能满足或解决医院需求的，双方另行友好协商处理。 </w:t>
      </w:r>
    </w:p>
    <w:p w14:paraId="5576CF74" w14:textId="53C56B80"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8）以上应用软件均基于 JAVA 语言开发，投标人需具备熟练JAVA语言开发能力，并采用JAVA语言进行医院信息平台及系统软件开发更新。</w:t>
      </w:r>
    </w:p>
    <w:p w14:paraId="4A01787F" w14:textId="020E6529"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9）提供软件产品升级、改版服务。在项目实施及质保期期间，本项目采购各系统必须按照医院的需求，和医院其他必要的系统实现无缝对接，不得再收取接口费。</w:t>
      </w:r>
    </w:p>
    <w:p w14:paraId="3578746F" w14:textId="267607F3"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0</w:t>
      </w:r>
      <w:r>
        <w:rPr>
          <w:rFonts w:ascii="宋体" w:eastAsia="宋体" w:hAnsi="宋体" w:cs="宋体" w:hint="eastAsia"/>
          <w:color w:val="000000" w:themeColor="text1"/>
          <w:szCs w:val="21"/>
        </w:rPr>
        <w:t>）对平台所需的服务器进行日常巡检，对平台运行过程产生的数据进行备份，并确保数据安全，故障响应及故障处理，确保平台的稳定运行，保证系统中各个功能模块的正常使用。</w:t>
      </w:r>
    </w:p>
    <w:p w14:paraId="6917870F" w14:textId="37AE56CF"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1</w:t>
      </w:r>
      <w:r>
        <w:rPr>
          <w:rFonts w:ascii="宋体" w:eastAsia="宋体" w:hAnsi="宋体" w:cs="宋体" w:hint="eastAsia"/>
          <w:color w:val="000000" w:themeColor="text1"/>
          <w:szCs w:val="21"/>
        </w:rPr>
        <w:t xml:space="preserve">）在运维期间，如因供应商原因造成医院业务不能正常开展带来的采购人及其服务对象经济、名誉等损失，由供应商承担。（供应商在响应文件中须针对此项单独提供承诺函，加盖供应商公章。） </w:t>
      </w:r>
    </w:p>
    <w:p w14:paraId="46A54841" w14:textId="05A84D5C" w:rsidR="00A807FD" w:rsidRP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2</w:t>
      </w:r>
      <w:r>
        <w:rPr>
          <w:rFonts w:ascii="宋体" w:eastAsia="宋体" w:hAnsi="宋体" w:cs="宋体" w:hint="eastAsia"/>
          <w:color w:val="000000" w:themeColor="text1"/>
          <w:szCs w:val="21"/>
        </w:rPr>
        <w:t>）</w:t>
      </w:r>
      <w:r w:rsidRPr="00A807FD">
        <w:rPr>
          <w:rFonts w:ascii="宋体" w:eastAsia="宋体" w:hAnsi="宋体" w:cs="宋体" w:hint="eastAsia"/>
          <w:color w:val="000000" w:themeColor="text1"/>
          <w:szCs w:val="21"/>
        </w:rPr>
        <w:t xml:space="preserve">供应商须成立软件运维服务项目领导小组并制定工作方案，与采购人取得联系成立软件运维服务项目联合工作组；做到事事落实到人，建立双方运维工作台帐，对不能及时完成的事项要说明原因及取得采购人同意。 </w:t>
      </w:r>
    </w:p>
    <w:p w14:paraId="4DD1BE7A" w14:textId="621A9859"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3</w:t>
      </w:r>
      <w:r>
        <w:rPr>
          <w:rFonts w:ascii="宋体" w:eastAsia="宋体" w:hAnsi="宋体" w:cs="宋体" w:hint="eastAsia"/>
          <w:color w:val="000000" w:themeColor="text1"/>
          <w:szCs w:val="21"/>
        </w:rPr>
        <w:t xml:space="preserve">）供应商应在符合信息化建设框架下充分尊重采购人员建议意见，满足医院实际工作的需要，需求应经采购人信息部门审批同意。 </w:t>
      </w:r>
    </w:p>
    <w:p w14:paraId="10BEC963" w14:textId="6D4672FC"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4</w:t>
      </w:r>
      <w:r>
        <w:rPr>
          <w:rFonts w:ascii="宋体" w:eastAsia="宋体" w:hAnsi="宋体" w:cs="宋体" w:hint="eastAsia"/>
          <w:color w:val="000000" w:themeColor="text1"/>
          <w:szCs w:val="21"/>
        </w:rPr>
        <w:t xml:space="preserve">）供应商应对软件运维服务项目进行全面梳理，及时了解和掌握采购人工作人员对软件的熟悉和利用程度。对采购人利用不充分甚至未利用的系统功能，供应商有责任以书面形式向采购人提出。 </w:t>
      </w:r>
    </w:p>
    <w:p w14:paraId="4BD5225F" w14:textId="170C4195" w:rsidR="00A807FD" w:rsidRP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1</w:t>
      </w:r>
      <w:r>
        <w:rPr>
          <w:rFonts w:ascii="宋体" w:eastAsia="宋体" w:hAnsi="宋体" w:cs="宋体"/>
          <w:color w:val="000000" w:themeColor="text1"/>
          <w:szCs w:val="21"/>
        </w:rPr>
        <w:t>5</w:t>
      </w:r>
      <w:r>
        <w:rPr>
          <w:rFonts w:ascii="宋体" w:eastAsia="宋体" w:hAnsi="宋体" w:cs="宋体" w:hint="eastAsia"/>
          <w:color w:val="000000" w:themeColor="text1"/>
          <w:szCs w:val="21"/>
        </w:rPr>
        <w:t>）</w:t>
      </w:r>
      <w:r w:rsidRPr="00A807FD">
        <w:rPr>
          <w:rFonts w:ascii="宋体" w:eastAsia="宋体" w:hAnsi="宋体" w:cs="宋体" w:hint="eastAsia"/>
          <w:color w:val="000000" w:themeColor="text1"/>
          <w:szCs w:val="21"/>
        </w:rPr>
        <w:t xml:space="preserve">供应商应至少每月提供一次软件运维服务项目工作报告，内容包括但不限于：培训、指导、商讨、修改、升级、更新、建议、要求、流程再造、设备接入、业务扩展等，以及采购人提出的其他要求落实的情况。 </w:t>
      </w:r>
    </w:p>
    <w:p w14:paraId="4A94863B" w14:textId="6DF0462F"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6</w:t>
      </w:r>
      <w:r>
        <w:rPr>
          <w:rFonts w:ascii="宋体" w:eastAsia="宋体" w:hAnsi="宋体" w:cs="宋体" w:hint="eastAsia"/>
          <w:color w:val="000000" w:themeColor="text1"/>
          <w:szCs w:val="21"/>
        </w:rPr>
        <w:t xml:space="preserve">）国家新增或修订政策、法律法规规章出台的所有相关行业信息，供应商有义务及时提供给采购人。 </w:t>
      </w:r>
    </w:p>
    <w:p w14:paraId="3EEE6F9B" w14:textId="3645278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7</w:t>
      </w:r>
      <w:r>
        <w:rPr>
          <w:rFonts w:ascii="宋体" w:eastAsia="宋体" w:hAnsi="宋体" w:cs="宋体" w:hint="eastAsia"/>
          <w:color w:val="000000" w:themeColor="text1"/>
          <w:szCs w:val="21"/>
        </w:rPr>
        <w:t>）如采购人有第三方公司系统需要与项目涉及系统合作，供应商应积极配合完成由采购人提出的接入需求，逐步完善医院信息系统功能。（供应商在投标文件中须针对此项单独提供承诺函，加盖供应商公章。）</w:t>
      </w:r>
    </w:p>
    <w:p w14:paraId="5C3C75E8" w14:textId="104A6D0E" w:rsidR="00A807FD" w:rsidRDefault="00A807FD" w:rsidP="00A807FD">
      <w:pPr>
        <w:spacing w:line="360" w:lineRule="auto"/>
        <w:rPr>
          <w:color w:val="000000" w:themeColor="text1"/>
        </w:rPr>
      </w:pPr>
      <w:r>
        <w:rPr>
          <w:rFonts w:ascii="宋体" w:eastAsia="宋体" w:hAnsi="宋体" w:cs="宋体" w:hint="eastAsia"/>
          <w:color w:val="000000" w:themeColor="text1"/>
          <w:szCs w:val="21"/>
        </w:rPr>
        <w:t>1</w:t>
      </w:r>
      <w:r>
        <w:rPr>
          <w:rFonts w:ascii="宋体" w:eastAsia="宋体" w:hAnsi="宋体" w:cs="宋体"/>
          <w:color w:val="000000" w:themeColor="text1"/>
          <w:szCs w:val="21"/>
        </w:rPr>
        <w:t>8</w:t>
      </w:r>
      <w:r>
        <w:rPr>
          <w:rFonts w:ascii="宋体" w:eastAsia="宋体" w:hAnsi="宋体" w:cs="宋体" w:hint="eastAsia"/>
          <w:color w:val="000000" w:themeColor="text1"/>
          <w:szCs w:val="21"/>
        </w:rPr>
        <w:t>）供应商应有技术措施和制度，保障项目实施及运行过程中供应商相关工作人员所获得的采购人业务数据及患者、医务人员个人信息和诊疗信息等均永久保密，若有泄露，供应商应承担相应的法律责任。（供应商在</w:t>
      </w:r>
      <w:r w:rsidR="00FB5BD9">
        <w:rPr>
          <w:rFonts w:ascii="宋体" w:eastAsia="宋体" w:hAnsi="宋体" w:cs="宋体" w:hint="eastAsia"/>
          <w:color w:val="000000" w:themeColor="text1"/>
          <w:szCs w:val="21"/>
        </w:rPr>
        <w:t>投标</w:t>
      </w:r>
      <w:r>
        <w:rPr>
          <w:rFonts w:ascii="宋体" w:eastAsia="宋体" w:hAnsi="宋体" w:cs="宋体" w:hint="eastAsia"/>
          <w:color w:val="000000" w:themeColor="text1"/>
          <w:szCs w:val="21"/>
        </w:rPr>
        <w:t>文件中须针对此项单独提供承诺函，加盖供应商公章。）</w:t>
      </w:r>
    </w:p>
    <w:p w14:paraId="16843501" w14:textId="2287D8DF" w:rsidR="00A807FD" w:rsidRPr="00E21D60" w:rsidRDefault="00A60FB0" w:rsidP="00E21D60">
      <w:pPr>
        <w:spacing w:line="360" w:lineRule="auto"/>
        <w:rPr>
          <w:rFonts w:ascii="宋体" w:eastAsia="宋体" w:hAnsi="宋体" w:cs="宋体"/>
          <w:color w:val="000000" w:themeColor="text1"/>
          <w:szCs w:val="21"/>
        </w:rPr>
      </w:pPr>
      <w:r w:rsidRPr="00E21D60">
        <w:rPr>
          <w:color w:val="000000" w:themeColor="text1"/>
        </w:rPr>
        <w:t>★</w:t>
      </w:r>
      <w:r w:rsidR="00E21D60">
        <w:rPr>
          <w:color w:val="000000" w:themeColor="text1"/>
        </w:rPr>
        <w:t>8</w:t>
      </w:r>
      <w:r w:rsidR="00E21D60">
        <w:rPr>
          <w:rFonts w:hint="eastAsia"/>
          <w:color w:val="000000" w:themeColor="text1"/>
        </w:rPr>
        <w:t>、</w:t>
      </w:r>
      <w:r w:rsidR="00A807FD" w:rsidRPr="00E21D60">
        <w:rPr>
          <w:rFonts w:ascii="宋体" w:eastAsia="宋体" w:hAnsi="宋体" w:cs="宋体" w:hint="eastAsia"/>
          <w:color w:val="000000" w:themeColor="text1"/>
          <w:szCs w:val="21"/>
        </w:rPr>
        <w:t>系统优化</w:t>
      </w:r>
    </w:p>
    <w:p w14:paraId="68F2142B" w14:textId="5A058FFB"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1）需求收集：在项目的后期运行使用期间，收集因政策、管理要求变化导致的系统原有功能调整需求以及用户提出的系统调整需求。</w:t>
      </w:r>
    </w:p>
    <w:p w14:paraId="29FCA74A" w14:textId="2BE8B37B"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2）数据调整：在系统的后期运行使用期间，根据管理要求的变化，调整平台运行数据，管理数据等。</w:t>
      </w:r>
    </w:p>
    <w:p w14:paraId="5CAA8A69" w14:textId="2271696D" w:rsidR="00A807FD" w:rsidRP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3）</w:t>
      </w:r>
      <w:r w:rsidRPr="00A807FD">
        <w:rPr>
          <w:rFonts w:ascii="宋体" w:eastAsia="宋体" w:hAnsi="宋体" w:cs="宋体" w:hint="eastAsia"/>
          <w:color w:val="000000" w:themeColor="text1"/>
          <w:szCs w:val="21"/>
        </w:rPr>
        <w:t>功能调整：在系统的后期运行使用期间，根据需求的变化，对系统原有功能进行调整、维护更新，以适应当前的系统使用需求。</w:t>
      </w:r>
    </w:p>
    <w:p w14:paraId="158CD7C2" w14:textId="4959DBEC"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4）系统对接：在系统的后期运行使用中，根据需求的变化，对平台进行系统对接开发，以适应当前的系统使用需求。</w:t>
      </w:r>
    </w:p>
    <w:p w14:paraId="573DD962" w14:textId="01BEB69C" w:rsidR="00A807FD" w:rsidRP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5）</w:t>
      </w:r>
      <w:r w:rsidRPr="00A807FD">
        <w:rPr>
          <w:rFonts w:ascii="宋体" w:eastAsia="宋体" w:hAnsi="宋体" w:cs="宋体" w:hint="eastAsia"/>
          <w:color w:val="000000" w:themeColor="text1"/>
          <w:szCs w:val="21"/>
        </w:rPr>
        <w:t>性能优化：定期为各个系统进行预防性调整服务，针对不同情况，提供技术支持协助、提出相应解决和优化建议、协助处理各种疑难技术问题，并对特定系统、关键业务提供高性能服务解决方案和建议。</w:t>
      </w:r>
    </w:p>
    <w:p w14:paraId="7AC96F5F" w14:textId="1930792F" w:rsidR="00A807FD" w:rsidRDefault="00A60FB0" w:rsidP="00A807FD">
      <w:pPr>
        <w:spacing w:line="360" w:lineRule="auto"/>
        <w:rPr>
          <w:rFonts w:ascii="宋体" w:eastAsia="宋体" w:hAnsi="宋体" w:cs="宋体"/>
          <w:color w:val="000000" w:themeColor="text1"/>
          <w:szCs w:val="21"/>
        </w:rPr>
      </w:pPr>
      <w:r>
        <w:rPr>
          <w:color w:val="000000" w:themeColor="text1"/>
        </w:rPr>
        <w:t>★</w:t>
      </w:r>
      <w:r w:rsidR="00A807FD">
        <w:rPr>
          <w:rFonts w:ascii="宋体" w:eastAsia="宋体" w:hAnsi="宋体" w:cs="宋体"/>
          <w:color w:val="000000" w:themeColor="text1"/>
          <w:szCs w:val="21"/>
        </w:rPr>
        <w:t>9</w:t>
      </w:r>
      <w:r w:rsidR="00A807FD">
        <w:rPr>
          <w:rFonts w:ascii="宋体" w:eastAsia="宋体" w:hAnsi="宋体" w:cs="宋体" w:hint="eastAsia"/>
          <w:color w:val="000000" w:themeColor="text1"/>
          <w:szCs w:val="21"/>
        </w:rPr>
        <w:t>、推广使用：为保障平台的日常使用，在项目的后期运行使用中，需要进行日常指导及维护。</w:t>
      </w:r>
    </w:p>
    <w:p w14:paraId="1CC2897F"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1）日常指导：在项目运维服务期间，为保障平台的使用，运维服务人员将为系统相关工作人员解决系统在操作中出现的各类问题，解答用户在系统日常操作使用中的困惑。</w:t>
      </w:r>
    </w:p>
    <w:p w14:paraId="6E219BE2" w14:textId="41F6EDA1" w:rsidR="00A807FD" w:rsidRPr="00A807FD" w:rsidRDefault="00A807FD" w:rsidP="00A807FD">
      <w:pPr>
        <w:pStyle w:val="a9"/>
        <w:numPr>
          <w:ilvl w:val="0"/>
          <w:numId w:val="9"/>
        </w:numPr>
        <w:spacing w:line="360" w:lineRule="auto"/>
        <w:rPr>
          <w:rFonts w:ascii="宋体" w:eastAsia="宋体" w:hAnsi="宋体" w:cs="宋体"/>
          <w:color w:val="000000" w:themeColor="text1"/>
          <w:szCs w:val="21"/>
        </w:rPr>
      </w:pPr>
      <w:r w:rsidRPr="00A807FD">
        <w:rPr>
          <w:rFonts w:ascii="宋体" w:eastAsia="宋体" w:hAnsi="宋体" w:cs="宋体" w:hint="eastAsia"/>
          <w:color w:val="000000" w:themeColor="text1"/>
          <w:szCs w:val="21"/>
        </w:rPr>
        <w:t>日常维护</w:t>
      </w:r>
    </w:p>
    <w:p w14:paraId="1A6629A3" w14:textId="2F649D65" w:rsidR="00A807FD" w:rsidRDefault="00A807FD" w:rsidP="00A807FD">
      <w:pPr>
        <w:spacing w:line="360" w:lineRule="auto"/>
        <w:ind w:left="425"/>
        <w:rPr>
          <w:rFonts w:ascii="宋体" w:eastAsia="宋体" w:hAnsi="宋体" w:cs="宋体"/>
          <w:color w:val="000000" w:themeColor="text1"/>
          <w:szCs w:val="21"/>
        </w:rPr>
      </w:pPr>
      <w:r>
        <w:rPr>
          <w:rFonts w:ascii="宋体" w:eastAsia="宋体" w:hAnsi="宋体" w:cs="宋体" w:hint="eastAsia"/>
          <w:color w:val="000000" w:themeColor="text1"/>
          <w:szCs w:val="21"/>
        </w:rPr>
        <w:t>1软件系统维护：软件系统维护内容主要包括：预防性问题排查、故障诊断、巡检服务、备份管理服务、应急响应、配置管理、变更管理等服务工作。</w:t>
      </w:r>
    </w:p>
    <w:p w14:paraId="5C58017E" w14:textId="1FD8E413"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2预防性问题排查：对各类问题隐患进行分析、监控、排查和定位，减少问题发生的几率。</w:t>
      </w:r>
    </w:p>
    <w:p w14:paraId="373E3037" w14:textId="5EB281A5"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3故障诊断：系统发生故障时，首先对造成信息系统不能正常运行可能的问题进行判断识别，明确问题后对系统本身问题进行处理。</w:t>
      </w:r>
    </w:p>
    <w:p w14:paraId="67CC87F8" w14:textId="0124817E"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4</w:t>
      </w:r>
      <w:r>
        <w:rPr>
          <w:rFonts w:ascii="宋体" w:eastAsia="宋体" w:hAnsi="宋体" w:cs="宋体" w:hint="eastAsia"/>
          <w:color w:val="000000" w:themeColor="text1"/>
          <w:szCs w:val="21"/>
        </w:rPr>
        <w:t>巡检服务：建立完善的日常巡检制度，对系统软件的稳定、应用系统的运行状况等进行巡检。保证系统的性能、安全、稳定性都处于最佳状态。</w:t>
      </w:r>
    </w:p>
    <w:p w14:paraId="2C8914B4" w14:textId="70887D7C"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5备份管理服务：根据平台的使用特点、重要程度、使用范围制定相应的数据备份策略。在计划制订完毕后，应严格按照程序进行备份一旦发生情况，备份数据能够满足系统需求。</w:t>
      </w:r>
    </w:p>
    <w:p w14:paraId="21EC0E8A" w14:textId="3F42FF86"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6应急响应：包括监测和预警、应急处置与恢复，重建和总结四个部分。</w:t>
      </w:r>
    </w:p>
    <w:p w14:paraId="77F6931B" w14:textId="08519844"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7</w:t>
      </w:r>
      <w:r>
        <w:rPr>
          <w:rFonts w:ascii="宋体" w:eastAsia="宋体" w:hAnsi="宋体" w:cs="宋体" w:hint="eastAsia"/>
          <w:color w:val="000000" w:themeColor="text1"/>
          <w:szCs w:val="21"/>
        </w:rPr>
        <w:t>合同期内，投标人为采购人提供电话网络支持、远程服务：提供7x24小时电话及线上咨询服务，接到采购人的支持请求或故障报告后，10分钟内以电话方式同采购人联系，结合微信、远程等互联网工具，了解问题的详细情况，做出解答和处理。现场响应：当遇到远程不能解决的紧急故障，需要现场了解、判断和分析的问题，如遇突发情况，可在2小时内到达采购人现场应急解决。</w:t>
      </w:r>
    </w:p>
    <w:p w14:paraId="49765DE2" w14:textId="3D4B2159"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8配置管理：建立维护档案库，包括维护工作中涉及到的所有资料。并实施配置管理流程，做到各类资料可回溯性。</w:t>
      </w:r>
    </w:p>
    <w:p w14:paraId="5CFC704E" w14:textId="064B3977"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9变更管理：规范化变更流程，保证由变更引起的对系统运行的影响降到最小。</w:t>
      </w:r>
    </w:p>
    <w:p w14:paraId="5B6D4BEE" w14:textId="7C24567C" w:rsidR="00A807FD" w:rsidRDefault="00A807FD" w:rsidP="00A807FD">
      <w:p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10</w:t>
      </w:r>
      <w:r>
        <w:rPr>
          <w:rFonts w:ascii="宋体" w:eastAsia="宋体" w:hAnsi="宋体" w:cs="宋体" w:hint="eastAsia"/>
          <w:color w:val="000000" w:themeColor="text1"/>
          <w:szCs w:val="21"/>
        </w:rPr>
        <w:t>信息资源维护：每月对平台需要的数据进行数据备份，若出现数据系统崩溃或遇到其他不可恢复系统正常状态情况时，应用程序出错则采用最近一次的备份数据恢复相关内容。</w:t>
      </w:r>
    </w:p>
    <w:p w14:paraId="0B06E35F" w14:textId="278BF366" w:rsidR="00A807FD" w:rsidRDefault="00A807FD" w:rsidP="00A807FD">
      <w:pPr>
        <w:spacing w:line="360" w:lineRule="auto"/>
        <w:ind w:left="445"/>
        <w:rPr>
          <w:rFonts w:ascii="宋体" w:eastAsia="宋体" w:hAnsi="宋体" w:cs="宋体"/>
          <w:color w:val="000000" w:themeColor="text1"/>
          <w:szCs w:val="21"/>
        </w:rPr>
      </w:pPr>
      <w:r w:rsidRPr="00A807FD">
        <w:rPr>
          <w:rFonts w:ascii="宋体" w:eastAsia="宋体" w:hAnsi="宋体" w:cs="宋体"/>
          <w:color w:val="000000" w:themeColor="text1"/>
          <w:szCs w:val="21"/>
        </w:rPr>
        <w:t>11</w:t>
      </w:r>
      <w:r>
        <w:rPr>
          <w:rFonts w:ascii="宋体" w:eastAsia="宋体" w:hAnsi="宋体" w:cs="宋体" w:hint="eastAsia"/>
          <w:color w:val="000000" w:themeColor="text1"/>
          <w:szCs w:val="21"/>
        </w:rPr>
        <w:t>问题跟踪管理制度：运维服务团队应在系统使用过程中记录出现的各类问题，并针对问题跟踪管理设计一套跟踪流程，使用统一的问题跟踪管理制度来记录、跟踪和管理各类问题。</w:t>
      </w:r>
    </w:p>
    <w:p w14:paraId="224D7B4C" w14:textId="0B349726" w:rsidR="00A807FD" w:rsidRDefault="00A807FD" w:rsidP="00A807FD">
      <w:pPr>
        <w:spacing w:line="360" w:lineRule="auto"/>
        <w:ind w:left="425"/>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2</w:t>
      </w:r>
      <w:r>
        <w:rPr>
          <w:rFonts w:ascii="宋体" w:eastAsia="宋体" w:hAnsi="宋体" w:cs="宋体" w:hint="eastAsia"/>
          <w:color w:val="000000" w:themeColor="text1"/>
          <w:szCs w:val="21"/>
        </w:rPr>
        <w:t>应急保障服务：为提供系统的应急方案。</w:t>
      </w:r>
    </w:p>
    <w:p w14:paraId="3675CD7E" w14:textId="635760A5" w:rsidR="00A807FD" w:rsidRDefault="00A807FD" w:rsidP="00A807FD">
      <w:pPr>
        <w:spacing w:line="360" w:lineRule="auto"/>
        <w:ind w:left="425"/>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3</w:t>
      </w:r>
      <w:r>
        <w:rPr>
          <w:rFonts w:ascii="宋体" w:eastAsia="宋体" w:hAnsi="宋体" w:cs="宋体" w:hint="eastAsia"/>
          <w:color w:val="000000" w:themeColor="text1"/>
          <w:szCs w:val="21"/>
        </w:rPr>
        <w:t>服务报告输出：在系统运行维护期内做好维护记录，提交各类维护服务报告：每月提交巡检报告；每季度提交维护季报；每年提交维护总结报告。报告采用统一的标准表格，现场记录在现场及时填写，由专业维护人员及用户签字确认，妥善保存系统维修、性能检验等全部历史资料。</w:t>
      </w:r>
    </w:p>
    <w:p w14:paraId="60592B52" w14:textId="17855A3F" w:rsidR="00A807FD" w:rsidRDefault="00A807FD" w:rsidP="00A807FD">
      <w:pPr>
        <w:spacing w:line="360" w:lineRule="auto"/>
        <w:ind w:left="425"/>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color w:val="000000" w:themeColor="text1"/>
          <w:szCs w:val="21"/>
        </w:rPr>
        <w:t>4</w:t>
      </w:r>
      <w:r>
        <w:rPr>
          <w:rFonts w:ascii="宋体" w:eastAsia="宋体" w:hAnsi="宋体" w:cs="宋体" w:hint="eastAsia"/>
          <w:color w:val="000000" w:themeColor="text1"/>
          <w:szCs w:val="21"/>
        </w:rPr>
        <w:t>配合安全管理：对涉及到的应用安全、服务器安全、数据库安全等安全问题进行安全加固、安全测评、安全评估等工作。</w:t>
      </w:r>
    </w:p>
    <w:p w14:paraId="57DFCCBE" w14:textId="4D3618DC" w:rsidR="00A807FD" w:rsidRDefault="00A807FD" w:rsidP="00A807FD">
      <w:pPr>
        <w:spacing w:line="360" w:lineRule="auto"/>
        <w:ind w:left="425"/>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1</w:t>
      </w:r>
      <w:r>
        <w:rPr>
          <w:rFonts w:ascii="宋体" w:eastAsia="宋体" w:hAnsi="宋体" w:cs="宋体"/>
          <w:color w:val="000000" w:themeColor="text1"/>
          <w:szCs w:val="21"/>
        </w:rPr>
        <w:t>5</w:t>
      </w:r>
      <w:r>
        <w:rPr>
          <w:rFonts w:ascii="宋体" w:eastAsia="宋体" w:hAnsi="宋体" w:cs="宋体" w:hint="eastAsia"/>
          <w:color w:val="000000" w:themeColor="text1"/>
          <w:szCs w:val="21"/>
        </w:rPr>
        <w:t>在运维服务期期内，按投标人提供的应急服务方案对采购人所提出的维修要求做出实质性反应，及时解决系统运行中出现的问题、系统数据接口上出现的各种问题。</w:t>
      </w:r>
    </w:p>
    <w:p w14:paraId="3FBE7AB4" w14:textId="5097ACAA" w:rsidR="00A807FD" w:rsidRDefault="00E21D60" w:rsidP="00A807FD">
      <w:pPr>
        <w:spacing w:line="360" w:lineRule="auto"/>
        <w:rPr>
          <w:rFonts w:ascii="宋体" w:eastAsia="宋体" w:hAnsi="宋体" w:cs="宋体"/>
          <w:color w:val="000000" w:themeColor="text1"/>
          <w:szCs w:val="21"/>
        </w:rPr>
      </w:pPr>
      <w:r>
        <w:rPr>
          <w:color w:val="000000" w:themeColor="text1"/>
        </w:rPr>
        <w:t>★</w:t>
      </w:r>
      <w:r w:rsidR="00A807FD">
        <w:rPr>
          <w:rFonts w:ascii="宋体" w:eastAsia="宋体" w:hAnsi="宋体" w:cs="宋体" w:hint="eastAsia"/>
          <w:color w:val="000000" w:themeColor="text1"/>
          <w:szCs w:val="21"/>
        </w:rPr>
        <w:t>1</w:t>
      </w:r>
      <w:r w:rsidR="00A807FD">
        <w:rPr>
          <w:rFonts w:ascii="宋体" w:eastAsia="宋体" w:hAnsi="宋体" w:cs="宋体"/>
          <w:color w:val="000000" w:themeColor="text1"/>
          <w:szCs w:val="21"/>
        </w:rPr>
        <w:t>0</w:t>
      </w:r>
      <w:r w:rsidR="00A807FD">
        <w:rPr>
          <w:rFonts w:ascii="宋体" w:eastAsia="宋体" w:hAnsi="宋体" w:cs="宋体" w:hint="eastAsia"/>
          <w:color w:val="000000" w:themeColor="text1"/>
          <w:szCs w:val="21"/>
        </w:rPr>
        <w:t>.培训要求</w:t>
      </w:r>
    </w:p>
    <w:p w14:paraId="09761187"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培训：要求对医院信息化管理、使用人员进行现场培训。</w:t>
      </w:r>
    </w:p>
    <w:p w14:paraId="118B1C1F"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 xml:space="preserve">培训对象包括系统管理员、模块管理人员、操作员，要求对医院人员全覆盖培训即对医院管理人员培训、医院信息科室技术人员培训、系统使用操作人员培训。  </w:t>
      </w:r>
    </w:p>
    <w:p w14:paraId="20C28DF5" w14:textId="59BB7AF8"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培训内容：系统管理人员培训内容为系统中涉及的相关技术内容。模块管理人员培训内容为系统流程和相关管理思想。操作员</w:t>
      </w:r>
      <w:r w:rsidR="00E21D60">
        <w:rPr>
          <w:rFonts w:ascii="宋体" w:eastAsia="宋体" w:hAnsi="宋体" w:cs="宋体" w:hint="eastAsia"/>
          <w:color w:val="000000" w:themeColor="text1"/>
          <w:szCs w:val="21"/>
        </w:rPr>
        <w:t>培训内容为</w:t>
      </w:r>
      <w:r>
        <w:rPr>
          <w:rFonts w:ascii="宋体" w:eastAsia="宋体" w:hAnsi="宋体" w:cs="宋体" w:hint="eastAsia"/>
          <w:color w:val="000000" w:themeColor="text1"/>
          <w:szCs w:val="21"/>
        </w:rPr>
        <w:t>系统的操作培训。</w:t>
      </w:r>
    </w:p>
    <w:p w14:paraId="62CCA86C" w14:textId="77777777" w:rsidR="00A807FD" w:rsidRDefault="00A807FD" w:rsidP="00A807FD">
      <w:pPr>
        <w:spacing w:line="360" w:lineRule="auto"/>
        <w:rPr>
          <w:rFonts w:ascii="宋体" w:eastAsia="宋体" w:hAnsi="宋体" w:cs="宋体"/>
          <w:color w:val="000000" w:themeColor="text1"/>
          <w:szCs w:val="21"/>
        </w:rPr>
      </w:pPr>
      <w:r>
        <w:rPr>
          <w:rFonts w:ascii="宋体" w:eastAsia="宋体" w:hAnsi="宋体" w:cs="宋体" w:hint="eastAsia"/>
          <w:color w:val="000000" w:themeColor="text1"/>
          <w:szCs w:val="21"/>
        </w:rPr>
        <w:t>继续教育：要求培训工作将根据医院情况长期给予支持，提供至少半年的培训。</w:t>
      </w:r>
    </w:p>
    <w:p w14:paraId="215520BD" w14:textId="77777777" w:rsidR="0018442B" w:rsidRPr="00AA2B8C" w:rsidRDefault="0018442B" w:rsidP="00A807FD"/>
    <w:sectPr w:rsidR="0018442B" w:rsidRPr="00AA2B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C9CF5" w14:textId="77777777" w:rsidR="00A53101" w:rsidRDefault="00A53101" w:rsidP="00F36EEA">
      <w:r>
        <w:separator/>
      </w:r>
    </w:p>
  </w:endnote>
  <w:endnote w:type="continuationSeparator" w:id="0">
    <w:p w14:paraId="4C00AF86" w14:textId="77777777" w:rsidR="00A53101" w:rsidRDefault="00A53101" w:rsidP="00F36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C4BAE" w14:textId="77777777" w:rsidR="00A53101" w:rsidRDefault="00A53101" w:rsidP="00F36EEA">
      <w:r>
        <w:separator/>
      </w:r>
    </w:p>
  </w:footnote>
  <w:footnote w:type="continuationSeparator" w:id="0">
    <w:p w14:paraId="166540DC" w14:textId="77777777" w:rsidR="00A53101" w:rsidRDefault="00A53101" w:rsidP="00F36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DE0094"/>
    <w:multiLevelType w:val="singleLevel"/>
    <w:tmpl w:val="DADE0094"/>
    <w:lvl w:ilvl="0">
      <w:start w:val="1"/>
      <w:numFmt w:val="decimalEnclosedCircleChinese"/>
      <w:suff w:val="nothing"/>
      <w:lvlText w:val="%1　"/>
      <w:lvlJc w:val="left"/>
      <w:pPr>
        <w:ind w:left="25" w:firstLine="400"/>
      </w:pPr>
      <w:rPr>
        <w:rFonts w:hint="eastAsia"/>
      </w:rPr>
    </w:lvl>
  </w:abstractNum>
  <w:abstractNum w:abstractNumId="1" w15:restartNumberingAfterBreak="0">
    <w:nsid w:val="F04F13F1"/>
    <w:multiLevelType w:val="singleLevel"/>
    <w:tmpl w:val="F04F13F1"/>
    <w:lvl w:ilvl="0">
      <w:start w:val="1"/>
      <w:numFmt w:val="decimal"/>
      <w:lvlText w:val="%1)"/>
      <w:lvlJc w:val="left"/>
      <w:pPr>
        <w:ind w:left="425" w:hanging="425"/>
      </w:pPr>
      <w:rPr>
        <w:rFonts w:hint="default"/>
      </w:rPr>
    </w:lvl>
  </w:abstractNum>
  <w:abstractNum w:abstractNumId="2" w15:restartNumberingAfterBreak="0">
    <w:nsid w:val="F9751EF1"/>
    <w:multiLevelType w:val="singleLevel"/>
    <w:tmpl w:val="F9751EF1"/>
    <w:lvl w:ilvl="0">
      <w:start w:val="1"/>
      <w:numFmt w:val="decimal"/>
      <w:lvlText w:val="%1)"/>
      <w:lvlJc w:val="left"/>
      <w:pPr>
        <w:ind w:left="425" w:hanging="425"/>
      </w:pPr>
      <w:rPr>
        <w:rFonts w:hint="default"/>
      </w:rPr>
    </w:lvl>
  </w:abstractNum>
  <w:abstractNum w:abstractNumId="3" w15:restartNumberingAfterBreak="0">
    <w:nsid w:val="03B322FE"/>
    <w:multiLevelType w:val="hybridMultilevel"/>
    <w:tmpl w:val="33F0F0A2"/>
    <w:lvl w:ilvl="0" w:tplc="445262C2">
      <w:start w:val="15"/>
      <w:numFmt w:val="decimal"/>
      <w:lvlText w:val="%1）"/>
      <w:lvlJc w:val="left"/>
      <w:pPr>
        <w:ind w:left="398" w:hanging="398"/>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076F61E3"/>
    <w:multiLevelType w:val="hybridMultilevel"/>
    <w:tmpl w:val="7D56B250"/>
    <w:lvl w:ilvl="0" w:tplc="F790D83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0AFF0FAF"/>
    <w:multiLevelType w:val="hybridMultilevel"/>
    <w:tmpl w:val="D674C3FE"/>
    <w:lvl w:ilvl="0" w:tplc="B7D4CE7A">
      <w:start w:val="15"/>
      <w:numFmt w:val="decimal"/>
      <w:lvlText w:val="%1）"/>
      <w:lvlJc w:val="left"/>
      <w:pPr>
        <w:ind w:left="398" w:hanging="398"/>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06361C3"/>
    <w:multiLevelType w:val="hybridMultilevel"/>
    <w:tmpl w:val="5A284B7C"/>
    <w:lvl w:ilvl="0" w:tplc="BAB42DEE">
      <w:start w:val="15"/>
      <w:numFmt w:val="decimal"/>
      <w:lvlText w:val="%1）"/>
      <w:lvlJc w:val="left"/>
      <w:pPr>
        <w:ind w:left="398" w:hanging="398"/>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8134801"/>
    <w:multiLevelType w:val="singleLevel"/>
    <w:tmpl w:val="28134801"/>
    <w:lvl w:ilvl="0">
      <w:start w:val="1"/>
      <w:numFmt w:val="decimal"/>
      <w:lvlText w:val="%1)"/>
      <w:lvlJc w:val="left"/>
      <w:pPr>
        <w:ind w:left="425" w:hanging="425"/>
      </w:pPr>
      <w:rPr>
        <w:rFonts w:hint="default"/>
      </w:rPr>
    </w:lvl>
  </w:abstractNum>
  <w:abstractNum w:abstractNumId="8" w15:restartNumberingAfterBreak="0">
    <w:nsid w:val="34711B04"/>
    <w:multiLevelType w:val="hybridMultilevel"/>
    <w:tmpl w:val="C1B4C050"/>
    <w:lvl w:ilvl="0" w:tplc="5134C00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3C8A4D6C"/>
    <w:multiLevelType w:val="hybridMultilevel"/>
    <w:tmpl w:val="EA88F652"/>
    <w:lvl w:ilvl="0" w:tplc="711E200C">
      <w:start w:val="15"/>
      <w:numFmt w:val="decimal"/>
      <w:lvlText w:val="%1）"/>
      <w:lvlJc w:val="left"/>
      <w:pPr>
        <w:ind w:left="398" w:hanging="398"/>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45395EB9"/>
    <w:multiLevelType w:val="hybridMultilevel"/>
    <w:tmpl w:val="58229694"/>
    <w:lvl w:ilvl="0" w:tplc="0D3AAA50">
      <w:start w:val="15"/>
      <w:numFmt w:val="decimal"/>
      <w:lvlText w:val="%1）"/>
      <w:lvlJc w:val="left"/>
      <w:pPr>
        <w:ind w:left="398" w:hanging="398"/>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5DC3C6B1"/>
    <w:multiLevelType w:val="singleLevel"/>
    <w:tmpl w:val="5DC3C6B1"/>
    <w:lvl w:ilvl="0">
      <w:start w:val="1"/>
      <w:numFmt w:val="decimal"/>
      <w:lvlText w:val="%1)"/>
      <w:lvlJc w:val="left"/>
      <w:pPr>
        <w:ind w:left="425" w:hanging="425"/>
      </w:pPr>
      <w:rPr>
        <w:rFonts w:hint="default"/>
      </w:rPr>
    </w:lvl>
  </w:abstractNum>
  <w:abstractNum w:abstractNumId="12" w15:restartNumberingAfterBreak="0">
    <w:nsid w:val="62231553"/>
    <w:multiLevelType w:val="hybridMultilevel"/>
    <w:tmpl w:val="A322F596"/>
    <w:lvl w:ilvl="0" w:tplc="2D743CB0">
      <w:start w:val="8"/>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680A1EBA"/>
    <w:multiLevelType w:val="hybridMultilevel"/>
    <w:tmpl w:val="7F4E7B70"/>
    <w:lvl w:ilvl="0" w:tplc="9DFA2534">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707E5A14"/>
    <w:multiLevelType w:val="hybridMultilevel"/>
    <w:tmpl w:val="C99611A6"/>
    <w:lvl w:ilvl="0" w:tplc="E244C4AE">
      <w:start w:val="12"/>
      <w:numFmt w:val="decimal"/>
      <w:lvlText w:val="%1）"/>
      <w:lvlJc w:val="left"/>
      <w:pPr>
        <w:ind w:left="375" w:hanging="375"/>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722F5505"/>
    <w:multiLevelType w:val="hybridMultilevel"/>
    <w:tmpl w:val="DFA2032E"/>
    <w:lvl w:ilvl="0" w:tplc="B1382A94">
      <w:start w:val="15"/>
      <w:numFmt w:val="decimal"/>
      <w:lvlText w:val="%1）"/>
      <w:lvlJc w:val="left"/>
      <w:pPr>
        <w:ind w:left="398" w:hanging="398"/>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759778EC"/>
    <w:multiLevelType w:val="hybridMultilevel"/>
    <w:tmpl w:val="41E8E832"/>
    <w:lvl w:ilvl="0" w:tplc="FD80A382">
      <w:start w:val="12"/>
      <w:numFmt w:val="decimal"/>
      <w:lvlText w:val="%1）"/>
      <w:lvlJc w:val="left"/>
      <w:pPr>
        <w:ind w:left="375" w:hanging="375"/>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79D47B56"/>
    <w:multiLevelType w:val="hybridMultilevel"/>
    <w:tmpl w:val="99D86432"/>
    <w:lvl w:ilvl="0" w:tplc="54583FD8">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059930986">
    <w:abstractNumId w:val="2"/>
  </w:num>
  <w:num w:numId="2" w16cid:durableId="398795159">
    <w:abstractNumId w:val="11"/>
  </w:num>
  <w:num w:numId="3" w16cid:durableId="1922712003">
    <w:abstractNumId w:val="1"/>
  </w:num>
  <w:num w:numId="4" w16cid:durableId="472062297">
    <w:abstractNumId w:val="7"/>
  </w:num>
  <w:num w:numId="5" w16cid:durableId="441847123">
    <w:abstractNumId w:val="0"/>
  </w:num>
  <w:num w:numId="6" w16cid:durableId="1679845598">
    <w:abstractNumId w:val="13"/>
  </w:num>
  <w:num w:numId="7" w16cid:durableId="1123039161">
    <w:abstractNumId w:val="4"/>
  </w:num>
  <w:num w:numId="8" w16cid:durableId="1614898750">
    <w:abstractNumId w:val="17"/>
  </w:num>
  <w:num w:numId="9" w16cid:durableId="2001956084">
    <w:abstractNumId w:val="8"/>
  </w:num>
  <w:num w:numId="10" w16cid:durableId="278725667">
    <w:abstractNumId w:val="5"/>
  </w:num>
  <w:num w:numId="11" w16cid:durableId="1122189696">
    <w:abstractNumId w:val="10"/>
  </w:num>
  <w:num w:numId="12" w16cid:durableId="261961813">
    <w:abstractNumId w:val="6"/>
  </w:num>
  <w:num w:numId="13" w16cid:durableId="530341694">
    <w:abstractNumId w:val="3"/>
  </w:num>
  <w:num w:numId="14" w16cid:durableId="657805339">
    <w:abstractNumId w:val="15"/>
  </w:num>
  <w:num w:numId="15" w16cid:durableId="1396079993">
    <w:abstractNumId w:val="14"/>
  </w:num>
  <w:num w:numId="16" w16cid:durableId="1523088929">
    <w:abstractNumId w:val="16"/>
  </w:num>
  <w:num w:numId="17" w16cid:durableId="1535926930">
    <w:abstractNumId w:val="9"/>
  </w:num>
  <w:num w:numId="18" w16cid:durableId="12309636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5F0"/>
    <w:rsid w:val="000652DD"/>
    <w:rsid w:val="0007731D"/>
    <w:rsid w:val="0018442B"/>
    <w:rsid w:val="003E35AF"/>
    <w:rsid w:val="00822497"/>
    <w:rsid w:val="00937528"/>
    <w:rsid w:val="009437F7"/>
    <w:rsid w:val="00A53101"/>
    <w:rsid w:val="00A60FB0"/>
    <w:rsid w:val="00A807FD"/>
    <w:rsid w:val="00AA2B8C"/>
    <w:rsid w:val="00AA36F9"/>
    <w:rsid w:val="00AD42C6"/>
    <w:rsid w:val="00BA61A4"/>
    <w:rsid w:val="00C73E0A"/>
    <w:rsid w:val="00CD7C02"/>
    <w:rsid w:val="00D475F0"/>
    <w:rsid w:val="00D63AC7"/>
    <w:rsid w:val="00E003EE"/>
    <w:rsid w:val="00E21D60"/>
    <w:rsid w:val="00EF00A9"/>
    <w:rsid w:val="00F07814"/>
    <w:rsid w:val="00F1305C"/>
    <w:rsid w:val="00F27BA8"/>
    <w:rsid w:val="00F36EEA"/>
    <w:rsid w:val="00FB5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BFA36"/>
  <w15:chartTrackingRefBased/>
  <w15:docId w15:val="{26BFC29C-2FA0-48B4-AC4A-347C4751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6EEA"/>
    <w:pPr>
      <w:widowControl w:val="0"/>
      <w:jc w:val="both"/>
    </w:pPr>
    <w:rPr>
      <w:szCs w:val="24"/>
    </w:rPr>
  </w:style>
  <w:style w:type="paragraph" w:styleId="1">
    <w:name w:val="heading 1"/>
    <w:basedOn w:val="a"/>
    <w:next w:val="a"/>
    <w:link w:val="10"/>
    <w:uiPriority w:val="9"/>
    <w:qFormat/>
    <w:rsid w:val="00D475F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475F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475F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475F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475F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D475F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475F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475F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475F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475F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475F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475F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475F0"/>
    <w:rPr>
      <w:rFonts w:cstheme="majorBidi"/>
      <w:color w:val="0F4761" w:themeColor="accent1" w:themeShade="BF"/>
      <w:sz w:val="28"/>
      <w:szCs w:val="28"/>
    </w:rPr>
  </w:style>
  <w:style w:type="character" w:customStyle="1" w:styleId="50">
    <w:name w:val="标题 5 字符"/>
    <w:basedOn w:val="a0"/>
    <w:link w:val="5"/>
    <w:uiPriority w:val="9"/>
    <w:semiHidden/>
    <w:rsid w:val="00D475F0"/>
    <w:rPr>
      <w:rFonts w:cstheme="majorBidi"/>
      <w:color w:val="0F4761" w:themeColor="accent1" w:themeShade="BF"/>
      <w:sz w:val="24"/>
      <w:szCs w:val="24"/>
    </w:rPr>
  </w:style>
  <w:style w:type="character" w:customStyle="1" w:styleId="60">
    <w:name w:val="标题 6 字符"/>
    <w:basedOn w:val="a0"/>
    <w:link w:val="6"/>
    <w:uiPriority w:val="9"/>
    <w:semiHidden/>
    <w:rsid w:val="00D475F0"/>
    <w:rPr>
      <w:rFonts w:cstheme="majorBidi"/>
      <w:b/>
      <w:bCs/>
      <w:color w:val="0F4761" w:themeColor="accent1" w:themeShade="BF"/>
    </w:rPr>
  </w:style>
  <w:style w:type="character" w:customStyle="1" w:styleId="70">
    <w:name w:val="标题 7 字符"/>
    <w:basedOn w:val="a0"/>
    <w:link w:val="7"/>
    <w:uiPriority w:val="9"/>
    <w:semiHidden/>
    <w:rsid w:val="00D475F0"/>
    <w:rPr>
      <w:rFonts w:cstheme="majorBidi"/>
      <w:b/>
      <w:bCs/>
      <w:color w:val="595959" w:themeColor="text1" w:themeTint="A6"/>
    </w:rPr>
  </w:style>
  <w:style w:type="character" w:customStyle="1" w:styleId="80">
    <w:name w:val="标题 8 字符"/>
    <w:basedOn w:val="a0"/>
    <w:link w:val="8"/>
    <w:uiPriority w:val="9"/>
    <w:semiHidden/>
    <w:rsid w:val="00D475F0"/>
    <w:rPr>
      <w:rFonts w:cstheme="majorBidi"/>
      <w:color w:val="595959" w:themeColor="text1" w:themeTint="A6"/>
    </w:rPr>
  </w:style>
  <w:style w:type="character" w:customStyle="1" w:styleId="90">
    <w:name w:val="标题 9 字符"/>
    <w:basedOn w:val="a0"/>
    <w:link w:val="9"/>
    <w:uiPriority w:val="9"/>
    <w:semiHidden/>
    <w:rsid w:val="00D475F0"/>
    <w:rPr>
      <w:rFonts w:eastAsiaTheme="majorEastAsia" w:cstheme="majorBidi"/>
      <w:color w:val="595959" w:themeColor="text1" w:themeTint="A6"/>
    </w:rPr>
  </w:style>
  <w:style w:type="paragraph" w:styleId="a3">
    <w:name w:val="Title"/>
    <w:basedOn w:val="a"/>
    <w:next w:val="a"/>
    <w:link w:val="a4"/>
    <w:uiPriority w:val="10"/>
    <w:qFormat/>
    <w:rsid w:val="00D475F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475F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75F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475F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75F0"/>
    <w:pPr>
      <w:spacing w:before="160" w:after="160"/>
      <w:jc w:val="center"/>
    </w:pPr>
    <w:rPr>
      <w:i/>
      <w:iCs/>
      <w:color w:val="404040" w:themeColor="text1" w:themeTint="BF"/>
    </w:rPr>
  </w:style>
  <w:style w:type="character" w:customStyle="1" w:styleId="a8">
    <w:name w:val="引用 字符"/>
    <w:basedOn w:val="a0"/>
    <w:link w:val="a7"/>
    <w:uiPriority w:val="29"/>
    <w:rsid w:val="00D475F0"/>
    <w:rPr>
      <w:i/>
      <w:iCs/>
      <w:color w:val="404040" w:themeColor="text1" w:themeTint="BF"/>
    </w:rPr>
  </w:style>
  <w:style w:type="paragraph" w:styleId="a9">
    <w:name w:val="List Paragraph"/>
    <w:basedOn w:val="a"/>
    <w:uiPriority w:val="34"/>
    <w:qFormat/>
    <w:rsid w:val="00D475F0"/>
    <w:pPr>
      <w:ind w:left="720"/>
      <w:contextualSpacing/>
    </w:pPr>
  </w:style>
  <w:style w:type="character" w:styleId="aa">
    <w:name w:val="Intense Emphasis"/>
    <w:basedOn w:val="a0"/>
    <w:uiPriority w:val="21"/>
    <w:qFormat/>
    <w:rsid w:val="00D475F0"/>
    <w:rPr>
      <w:i/>
      <w:iCs/>
      <w:color w:val="0F4761" w:themeColor="accent1" w:themeShade="BF"/>
    </w:rPr>
  </w:style>
  <w:style w:type="paragraph" w:styleId="ab">
    <w:name w:val="Intense Quote"/>
    <w:basedOn w:val="a"/>
    <w:next w:val="a"/>
    <w:link w:val="ac"/>
    <w:uiPriority w:val="30"/>
    <w:qFormat/>
    <w:rsid w:val="00D475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475F0"/>
    <w:rPr>
      <w:i/>
      <w:iCs/>
      <w:color w:val="0F4761" w:themeColor="accent1" w:themeShade="BF"/>
    </w:rPr>
  </w:style>
  <w:style w:type="character" w:styleId="ad">
    <w:name w:val="Intense Reference"/>
    <w:basedOn w:val="a0"/>
    <w:uiPriority w:val="32"/>
    <w:qFormat/>
    <w:rsid w:val="00D475F0"/>
    <w:rPr>
      <w:b/>
      <w:bCs/>
      <w:smallCaps/>
      <w:color w:val="0F4761" w:themeColor="accent1" w:themeShade="BF"/>
      <w:spacing w:val="5"/>
    </w:rPr>
  </w:style>
  <w:style w:type="paragraph" w:styleId="ae">
    <w:name w:val="header"/>
    <w:basedOn w:val="a"/>
    <w:link w:val="af"/>
    <w:uiPriority w:val="99"/>
    <w:unhideWhenUsed/>
    <w:rsid w:val="00F36EEA"/>
    <w:pPr>
      <w:tabs>
        <w:tab w:val="center" w:pos="4153"/>
        <w:tab w:val="right" w:pos="8306"/>
      </w:tabs>
      <w:snapToGrid w:val="0"/>
      <w:jc w:val="center"/>
    </w:pPr>
    <w:rPr>
      <w:sz w:val="18"/>
      <w:szCs w:val="18"/>
    </w:rPr>
  </w:style>
  <w:style w:type="character" w:customStyle="1" w:styleId="af">
    <w:name w:val="页眉 字符"/>
    <w:basedOn w:val="a0"/>
    <w:link w:val="ae"/>
    <w:uiPriority w:val="99"/>
    <w:rsid w:val="00F36EEA"/>
    <w:rPr>
      <w:sz w:val="18"/>
      <w:szCs w:val="18"/>
    </w:rPr>
  </w:style>
  <w:style w:type="paragraph" w:styleId="af0">
    <w:name w:val="footer"/>
    <w:basedOn w:val="a"/>
    <w:link w:val="af1"/>
    <w:uiPriority w:val="99"/>
    <w:unhideWhenUsed/>
    <w:rsid w:val="00F36EEA"/>
    <w:pPr>
      <w:tabs>
        <w:tab w:val="center" w:pos="4153"/>
        <w:tab w:val="right" w:pos="8306"/>
      </w:tabs>
      <w:snapToGrid w:val="0"/>
      <w:jc w:val="left"/>
    </w:pPr>
    <w:rPr>
      <w:sz w:val="18"/>
      <w:szCs w:val="18"/>
    </w:rPr>
  </w:style>
  <w:style w:type="character" w:customStyle="1" w:styleId="af1">
    <w:name w:val="页脚 字符"/>
    <w:basedOn w:val="a0"/>
    <w:link w:val="af0"/>
    <w:uiPriority w:val="99"/>
    <w:rsid w:val="00F36EEA"/>
    <w:rPr>
      <w:sz w:val="18"/>
      <w:szCs w:val="18"/>
    </w:rPr>
  </w:style>
  <w:style w:type="paragraph" w:styleId="af2">
    <w:name w:val="annotation text"/>
    <w:basedOn w:val="a"/>
    <w:link w:val="af3"/>
    <w:uiPriority w:val="99"/>
    <w:unhideWhenUsed/>
    <w:qFormat/>
    <w:rsid w:val="00F36EEA"/>
    <w:pPr>
      <w:spacing w:before="240" w:after="240" w:line="360" w:lineRule="auto"/>
      <w:ind w:firstLine="420"/>
      <w:jc w:val="left"/>
    </w:pPr>
    <w:rPr>
      <w:rFonts w:ascii="Times New Roman" w:eastAsia="宋体" w:hAnsi="Times New Roman"/>
      <w:sz w:val="24"/>
    </w:rPr>
  </w:style>
  <w:style w:type="character" w:customStyle="1" w:styleId="af3">
    <w:name w:val="批注文字 字符"/>
    <w:basedOn w:val="a0"/>
    <w:link w:val="af2"/>
    <w:uiPriority w:val="99"/>
    <w:qFormat/>
    <w:rsid w:val="00F36EEA"/>
    <w:rPr>
      <w:rFonts w:ascii="Times New Roman" w:eastAsia="宋体" w:hAnsi="Times New Roman"/>
      <w:sz w:val="24"/>
      <w:szCs w:val="24"/>
    </w:rPr>
  </w:style>
  <w:style w:type="paragraph" w:customStyle="1" w:styleId="null3">
    <w:name w:val="null3"/>
    <w:hidden/>
    <w:qFormat/>
    <w:rsid w:val="00F36EEA"/>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747</Words>
  <Characters>4263</Characters>
  <Application>Microsoft Office Word</Application>
  <DocSecurity>0</DocSecurity>
  <Lines>35</Lines>
  <Paragraphs>9</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贺丹</dc:creator>
  <cp:keywords/>
  <dc:description/>
  <cp:lastModifiedBy>贺丹</cp:lastModifiedBy>
  <cp:revision>15</cp:revision>
  <dcterms:created xsi:type="dcterms:W3CDTF">2024-01-19T01:41:00Z</dcterms:created>
  <dcterms:modified xsi:type="dcterms:W3CDTF">2024-01-30T05:23:00Z</dcterms:modified>
</cp:coreProperties>
</file>