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部分业务系统升级改造及对接集成平台接口采购项目</w:t>
      </w:r>
    </w:p>
    <w:p>
      <w:pPr>
        <w:pStyle w:val="null3"/>
        <w:jc w:val="center"/>
        <w:outlineLvl w:val="2"/>
      </w:pPr>
      <w:r>
        <w:rPr>
          <w:b/>
          <w:sz w:val="28"/>
        </w:rPr>
        <w:t>采购项目编号：</w:t>
      </w:r>
      <w:r>
        <w:rPr>
          <w:b/>
          <w:sz w:val="28"/>
        </w:rPr>
        <w:t>N5120012023000327</w:t>
      </w:r>
      <w:r>
        <w:br/>
      </w:r>
      <w:r>
        <w:br/>
      </w:r>
      <w:r>
        <w:br/>
      </w:r>
    </w:p>
    <w:p>
      <w:pPr>
        <w:pStyle w:val="null3"/>
        <w:jc w:val="center"/>
        <w:outlineLvl w:val="2"/>
      </w:pPr>
      <w:r>
        <w:rPr>
          <w:b/>
          <w:sz w:val="28"/>
        </w:rPr>
        <w:t>资阳市第一人民医院</w:t>
      </w:r>
    </w:p>
    <w:p>
      <w:pPr>
        <w:pStyle w:val="null3"/>
        <w:jc w:val="center"/>
        <w:outlineLvl w:val="2"/>
      </w:pPr>
      <w:r>
        <w:rPr>
          <w:b/>
          <w:sz w:val="28"/>
        </w:rPr>
        <w:t>四川国际招标有限责任公司</w:t>
      </w:r>
      <w:r>
        <w:rPr>
          <w:b/>
          <w:sz w:val="28"/>
        </w:rPr>
        <w:t>共同编制</w:t>
      </w:r>
    </w:p>
    <w:p>
      <w:pPr>
        <w:pStyle w:val="null3"/>
        <w:jc w:val="center"/>
        <w:outlineLvl w:val="2"/>
      </w:pPr>
      <w:r>
        <w:rPr>
          <w:b/>
          <w:sz w:val="28"/>
        </w:rPr>
        <w:t>2024年01月30日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四川国际招标有限责任公司</w:t>
      </w:r>
      <w:r>
        <w:rPr/>
        <w:t>（以下简称“代理机构”）受</w:t>
      </w:r>
      <w:r>
        <w:rPr/>
        <w:t>资阳市第一人民医院</w:t>
      </w:r>
      <w:r>
        <w:rPr/>
        <w:t>委托，拟对</w:t>
      </w:r>
      <w:r>
        <w:rPr/>
        <w:t>部分业务系统升级改造及对接集成平台接口采购项目</w:t>
      </w:r>
      <w:r>
        <w:rPr/>
        <w:t>进行国内公开招标，兹邀请符合本次招标要求的供应商参加投标。</w:t>
      </w:r>
    </w:p>
    <w:p>
      <w:pPr>
        <w:pStyle w:val="null3"/>
        <w:outlineLvl w:val="2"/>
      </w:pPr>
      <w:r>
        <w:rPr>
          <w:b/>
          <w:sz w:val="28"/>
        </w:rPr>
        <w:t>一、采购项目编号：</w:t>
      </w:r>
      <w:r>
        <w:rPr>
          <w:b/>
          <w:sz w:val="28"/>
        </w:rPr>
        <w:t>N5120012023000327</w:t>
      </w:r>
    </w:p>
    <w:p>
      <w:pPr>
        <w:pStyle w:val="null3"/>
        <w:outlineLvl w:val="2"/>
      </w:pPr>
      <w:r>
        <w:rPr>
          <w:b/>
          <w:sz w:val="28"/>
        </w:rPr>
        <w:t>二、采购项目名称：</w:t>
      </w:r>
      <w:r>
        <w:rPr>
          <w:b/>
          <w:sz w:val="28"/>
        </w:rPr>
        <w:t>部分业务系统升级改造及对接集成平台接口采购项目</w:t>
      </w:r>
    </w:p>
    <w:p>
      <w:pPr>
        <w:pStyle w:val="null3"/>
        <w:outlineLvl w:val="2"/>
      </w:pPr>
      <w:r>
        <w:rPr>
          <w:b/>
          <w:sz w:val="28"/>
        </w:rPr>
        <w:t>三、招标项目简介</w:t>
      </w:r>
    </w:p>
    <w:p>
      <w:pPr>
        <w:pStyle w:val="null3"/>
        <w:ind w:firstLine="480"/>
      </w:pPr>
      <w:r>
        <w:rPr/>
        <w:t>本项目共一个包，采购资阳市第一人民医院部分业务系统升级改造及对接集成平台接口服务供应商一名。</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 xml:space="preserve"> （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ind w:firstLine="480"/>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资阳市第一人民医院</w:t>
      </w:r>
    </w:p>
    <w:p>
      <w:pPr>
        <w:pStyle w:val="null3"/>
      </w:pPr>
    </w:p>
    <w:p>
      <w:pPr>
        <w:pStyle w:val="null3"/>
      </w:pPr>
    </w:p>
    <w:p>
      <w:pPr>
        <w:pStyle w:val="null3"/>
      </w:pPr>
      <w:r>
        <w:rPr/>
        <w:t xml:space="preserve"> 地址： </w:t>
      </w:r>
      <w:r>
        <w:rPr/>
        <w:t>资阳市雁江区仁德西路66号</w:t>
      </w:r>
    </w:p>
    <w:p>
      <w:pPr>
        <w:pStyle w:val="null3"/>
      </w:pPr>
      <w:r>
        <w:rPr/>
        <w:t xml:space="preserve"> 邮编： </w:t>
      </w:r>
      <w:r>
        <w:rPr/>
        <w:t>641399</w:t>
      </w:r>
    </w:p>
    <w:p>
      <w:pPr>
        <w:pStyle w:val="null3"/>
      </w:pPr>
      <w:r>
        <w:rPr/>
        <w:t xml:space="preserve"> 联系人： </w:t>
      </w:r>
      <w:r>
        <w:rPr/>
        <w:t>梅老师</w:t>
      </w:r>
    </w:p>
    <w:p>
      <w:pPr>
        <w:pStyle w:val="null3"/>
      </w:pPr>
      <w:r>
        <w:rPr/>
        <w:t xml:space="preserve"> 联系电话： </w:t>
      </w:r>
      <w:r>
        <w:rPr/>
        <w:t>02826655128</w:t>
      </w:r>
    </w:p>
    <w:p>
      <w:pPr>
        <w:pStyle w:val="null3"/>
        <w:outlineLvl w:val="2"/>
      </w:pPr>
      <w:r>
        <w:rPr>
          <w:b/>
          <w:sz w:val="28"/>
        </w:rPr>
        <w:t>代理机构：</w:t>
      </w:r>
      <w:r>
        <w:rPr>
          <w:b/>
          <w:sz w:val="28"/>
        </w:rPr>
        <w:t>四川国际招标有限责任公司</w:t>
      </w:r>
    </w:p>
    <w:p>
      <w:pPr>
        <w:pStyle w:val="null3"/>
      </w:pPr>
    </w:p>
    <w:p>
      <w:pPr>
        <w:pStyle w:val="null3"/>
      </w:pPr>
    </w:p>
    <w:p>
      <w:pPr>
        <w:pStyle w:val="null3"/>
      </w:pPr>
      <w:r>
        <w:rPr/>
        <w:t xml:space="preserve"> 地址： </w:t>
      </w:r>
      <w:r>
        <w:rPr/>
        <w:t>中国（四川）自由贸易试验区成都市高新区天府四街66号2栋22层1号</w:t>
      </w:r>
    </w:p>
    <w:p>
      <w:pPr>
        <w:pStyle w:val="null3"/>
      </w:pPr>
      <w:r>
        <w:rPr/>
        <w:t xml:space="preserve"> 邮编： </w:t>
      </w:r>
      <w:r>
        <w:rPr/>
        <w:t>610000</w:t>
      </w:r>
    </w:p>
    <w:p>
      <w:pPr>
        <w:pStyle w:val="null3"/>
      </w:pPr>
      <w:r>
        <w:rPr/>
        <w:t xml:space="preserve"> 联系人： </w:t>
      </w:r>
      <w:r>
        <w:rPr/>
        <w:t>贺女士</w:t>
      </w:r>
    </w:p>
    <w:p>
      <w:pPr>
        <w:pStyle w:val="null3"/>
      </w:pPr>
      <w:r>
        <w:rPr/>
        <w:t xml:space="preserve"> 联系电话： </w:t>
      </w:r>
      <w:r>
        <w:rPr/>
        <w:t>13111881702</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采购包1：4,500,000.00元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代理服务费收费标准：（1）依照成本加合理利润的原则，以预算金额×1.1% 进行收取。 （2）收款单位：四川国际招标有限责任公司 （3）开户行：中国民生银行股份有限公司成都分行营业部 （4）银行账号：9902001793404615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是否组织潜在投标人现场考察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资阳市第一人民医院</w:t>
      </w:r>
      <w:r>
        <w:rPr/>
        <w:t>和</w:t>
      </w:r>
      <w:r>
        <w:rPr/>
        <w:t>四川国际招标有限责任公司</w:t>
      </w:r>
      <w:r>
        <w:rPr/>
        <w:t>享有。对招标文件中供应商参加本次政府采购活动应当具备的条件，招标项目技术、服务、商务及其他要求，评标细则及标准由</w:t>
      </w:r>
      <w:r>
        <w:rPr/>
        <w:t>资阳市第一人民医院</w:t>
      </w:r>
      <w:r>
        <w:rPr/>
        <w:t>负责解释。除上述招标文件内容，其他内容由</w:t>
      </w:r>
      <w:r>
        <w:rPr/>
        <w:t>四川国际招标有限责任公司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资阳市第一人民医院</w:t>
      </w:r>
      <w:r>
        <w:rPr/>
        <w:t>。</w:t>
      </w:r>
    </w:p>
    <w:p>
      <w:pPr>
        <w:pStyle w:val="null3"/>
        <w:ind w:firstLine="480"/>
      </w:pPr>
      <w:r>
        <w:rPr/>
        <w:t xml:space="preserve"> 二、“投标人”是指按照采购公告规定获取了招标文件，拟参加投标和向采购人提供货物及相应服务的法人、其他组织或者自然人。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一、投标文件应当根据招标文件进行编制，投标人应通过四川政府采购网-办事指南下载投标（响应）客户端，使用客户端编制投标文件。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pPr>
    </w:p>
    <w:p>
      <w:pPr>
        <w:pStyle w:val="null3"/>
      </w:pPr>
      <w:r>
        <w:rPr/>
        <w:t xml:space="preserve"> 投标文件开启时间前，供应商登录项目电子化交易系统-“开标/开启大厅”，等待代理机构开标。</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90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是</w:t>
      </w:r>
    </w:p>
    <w:p>
      <w:pPr>
        <w:pStyle w:val="null3"/>
        <w:ind w:firstLine="840"/>
      </w:pPr>
      <w:r>
        <w:rPr/>
        <w:t>5）是否邀请第三方检测机构：</w:t>
      </w:r>
      <w:r>
        <w:rPr/>
        <w:t>否</w:t>
      </w:r>
    </w:p>
    <w:p>
      <w:pPr>
        <w:pStyle w:val="null3"/>
        <w:ind w:firstLine="840"/>
      </w:pPr>
      <w:r>
        <w:rPr/>
        <w:t>6）履约验收程序：</w:t>
      </w:r>
      <w:r>
        <w:rPr/>
        <w:t>分段/分期验收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无</w:t>
      </w:r>
    </w:p>
    <w:p>
      <w:pPr>
        <w:pStyle w:val="null3"/>
        <w:ind w:firstLine="840"/>
      </w:pPr>
      <w:r>
        <w:rPr/>
        <w:t>9）技术履约验收内容：</w:t>
      </w:r>
      <w:r>
        <w:rPr/>
        <w:t>按照本项目采购文件中“技术、服务要求”及中标供应商的投标文件进行验收</w:t>
      </w:r>
    </w:p>
    <w:p>
      <w:pPr>
        <w:pStyle w:val="null3"/>
        <w:ind w:firstLine="840"/>
      </w:pPr>
      <w:r>
        <w:rPr/>
        <w:t>10）商务履约验收内容：</w:t>
      </w:r>
      <w:r>
        <w:rPr/>
        <w:t>按照本项目采购文件中“商务要求”及中标供应商的投标文件进行验收</w:t>
      </w:r>
    </w:p>
    <w:p>
      <w:pPr>
        <w:pStyle w:val="null3"/>
        <w:ind w:firstLine="840"/>
      </w:pPr>
      <w:r>
        <w:rPr/>
        <w:t>11）履约验收标准：</w:t>
      </w:r>
    </w:p>
    <w:p>
      <w:pPr>
        <w:pStyle w:val="null3"/>
      </w:pPr>
    </w:p>
    <w:p>
      <w:pPr>
        <w:pStyle w:val="null3"/>
        <w:ind w:firstLine="1200"/>
      </w:pPr>
      <w:r>
        <w:rPr/>
        <w:t>（实质性要求）由采购人组织，严格按照《财政部关于进一步加强政府采购需求和履约验收管理的指导意见》（财库〔2016〕205号）的要求进行验收。</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资阳市第一人民医院</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p>
    <w:p>
      <w:pPr>
        <w:pStyle w:val="null3"/>
      </w:pPr>
    </w:p>
    <w:p>
      <w:pPr>
        <w:pStyle w:val="null3"/>
      </w:pPr>
      <w:r>
        <w:rPr/>
        <w:t>答复主体：代理机构</w:t>
      </w:r>
    </w:p>
    <w:p>
      <w:pPr>
        <w:pStyle w:val="null3"/>
      </w:pPr>
      <w:r>
        <w:rPr/>
        <w:t>联系人：质量技术部（分机号820/725）</w:t>
      </w:r>
    </w:p>
    <w:p>
      <w:pPr>
        <w:pStyle w:val="null3"/>
      </w:pPr>
      <w:r>
        <w:rPr/>
        <w:t>联系电话：028-87797776</w:t>
      </w:r>
    </w:p>
    <w:p>
      <w:pPr>
        <w:pStyle w:val="null3"/>
      </w:pPr>
      <w:r>
        <w:rPr/>
        <w:t>地址：中国（四川）自由贸易试验区成都市高新区天府四街66号1栋17层</w:t>
      </w:r>
    </w:p>
    <w:p>
      <w:pPr>
        <w:pStyle w:val="null3"/>
      </w:pPr>
      <w:r>
        <w:rPr/>
        <w:t>邮编：610000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rFonts w:ascii="宋体" w:hAnsi="宋体" w:cs="宋体" w:eastAsia="宋体"/>
          <w:b/>
          <w:color w:val="0000FF"/>
          <w:sz w:val="22"/>
        </w:rPr>
        <w:t>本项目共一个包，采购资阳市第一人民医院部分业务系统升级改造及对接集成平台接口服务供应商一名。按照建设“智慧医院”的远景目标，改造服务流程，建设稳定高效的医院综合信息系统，采用智能化设备和管理手段，方便患者就医，提高医务人员服务效率，规范医院管理，逐渐向感知化、智能化、协同化方向发展。</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4,500,000.00</w:t>
      </w:r>
    </w:p>
    <w:p>
      <w:pPr>
        <w:pStyle w:val="null3"/>
      </w:pPr>
      <w:r>
        <w:rPr/>
        <w:t>采购包最高限价（元）: 3,529,000.00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部分业务系统升级改造及对接集成平台接口服务</w:t>
            </w:r>
          </w:p>
        </w:tc>
        <w:tc>
          <w:tcPr>
            <w:tcW w:type="dxa" w:w="848"/>
          </w:tcPr>
          <w:p>
            <w:pPr>
              <w:pStyle w:val="null3"/>
              <w:jc w:val="right"/>
            </w:pPr>
            <w:r>
              <w:rPr/>
              <w:t>1.00</w:t>
            </w:r>
          </w:p>
        </w:tc>
        <w:tc>
          <w:tcPr>
            <w:tcW w:type="dxa" w:w="1356"/>
          </w:tcPr>
          <w:p>
            <w:pPr>
              <w:pStyle w:val="null3"/>
              <w:jc w:val="right"/>
            </w:pPr>
            <w:r>
              <w:rPr/>
              <w:t>3,529,000.00</w:t>
            </w:r>
          </w:p>
        </w:tc>
        <w:tc>
          <w:tcPr>
            <w:tcW w:type="dxa" w:w="678"/>
          </w:tcPr>
          <w:p>
            <w:pPr>
              <w:pStyle w:val="null3"/>
            </w:pPr>
            <w:r>
              <w:rPr/>
              <w:t>项</w:t>
            </w:r>
          </w:p>
        </w:tc>
        <w:tc>
          <w:tcPr>
            <w:tcW w:type="dxa" w:w="678"/>
          </w:tcPr>
          <w:p>
            <w:pPr>
              <w:pStyle w:val="null3"/>
            </w:pPr>
            <w:r>
              <w:rPr/>
              <w:t>软件和信息技术服务业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标的名称：部分业务系统升级改造及对接集成平台接口服务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55" w:after="255"/>
              <w:jc w:val="left"/>
              <w:outlineLvl w:val="2"/>
            </w:pPr>
            <w:r>
              <w:rPr>
                <w:b/>
                <w:sz w:val="28"/>
              </w:rPr>
              <w:t>（注：本章要求的承诺函或佐证材料，均编制于投标文件格式《供应商认为需要提供的其他证明材料》）</w:t>
            </w:r>
          </w:p>
          <w:p>
            <w:pPr>
              <w:pStyle w:val="null3"/>
              <w:spacing w:before="255" w:after="255"/>
              <w:jc w:val="left"/>
              <w:outlineLvl w:val="2"/>
            </w:pPr>
            <w:r>
              <w:rPr>
                <w:rFonts w:ascii="宋体" w:hAnsi="宋体" w:cs="宋体" w:eastAsia="宋体"/>
                <w:b/>
                <w:sz w:val="32"/>
              </w:rPr>
              <w:t>★（一）基本原则</w:t>
            </w:r>
          </w:p>
          <w:p>
            <w:pPr>
              <w:pStyle w:val="null3"/>
              <w:jc w:val="left"/>
            </w:pPr>
            <w:r>
              <w:rPr>
                <w:rFonts w:ascii="宋体" w:hAnsi="宋体" w:cs="宋体" w:eastAsia="宋体"/>
                <w:sz w:val="21"/>
              </w:rPr>
              <w:t>统筹规划、标准统一、经济实效、适度前瞻。</w:t>
            </w:r>
          </w:p>
          <w:p>
            <w:pPr>
              <w:pStyle w:val="null3"/>
              <w:spacing w:before="255" w:after="255"/>
              <w:jc w:val="left"/>
              <w:outlineLvl w:val="2"/>
            </w:pPr>
            <w:r>
              <w:rPr>
                <w:rFonts w:ascii="宋体" w:hAnsi="宋体" w:cs="宋体" w:eastAsia="宋体"/>
                <w:b/>
                <w:sz w:val="32"/>
              </w:rPr>
              <w:t>★（二）系统设计依据</w:t>
            </w:r>
          </w:p>
          <w:p>
            <w:pPr>
              <w:pStyle w:val="null3"/>
              <w:jc w:val="left"/>
            </w:pPr>
            <w:r>
              <w:rPr>
                <w:rFonts w:ascii="宋体" w:hAnsi="宋体" w:cs="宋体" w:eastAsia="宋体"/>
                <w:sz w:val="21"/>
              </w:rPr>
              <w:t>国家卫健委颁发的：</w:t>
            </w:r>
          </w:p>
          <w:p>
            <w:pPr>
              <w:pStyle w:val="null3"/>
              <w:jc w:val="left"/>
            </w:pPr>
            <w:r>
              <w:rPr>
                <w:rFonts w:ascii="宋体" w:hAnsi="宋体" w:cs="宋体" w:eastAsia="宋体"/>
                <w:sz w:val="21"/>
              </w:rPr>
              <w:t>《电子病历书写规范》</w:t>
            </w:r>
          </w:p>
          <w:p>
            <w:pPr>
              <w:pStyle w:val="null3"/>
              <w:jc w:val="left"/>
            </w:pPr>
            <w:r>
              <w:rPr>
                <w:rFonts w:ascii="宋体" w:hAnsi="宋体" w:cs="宋体" w:eastAsia="宋体"/>
                <w:sz w:val="21"/>
              </w:rPr>
              <w:t>《医院信息系统功能规范》</w:t>
            </w:r>
          </w:p>
          <w:p>
            <w:pPr>
              <w:pStyle w:val="null3"/>
              <w:jc w:val="left"/>
            </w:pPr>
            <w:r>
              <w:rPr>
                <w:rFonts w:ascii="宋体" w:hAnsi="宋体" w:cs="宋体" w:eastAsia="宋体"/>
                <w:sz w:val="21"/>
              </w:rPr>
              <w:t>《电子病历基本架构与数据标准》</w:t>
            </w:r>
          </w:p>
          <w:p>
            <w:pPr>
              <w:pStyle w:val="null3"/>
              <w:jc w:val="left"/>
            </w:pPr>
            <w:r>
              <w:rPr>
                <w:rFonts w:ascii="宋体" w:hAnsi="宋体" w:cs="宋体" w:eastAsia="宋体"/>
                <w:sz w:val="21"/>
              </w:rPr>
              <w:t>《健康档案基本架构与数据标准》</w:t>
            </w:r>
          </w:p>
          <w:p>
            <w:pPr>
              <w:pStyle w:val="null3"/>
              <w:jc w:val="left"/>
            </w:pPr>
            <w:r>
              <w:rPr>
                <w:rFonts w:ascii="宋体" w:hAnsi="宋体" w:cs="宋体" w:eastAsia="宋体"/>
                <w:sz w:val="21"/>
              </w:rPr>
              <w:t>《医院信息化建设应用技术指导》</w:t>
            </w:r>
          </w:p>
          <w:p>
            <w:pPr>
              <w:pStyle w:val="null3"/>
              <w:jc w:val="left"/>
            </w:pPr>
            <w:r>
              <w:rPr>
                <w:rFonts w:ascii="宋体" w:hAnsi="宋体" w:cs="宋体" w:eastAsia="宋体"/>
                <w:sz w:val="21"/>
              </w:rPr>
              <w:t>《全国医院信息化建设标准与规范》</w:t>
            </w:r>
          </w:p>
          <w:p>
            <w:pPr>
              <w:pStyle w:val="null3"/>
              <w:jc w:val="left"/>
            </w:pPr>
            <w:r>
              <w:rPr>
                <w:rFonts w:ascii="宋体" w:hAnsi="宋体" w:cs="宋体" w:eastAsia="宋体"/>
                <w:sz w:val="21"/>
              </w:rPr>
              <w:t>《国家医疗健康信息区域</w:t>
            </w:r>
            <w:r>
              <w:rPr>
                <w:rFonts w:ascii="calibri, sans-serif" w:hAnsi="calibri, sans-serif" w:cs="calibri, sans-serif" w:eastAsia="calibri, sans-serif"/>
                <w:sz w:val="21"/>
              </w:rPr>
              <w:t>(</w:t>
            </w:r>
            <w:r>
              <w:rPr>
                <w:rFonts w:ascii="宋体" w:hAnsi="宋体" w:cs="宋体" w:eastAsia="宋体"/>
                <w:sz w:val="21"/>
              </w:rPr>
              <w:t>医院</w:t>
            </w:r>
            <w:r>
              <w:rPr>
                <w:rFonts w:ascii="calibri, sans-serif" w:hAnsi="calibri, sans-serif" w:cs="calibri, sans-serif" w:eastAsia="calibri, sans-serif"/>
                <w:sz w:val="21"/>
              </w:rPr>
              <w:t>)</w:t>
            </w:r>
            <w:r>
              <w:rPr>
                <w:rFonts w:ascii="宋体" w:hAnsi="宋体" w:cs="宋体" w:eastAsia="宋体"/>
                <w:sz w:val="21"/>
              </w:rPr>
              <w:t>信息互联互通标准化成熟度测评方案</w:t>
            </w:r>
            <w:r>
              <w:rPr>
                <w:rFonts w:ascii="calibri, sans-serif" w:hAnsi="calibri, sans-serif" w:cs="calibri, sans-serif" w:eastAsia="calibri, sans-serif"/>
                <w:sz w:val="21"/>
              </w:rPr>
              <w:t xml:space="preserve">(2020 </w:t>
            </w:r>
            <w:r>
              <w:rPr>
                <w:rFonts w:ascii="宋体" w:hAnsi="宋体" w:cs="宋体" w:eastAsia="宋体"/>
                <w:sz w:val="21"/>
              </w:rPr>
              <w:t>年版</w:t>
            </w:r>
            <w:r>
              <w:rPr>
                <w:rFonts w:ascii="calibri, sans-serif" w:hAnsi="calibri, sans-serif" w:cs="calibri, sans-serif" w:eastAsia="calibri, sans-serif"/>
                <w:sz w:val="21"/>
              </w:rPr>
              <w:t>)</w:t>
            </w:r>
            <w:r>
              <w:rPr>
                <w:rFonts w:ascii="宋体" w:hAnsi="宋体" w:cs="宋体" w:eastAsia="宋体"/>
                <w:sz w:val="21"/>
              </w:rPr>
              <w:t>》</w:t>
            </w:r>
          </w:p>
          <w:p>
            <w:pPr>
              <w:pStyle w:val="null3"/>
              <w:jc w:val="left"/>
            </w:pPr>
            <w:r>
              <w:rPr>
                <w:rFonts w:ascii="宋体" w:hAnsi="宋体" w:cs="宋体" w:eastAsia="宋体"/>
                <w:sz w:val="21"/>
              </w:rPr>
              <w:t>《电子病历系统功能应用水平分级评价方法与标准》（试行）</w:t>
            </w:r>
          </w:p>
          <w:p>
            <w:pPr>
              <w:pStyle w:val="null3"/>
              <w:jc w:val="left"/>
            </w:pPr>
            <w:r>
              <w:rPr>
                <w:rFonts w:ascii="宋体" w:hAnsi="宋体" w:cs="宋体" w:eastAsia="宋体"/>
                <w:sz w:val="21"/>
              </w:rPr>
              <w:t>《医院智慧服务分级评估标准体系》（试行）</w:t>
            </w:r>
          </w:p>
          <w:p>
            <w:pPr>
              <w:pStyle w:val="null3"/>
              <w:jc w:val="left"/>
            </w:pPr>
            <w:r>
              <w:rPr>
                <w:rFonts w:ascii="宋体" w:hAnsi="宋体" w:cs="宋体" w:eastAsia="宋体"/>
                <w:sz w:val="21"/>
              </w:rPr>
              <w:t>本系统设计须严格执行国家有关软件工程的标准，保证系统质量，提供完整、准确、详细的开发文档资料，应用设计符合国家及医疗卫生行业的相关标准、规范和医院自身的发展规划，遵循现行的或即将发布的涉及医院信息化建设的国家法律法规。（提供承诺函）</w:t>
            </w:r>
          </w:p>
          <w:p>
            <w:pPr>
              <w:pStyle w:val="null3"/>
              <w:spacing w:before="255" w:after="255"/>
              <w:jc w:val="left"/>
              <w:outlineLvl w:val="2"/>
            </w:pPr>
            <w:r>
              <w:rPr>
                <w:rFonts w:ascii="宋体" w:hAnsi="宋体" w:cs="宋体" w:eastAsia="宋体"/>
                <w:b/>
                <w:sz w:val="32"/>
              </w:rPr>
              <w:t>★（三）</w:t>
            </w:r>
            <w:r>
              <w:rPr>
                <w:rFonts w:ascii="宋体" w:hAnsi="宋体" w:cs="宋体" w:eastAsia="宋体"/>
                <w:b/>
                <w:sz w:val="32"/>
              </w:rPr>
              <w:t>建设目标：</w:t>
            </w:r>
          </w:p>
          <w:p>
            <w:pPr>
              <w:pStyle w:val="null3"/>
              <w:jc w:val="left"/>
            </w:pPr>
            <w:r>
              <w:rPr>
                <w:rFonts w:ascii="宋体" w:hAnsi="宋体" w:cs="宋体" w:eastAsia="宋体"/>
                <w:sz w:val="21"/>
              </w:rPr>
              <w:t>最终通过本项目的建设和医院基础业务系统达到以下信息化相关评审的要求，本项目服务产品功能要满足以下标准规范</w:t>
            </w:r>
            <w:r>
              <w:rPr>
                <w:rFonts w:ascii="calibri, sans-serif" w:hAnsi="calibri, sans-serif" w:cs="calibri, sans-serif" w:eastAsia="calibri, sans-serif"/>
                <w:sz w:val="21"/>
              </w:rPr>
              <w:t>(</w:t>
            </w:r>
            <w:r>
              <w:rPr>
                <w:rFonts w:ascii="宋体" w:hAnsi="宋体" w:cs="宋体" w:eastAsia="宋体"/>
                <w:sz w:val="21"/>
              </w:rPr>
              <w:t>以最新版本为准</w:t>
            </w:r>
            <w:r>
              <w:rPr>
                <w:rFonts w:ascii="calibri, sans-serif" w:hAnsi="calibri, sans-serif" w:cs="calibri, sans-serif" w:eastAsia="calibri, sans-serif"/>
                <w:sz w:val="21"/>
              </w:rPr>
              <w:t>)</w:t>
            </w:r>
            <w:r>
              <w:rPr>
                <w:rFonts w:ascii="宋体" w:hAnsi="宋体" w:cs="宋体" w:eastAsia="宋体"/>
                <w:sz w:val="21"/>
              </w:rPr>
              <w:t>：</w:t>
            </w:r>
          </w:p>
          <w:p>
            <w:pPr>
              <w:pStyle w:val="null3"/>
              <w:jc w:val="left"/>
            </w:pPr>
            <w:r>
              <w:rPr>
                <w:rFonts w:ascii="宋体" w:hAnsi="宋体" w:cs="宋体" w:eastAsia="宋体"/>
                <w:sz w:val="21"/>
              </w:rPr>
              <w:t>国家《三级综合医院评审标准（2022年版）》和四川省《四川省三级综合医院评审标准实施细则（2023年版）》三级甲等标准要求</w:t>
            </w:r>
            <w:r>
              <w:rPr>
                <w:rFonts w:ascii="宋体" w:hAnsi="宋体" w:cs="宋体" w:eastAsia="宋体"/>
                <w:sz w:val="21"/>
              </w:rPr>
              <w:t>。</w:t>
            </w:r>
          </w:p>
          <w:p>
            <w:pPr>
              <w:pStyle w:val="null3"/>
              <w:jc w:val="left"/>
            </w:pPr>
            <w:r>
              <w:rPr>
                <w:rFonts w:ascii="宋体" w:hAnsi="宋体" w:cs="宋体" w:eastAsia="宋体"/>
                <w:sz w:val="21"/>
              </w:rPr>
              <w:t>《国家医疗健康信息互联互通标准化成熟度测评方案》医院信息互通标准化成熟度测评四级甲等要求。</w:t>
            </w:r>
          </w:p>
          <w:p>
            <w:pPr>
              <w:pStyle w:val="null3"/>
              <w:jc w:val="left"/>
            </w:pPr>
            <w:r>
              <w:rPr>
                <w:rFonts w:ascii="宋体" w:hAnsi="宋体" w:cs="宋体" w:eastAsia="宋体"/>
                <w:sz w:val="21"/>
              </w:rPr>
              <w:t>《电子病历系统应用水平分级评价标准》</w:t>
            </w:r>
            <w:r>
              <w:rPr>
                <w:rFonts w:ascii="calibri, sans-serif" w:hAnsi="calibri, sans-serif" w:cs="calibri, sans-serif" w:eastAsia="calibri, sans-serif"/>
                <w:sz w:val="21"/>
              </w:rPr>
              <w:t>5</w:t>
            </w:r>
            <w:r>
              <w:rPr>
                <w:rFonts w:ascii="宋体" w:hAnsi="宋体" w:cs="宋体" w:eastAsia="宋体"/>
                <w:sz w:val="21"/>
              </w:rPr>
              <w:t>级标准要求。</w:t>
            </w:r>
          </w:p>
          <w:p>
            <w:pPr>
              <w:pStyle w:val="null3"/>
              <w:jc w:val="left"/>
            </w:pPr>
            <w:r>
              <w:rPr>
                <w:rFonts w:ascii="宋体" w:hAnsi="宋体" w:cs="宋体" w:eastAsia="宋体"/>
                <w:sz w:val="21"/>
              </w:rPr>
              <w:t>《四川省智慧医院评价实施细则（</w:t>
            </w:r>
            <w:r>
              <w:rPr>
                <w:rFonts w:ascii="calibri, sans-serif" w:hAnsi="calibri, sans-serif" w:cs="calibri, sans-serif" w:eastAsia="calibri, sans-serif"/>
                <w:sz w:val="21"/>
              </w:rPr>
              <w:t>2023</w:t>
            </w:r>
            <w:r>
              <w:rPr>
                <w:rFonts w:ascii="宋体" w:hAnsi="宋体" w:cs="宋体" w:eastAsia="宋体"/>
                <w:sz w:val="21"/>
              </w:rPr>
              <w:t>版）》三星标准要求。</w:t>
            </w:r>
          </w:p>
          <w:p>
            <w:pPr>
              <w:pStyle w:val="null3"/>
              <w:jc w:val="left"/>
            </w:pPr>
            <w:r>
              <w:rPr>
                <w:rFonts w:ascii="宋体" w:hAnsi="宋体" w:cs="宋体" w:eastAsia="宋体"/>
                <w:sz w:val="21"/>
              </w:rPr>
              <w:t>本期项目规划建设涉及医院内部医疗活动相关的信息系统及软件基础环境，及与医院信息系统集成平台对接等。</w:t>
            </w:r>
          </w:p>
          <w:p>
            <w:pPr>
              <w:pStyle w:val="null3"/>
              <w:jc w:val="left"/>
            </w:pPr>
            <w:r>
              <w:rPr>
                <w:rFonts w:ascii="宋体" w:hAnsi="宋体" w:cs="宋体" w:eastAsia="宋体"/>
                <w:sz w:val="21"/>
              </w:rPr>
              <w:t>对医院项目清单内容中信息系统进行全面升级改造，建设医院内部医疗活动相关的信息系统及软件基础环境，建设成为院内集成、院外互通的区域性医院，互联互通测评、三甲综合医院等级评审、国家监测与直报等要求。</w:t>
            </w:r>
          </w:p>
          <w:p>
            <w:pPr>
              <w:pStyle w:val="null3"/>
              <w:jc w:val="left"/>
            </w:pPr>
          </w:p>
          <w:p>
            <w:pPr>
              <w:pStyle w:val="null3"/>
              <w:spacing w:before="255" w:after="255"/>
              <w:jc w:val="left"/>
              <w:outlineLvl w:val="2"/>
            </w:pPr>
            <w:r>
              <w:rPr>
                <w:rFonts w:ascii="宋体" w:hAnsi="宋体" w:cs="宋体" w:eastAsia="宋体"/>
                <w:b/>
                <w:sz w:val="32"/>
              </w:rPr>
              <w:t>★（四）项目服务内容清单</w:t>
            </w:r>
          </w:p>
          <w:tbl>
            <w:tblPr>
              <w:tblBorders>
                <w:top w:val="single"/>
                <w:left w:val="single"/>
                <w:bottom w:val="single"/>
                <w:right w:val="single"/>
                <w:insideH w:val="single"/>
                <w:insideV w:val="single"/>
              </w:tblBorders>
            </w:tblPr>
            <w:tblGrid>
              <w:gridCol w:w="318"/>
              <w:gridCol w:w="612"/>
              <w:gridCol w:w="1200"/>
              <w:gridCol w:w="122"/>
              <w:gridCol w:w="122"/>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服务内容名称</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主要内容描述</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数量</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集成平台接口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对接集成平台接口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HIS</w:t>
                  </w:r>
                  <w:r>
                    <w:rPr>
                      <w:rFonts w:ascii="宋体" w:hAnsi="宋体" w:cs="宋体" w:eastAsia="宋体"/>
                      <w:sz w:val="21"/>
                    </w:rPr>
                    <w:t>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HIS</w:t>
                  </w:r>
                  <w:r>
                    <w:rPr>
                      <w:rFonts w:ascii="宋体" w:hAnsi="宋体" w:cs="宋体" w:eastAsia="宋体"/>
                      <w:sz w:val="21"/>
                    </w:rPr>
                    <w:t>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lis</w:t>
                  </w:r>
                  <w:r>
                    <w:rPr>
                      <w:rFonts w:ascii="宋体" w:hAnsi="宋体" w:cs="宋体" w:eastAsia="宋体"/>
                      <w:sz w:val="21"/>
                    </w:rPr>
                    <w:t>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lis</w:t>
                  </w:r>
                  <w:r>
                    <w:rPr>
                      <w:rFonts w:ascii="宋体" w:hAnsi="宋体" w:cs="宋体" w:eastAsia="宋体"/>
                      <w:sz w:val="21"/>
                    </w:rPr>
                    <w:t>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PACS</w:t>
                  </w:r>
                  <w:r>
                    <w:rPr>
                      <w:rFonts w:ascii="宋体" w:hAnsi="宋体" w:cs="宋体" w:eastAsia="宋体"/>
                      <w:sz w:val="21"/>
                    </w:rPr>
                    <w:t>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PACS</w:t>
                  </w:r>
                  <w:r>
                    <w:rPr>
                      <w:rFonts w:ascii="宋体" w:hAnsi="宋体" w:cs="宋体" w:eastAsia="宋体"/>
                      <w:sz w:val="21"/>
                    </w:rPr>
                    <w:t>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体检系统接口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体检系统接口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移动护理系统接口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移动护理系统接口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心电系统接口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心电系统接口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1.10</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重症监护系统接口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重症监护系统接口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合理用药系统对接</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合理用药系统对接</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院内感染系统对接</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院内感染系统对接</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不良事件系统接口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不良事件系统接口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OA</w:t>
                  </w:r>
                  <w:r>
                    <w:rPr>
                      <w:rFonts w:ascii="宋体" w:hAnsi="宋体" w:cs="宋体" w:eastAsia="宋体"/>
                      <w:sz w:val="21"/>
                    </w:rPr>
                    <w:t>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OA</w:t>
                  </w:r>
                  <w:r>
                    <w:rPr>
                      <w:rFonts w:ascii="宋体" w:hAnsi="宋体" w:cs="宋体" w:eastAsia="宋体"/>
                      <w:sz w:val="21"/>
                    </w:rPr>
                    <w:t>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1.16</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自助机接口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自助机接口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1.17</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预约挂号系统接口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预约挂号系统接口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1.18</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人力资源管理系统接口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人力资源管理系统接口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1.19</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血液透析管理系统接口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血液透析管理系统接口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1.20</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财务管理系统接口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财务管理系统接口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设备物资系统接口</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设备物资系统接口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互联互通</w:t>
                  </w:r>
                  <w:r>
                    <w:rPr>
                      <w:rFonts w:ascii="calibri, sans-serif" w:hAnsi="calibri, sans-serif" w:cs="calibri, sans-serif" w:eastAsia="calibri, sans-serif"/>
                      <w:sz w:val="21"/>
                    </w:rPr>
                    <w:t>4</w:t>
                  </w:r>
                  <w:r>
                    <w:rPr>
                      <w:rFonts w:ascii="宋体" w:hAnsi="宋体" w:cs="宋体" w:eastAsia="宋体"/>
                      <w:sz w:val="21"/>
                    </w:rPr>
                    <w:t>甲合规性改造及服务</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医院信息互通标准化成熟度测评四级甲等</w:t>
                  </w:r>
                  <w:r>
                    <w:rPr>
                      <w:rFonts w:ascii="宋体" w:hAnsi="宋体" w:cs="宋体" w:eastAsia="宋体"/>
                      <w:sz w:val="21"/>
                    </w:rPr>
                    <w:t>合规性改造及服务（包含第三方系统对接的接口费用）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接入单点登陆</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主程序登录界面集成改造，通过调用集成平台的服务，统一改造成由平台验证操作用户的帐号，改造生产业务系统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CDA</w:t>
                  </w:r>
                  <w:r>
                    <w:rPr>
                      <w:rFonts w:ascii="宋体" w:hAnsi="宋体" w:cs="宋体" w:eastAsia="宋体"/>
                      <w:sz w:val="21"/>
                    </w:rPr>
                    <w:t>标准化改造</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w:t>
                  </w:r>
                  <w:r>
                    <w:rPr>
                      <w:rFonts w:ascii="calibri, sans-serif" w:hAnsi="calibri, sans-serif" w:cs="calibri, sans-serif" w:eastAsia="calibri, sans-serif"/>
                      <w:sz w:val="21"/>
                    </w:rPr>
                    <w:t>CDA</w:t>
                  </w:r>
                  <w:r>
                    <w:rPr>
                      <w:rFonts w:ascii="宋体" w:hAnsi="宋体" w:cs="宋体" w:eastAsia="宋体"/>
                      <w:sz w:val="21"/>
                    </w:rPr>
                    <w:t>标准文档格式及交互服务视图，生成</w:t>
                  </w:r>
                  <w:r>
                    <w:rPr>
                      <w:rFonts w:ascii="calibri, sans-serif" w:hAnsi="calibri, sans-serif" w:cs="calibri, sans-serif" w:eastAsia="calibri, sans-serif"/>
                      <w:sz w:val="21"/>
                    </w:rPr>
                    <w:t>CDA</w:t>
                  </w:r>
                  <w:r>
                    <w:rPr>
                      <w:rFonts w:ascii="宋体" w:hAnsi="宋体" w:cs="宋体" w:eastAsia="宋体"/>
                      <w:sz w:val="21"/>
                    </w:rPr>
                    <w:t>共享文档，并推送到平台实现注册，改造生产业务系统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统一视图集成</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生产业务系统中集成患者统一视图，直观展现患者就诊的全息信息，改造生产业务系统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患者主索引调用</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生产业务系统集成电子病历系统，构建医生一体化工作交互界面，便于医生医嘱下达及病历书写，改造生产业务系统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电子病历系统集成</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生产业务系统集成电子病历系统，构建医生一体化工作交互界面，便于医生医嘱下达及病历书写，改造生产业务系统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互联互通成熟度测评配合服务</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依据医院信息互联互通标准化成熟度测评方案及流程，配合医院及医院信息互联互通标准化成熟度测评项目建设单位，参与申报、专家文审、定量测试、现场查验等环节服务工作，配合服务的生产业务系统</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门（急）诊医生工作站</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住院护士工作站</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医学检验中心系统（</w:t>
                  </w:r>
                  <w:r>
                    <w:rPr>
                      <w:rFonts w:ascii="calibri, sans-serif" w:hAnsi="calibri, sans-serif" w:cs="calibri, sans-serif" w:eastAsia="calibri, sans-serif"/>
                      <w:sz w:val="21"/>
                    </w:rPr>
                    <w:t>LIS</w:t>
                  </w:r>
                  <w:r>
                    <w:rPr>
                      <w:rFonts w:ascii="宋体" w:hAnsi="宋体" w:cs="宋体" w:eastAsia="宋体"/>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医学影像中心系统（</w:t>
                  </w:r>
                  <w:r>
                    <w:rPr>
                      <w:rFonts w:ascii="calibri, sans-serif" w:hAnsi="calibri, sans-serif" w:cs="calibri, sans-serif" w:eastAsia="calibri, sans-serif"/>
                      <w:sz w:val="21"/>
                    </w:rPr>
                    <w:t>PACS</w:t>
                  </w:r>
                  <w:r>
                    <w:rPr>
                      <w:rFonts w:ascii="宋体" w:hAnsi="宋体" w:cs="宋体" w:eastAsia="宋体"/>
                      <w:sz w:val="21"/>
                    </w:rPr>
                    <w:t>）（超声</w:t>
                  </w:r>
                  <w:r>
                    <w:rPr>
                      <w:rFonts w:ascii="calibri, sans-serif" w:hAnsi="calibri, sans-serif" w:cs="calibri, sans-serif" w:eastAsia="calibri, sans-serif"/>
                      <w:sz w:val="21"/>
                    </w:rPr>
                    <w:t>/</w:t>
                  </w:r>
                  <w:r>
                    <w:rPr>
                      <w:rFonts w:ascii="宋体" w:hAnsi="宋体" w:cs="宋体" w:eastAsia="宋体"/>
                      <w:sz w:val="21"/>
                    </w:rPr>
                    <w:t>内镜管理系统）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放射信息管理系统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医学影像存储与通讯系统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超声信息管理系统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内镜信息管理系统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移动护士工作站</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疫情监测报告及医院感染管理系统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药库管理系统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系统改造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微信公众号</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手术麻醉管理系统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系统升级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应急系统</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1.HIS</w:t>
                  </w:r>
                  <w:r>
                    <w:rPr>
                      <w:rFonts w:ascii="宋体" w:hAnsi="宋体" w:cs="宋体" w:eastAsia="宋体"/>
                      <w:sz w:val="21"/>
                    </w:rPr>
                    <w:t>数据库灾备</w:t>
                  </w:r>
                </w:p>
                <w:p>
                  <w:pPr>
                    <w:pStyle w:val="null3"/>
                    <w:jc w:val="left"/>
                  </w:pPr>
                  <w:r>
                    <w:rPr>
                      <w:rFonts w:ascii="calibri, sans-serif" w:hAnsi="calibri, sans-serif" w:cs="calibri, sans-serif" w:eastAsia="calibri, sans-serif"/>
                      <w:sz w:val="21"/>
                    </w:rPr>
                    <w:t>2.Pacs</w:t>
                  </w:r>
                  <w:r>
                    <w:rPr>
                      <w:rFonts w:ascii="宋体" w:hAnsi="宋体" w:cs="宋体" w:eastAsia="宋体"/>
                      <w:sz w:val="21"/>
                    </w:rPr>
                    <w:t>数据库灾备</w:t>
                  </w:r>
                </w:p>
                <w:p>
                  <w:pPr>
                    <w:pStyle w:val="null3"/>
                    <w:jc w:val="left"/>
                  </w:pPr>
                  <w:r>
                    <w:rPr>
                      <w:rFonts w:ascii="calibri, sans-serif" w:hAnsi="calibri, sans-serif" w:cs="calibri, sans-serif" w:eastAsia="calibri, sans-serif"/>
                      <w:sz w:val="21"/>
                    </w:rPr>
                    <w:t>3.Pacs</w:t>
                  </w:r>
                  <w:r>
                    <w:rPr>
                      <w:rFonts w:ascii="宋体" w:hAnsi="宋体" w:cs="宋体" w:eastAsia="宋体"/>
                      <w:sz w:val="21"/>
                    </w:rPr>
                    <w:t>系统，</w:t>
                  </w:r>
                  <w:r>
                    <w:rPr>
                      <w:rFonts w:ascii="calibri, sans-serif" w:hAnsi="calibri, sans-serif" w:cs="calibri, sans-serif" w:eastAsia="calibri, sans-serif"/>
                      <w:sz w:val="21"/>
                    </w:rPr>
                    <w:t>pacs</w:t>
                  </w:r>
                  <w:r>
                    <w:rPr>
                      <w:rFonts w:ascii="宋体" w:hAnsi="宋体" w:cs="宋体" w:eastAsia="宋体"/>
                      <w:sz w:val="21"/>
                    </w:rPr>
                    <w:t>影像资料灾备</w:t>
                  </w:r>
                </w:p>
                <w:p>
                  <w:pPr>
                    <w:pStyle w:val="null3"/>
                    <w:jc w:val="left"/>
                  </w:pPr>
                  <w:r>
                    <w:rPr>
                      <w:rFonts w:ascii="calibri, sans-serif" w:hAnsi="calibri, sans-serif" w:cs="calibri, sans-serif" w:eastAsia="calibri, sans-serif"/>
                      <w:sz w:val="21"/>
                    </w:rPr>
                    <w:t>4.HIS</w:t>
                  </w:r>
                  <w:r>
                    <w:rPr>
                      <w:rFonts w:ascii="宋体" w:hAnsi="宋体" w:cs="宋体" w:eastAsia="宋体"/>
                      <w:sz w:val="21"/>
                    </w:rPr>
                    <w:t>前台应用服务灾备</w:t>
                  </w:r>
                </w:p>
                <w:p>
                  <w:pPr>
                    <w:pStyle w:val="null3"/>
                    <w:jc w:val="left"/>
                  </w:pPr>
                  <w:r>
                    <w:rPr>
                      <w:rFonts w:ascii="calibri, sans-serif" w:hAnsi="calibri, sans-serif" w:cs="calibri, sans-serif" w:eastAsia="calibri, sans-serif"/>
                      <w:sz w:val="21"/>
                    </w:rPr>
                    <w:t>5.HIS</w:t>
                  </w:r>
                  <w:r>
                    <w:rPr>
                      <w:rFonts w:ascii="宋体" w:hAnsi="宋体" w:cs="宋体" w:eastAsia="宋体"/>
                      <w:sz w:val="21"/>
                    </w:rPr>
                    <w:t>后台应用服务灾备</w:t>
                  </w:r>
                </w:p>
                <w:p>
                  <w:pPr>
                    <w:pStyle w:val="null3"/>
                    <w:jc w:val="left"/>
                  </w:pPr>
                  <w:r>
                    <w:rPr>
                      <w:rFonts w:ascii="calibri, sans-serif" w:hAnsi="calibri, sans-serif" w:cs="calibri, sans-serif" w:eastAsia="calibri, sans-serif"/>
                      <w:sz w:val="21"/>
                    </w:rPr>
                    <w:t>6.lis</w:t>
                  </w:r>
                  <w:r>
                    <w:rPr>
                      <w:rFonts w:ascii="宋体" w:hAnsi="宋体" w:cs="宋体" w:eastAsia="宋体"/>
                      <w:sz w:val="21"/>
                    </w:rPr>
                    <w:t>应用服务灾备</w:t>
                  </w:r>
                </w:p>
                <w:p>
                  <w:pPr>
                    <w:pStyle w:val="null3"/>
                    <w:jc w:val="left"/>
                  </w:pPr>
                  <w:r>
                    <w:rPr>
                      <w:rFonts w:ascii="calibri, sans-serif" w:hAnsi="calibri, sans-serif" w:cs="calibri, sans-serif" w:eastAsia="calibri, sans-serif"/>
                      <w:sz w:val="21"/>
                    </w:rPr>
                    <w:t>7.lis</w:t>
                  </w:r>
                  <w:r>
                    <w:rPr>
                      <w:rFonts w:ascii="宋体" w:hAnsi="宋体" w:cs="宋体" w:eastAsia="宋体"/>
                      <w:sz w:val="21"/>
                    </w:rPr>
                    <w:t>消息</w:t>
                  </w:r>
                  <w:r>
                    <w:rPr>
                      <w:rFonts w:ascii="calibri, sans-serif" w:hAnsi="calibri, sans-serif" w:cs="calibri, sans-serif" w:eastAsia="calibri, sans-serif"/>
                      <w:sz w:val="21"/>
                    </w:rPr>
                    <w:t>mq</w:t>
                  </w:r>
                  <w:r>
                    <w:rPr>
                      <w:rFonts w:ascii="宋体" w:hAnsi="宋体" w:cs="宋体" w:eastAsia="宋体"/>
                      <w:sz w:val="21"/>
                    </w:rPr>
                    <w:t>服务灾备</w:t>
                  </w:r>
                </w:p>
                <w:p>
                  <w:pPr>
                    <w:pStyle w:val="null3"/>
                    <w:jc w:val="left"/>
                  </w:pPr>
                  <w:r>
                    <w:rPr>
                      <w:rFonts w:ascii="calibri, sans-serif" w:hAnsi="calibri, sans-serif" w:cs="calibri, sans-serif" w:eastAsia="calibri, sans-serif"/>
                      <w:sz w:val="21"/>
                    </w:rPr>
                    <w:t>8.lis</w:t>
                  </w:r>
                  <w:r>
                    <w:rPr>
                      <w:rFonts w:ascii="宋体" w:hAnsi="宋体" w:cs="宋体" w:eastAsia="宋体"/>
                      <w:sz w:val="21"/>
                    </w:rPr>
                    <w:t>计费</w:t>
                  </w:r>
                  <w:r>
                    <w:rPr>
                      <w:rFonts w:ascii="calibri, sans-serif" w:hAnsi="calibri, sans-serif" w:cs="calibri, sans-serif" w:eastAsia="calibri, sans-serif"/>
                      <w:sz w:val="21"/>
                    </w:rPr>
                    <w:t>mule</w:t>
                  </w:r>
                  <w:r>
                    <w:rPr>
                      <w:rFonts w:ascii="宋体" w:hAnsi="宋体" w:cs="宋体" w:eastAsia="宋体"/>
                      <w:sz w:val="21"/>
                    </w:rPr>
                    <w:t>服务灾备</w:t>
                  </w:r>
                </w:p>
                <w:p>
                  <w:pPr>
                    <w:pStyle w:val="null3"/>
                    <w:jc w:val="left"/>
                  </w:pPr>
                  <w:r>
                    <w:rPr>
                      <w:rFonts w:ascii="calibri, sans-serif" w:hAnsi="calibri, sans-serif" w:cs="calibri, sans-serif" w:eastAsia="calibri, sans-serif"/>
                      <w:sz w:val="21"/>
                    </w:rPr>
                    <w:t>9.pacs</w:t>
                  </w:r>
                  <w:r>
                    <w:rPr>
                      <w:rFonts w:ascii="宋体" w:hAnsi="宋体" w:cs="宋体" w:eastAsia="宋体"/>
                      <w:sz w:val="21"/>
                    </w:rPr>
                    <w:t>应用服务（</w:t>
                  </w:r>
                  <w:r>
                    <w:rPr>
                      <w:rFonts w:ascii="calibri, sans-serif" w:hAnsi="calibri, sans-serif" w:cs="calibri, sans-serif" w:eastAsia="calibri, sans-serif"/>
                      <w:sz w:val="21"/>
                    </w:rPr>
                    <w:t>Windows</w:t>
                  </w:r>
                  <w:r>
                    <w:rPr>
                      <w:rFonts w:ascii="宋体" w:hAnsi="宋体" w:cs="宋体" w:eastAsia="宋体"/>
                      <w:sz w:val="21"/>
                    </w:rPr>
                    <w:t>系统）灾备</w:t>
                  </w:r>
                </w:p>
                <w:p>
                  <w:pPr>
                    <w:pStyle w:val="null3"/>
                    <w:jc w:val="left"/>
                  </w:pPr>
                  <w:r>
                    <w:rPr>
                      <w:rFonts w:ascii="calibri, sans-serif" w:hAnsi="calibri, sans-serif" w:cs="calibri, sans-serif" w:eastAsia="calibri, sans-serif"/>
                      <w:sz w:val="21"/>
                    </w:rPr>
                    <w:t>10.</w:t>
                  </w:r>
                  <w:r>
                    <w:rPr>
                      <w:rFonts w:ascii="宋体" w:hAnsi="宋体" w:cs="宋体" w:eastAsia="宋体"/>
                      <w:sz w:val="21"/>
                    </w:rPr>
                    <w:t>手术麻醉应用服务灾备</w:t>
                  </w:r>
                </w:p>
                <w:p>
                  <w:pPr>
                    <w:pStyle w:val="null3"/>
                    <w:jc w:val="left"/>
                  </w:pPr>
                  <w:r>
                    <w:rPr>
                      <w:rFonts w:ascii="calibri, sans-serif" w:hAnsi="calibri, sans-serif" w:cs="calibri, sans-serif" w:eastAsia="calibri, sans-serif"/>
                      <w:sz w:val="21"/>
                    </w:rPr>
                    <w:t>11.</w:t>
                  </w:r>
                  <w:r>
                    <w:rPr>
                      <w:rFonts w:ascii="宋体" w:hAnsi="宋体" w:cs="宋体" w:eastAsia="宋体"/>
                      <w:sz w:val="21"/>
                    </w:rPr>
                    <w:t>手术麻醉计费</w:t>
                  </w:r>
                  <w:r>
                    <w:rPr>
                      <w:rFonts w:ascii="calibri, sans-serif" w:hAnsi="calibri, sans-serif" w:cs="calibri, sans-serif" w:eastAsia="calibri, sans-serif"/>
                      <w:sz w:val="21"/>
                    </w:rPr>
                    <w:t>zookeeper</w:t>
                  </w:r>
                  <w:r>
                    <w:rPr>
                      <w:rFonts w:ascii="宋体" w:hAnsi="宋体" w:cs="宋体" w:eastAsia="宋体"/>
                      <w:sz w:val="21"/>
                    </w:rPr>
                    <w:t>服务灾备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r>
          </w:tbl>
          <w:p>
            <w:pPr>
              <w:pStyle w:val="null3"/>
              <w:spacing w:before="255" w:after="255"/>
              <w:jc w:val="left"/>
              <w:outlineLvl w:val="1"/>
            </w:pPr>
            <w:r>
              <w:rPr>
                <w:rFonts w:ascii="宋体" w:hAnsi="宋体" w:cs="宋体" w:eastAsia="宋体"/>
                <w:b/>
                <w:sz w:val="32"/>
              </w:rPr>
              <w:t>（五）技术服务要求</w:t>
            </w:r>
          </w:p>
          <w:p>
            <w:pPr>
              <w:pStyle w:val="null3"/>
              <w:jc w:val="left"/>
            </w:pPr>
            <w:r>
              <w:rPr>
                <w:rFonts w:ascii="宋体" w:hAnsi="宋体" w:cs="宋体" w:eastAsia="宋体"/>
                <w:sz w:val="21"/>
              </w:rPr>
              <w:t>按《国家医疗健康信息互联互通标准化成熟度测评方案》</w:t>
            </w:r>
            <w:r>
              <w:rPr>
                <w:rFonts w:ascii="宋体" w:hAnsi="宋体" w:cs="宋体" w:eastAsia="宋体"/>
                <w:sz w:val="21"/>
              </w:rPr>
              <w:t>要求，以医院信息互通标准化成熟度测评四级甲等要求为目标，与中标供应商签署确定接入集成平台确定实施服务内容后实施,后期采购人新购信息系统接入HIS、LIS、PACS、电子病历的所有接口均应开放。</w:t>
            </w:r>
          </w:p>
          <w:p>
            <w:pPr>
              <w:pStyle w:val="null3"/>
              <w:jc w:val="left"/>
            </w:pPr>
            <w:r>
              <w:rPr>
                <w:rFonts w:ascii="&quot;times new roman&quot;, serif" w:hAnsi="&quot;times new roman&quot;, serif" w:cs="&quot;times new roman&quot;, serif" w:eastAsia="&quot;times new roman&quot;, serif"/>
                <w:color w:val="0D0D0D"/>
                <w:sz w:val="24"/>
              </w:rPr>
              <w:t>1.</w:t>
            </w:r>
            <w:r>
              <w:rPr>
                <w:rFonts w:ascii="宋体" w:hAnsi="宋体" w:cs="宋体" w:eastAsia="宋体"/>
                <w:color w:val="0D0D0D"/>
                <w:sz w:val="24"/>
              </w:rPr>
              <w:t>集成平台接口：</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w:t>
            </w: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HIS</w:t>
            </w:r>
            <w:r>
              <w:rPr>
                <w:rFonts w:ascii="宋体" w:hAnsi="宋体" w:cs="宋体" w:eastAsia="宋体"/>
                <w:color w:val="0D0D0D"/>
                <w:sz w:val="24"/>
              </w:rPr>
              <w:t>系统接口</w:t>
            </w:r>
          </w:p>
          <w:tbl>
            <w:tblPr>
              <w:tblBorders>
                <w:top w:val="none" w:color="000000" w:sz="4"/>
                <w:left w:val="none" w:color="000000" w:sz="4"/>
                <w:bottom w:val="none" w:color="000000" w:sz="4"/>
                <w:right w:val="none" w:color="000000" w:sz="4"/>
                <w:insideH w:val="none"/>
                <w:insideV w:val="none"/>
              </w:tblBorders>
            </w:tblPr>
            <w:tblGrid>
              <w:gridCol w:w="271"/>
              <w:gridCol w:w="159"/>
              <w:gridCol w:w="490"/>
              <w:gridCol w:w="971"/>
              <w:gridCol w:w="663"/>
            </w:tblGrid>
            <w:tr>
              <w:tc>
                <w:tcPr>
                  <w:tcW w:type="dxa" w:w="27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索引</w:t>
                  </w:r>
                </w:p>
              </w:tc>
              <w:tc>
                <w:tcPr>
                  <w:tcW w:type="dxa" w:w="2283"/>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HIS</w:t>
                  </w:r>
                  <w:r>
                    <w:rPr>
                      <w:rFonts w:ascii="宋体" w:hAnsi="宋体" w:cs="宋体" w:eastAsia="宋体"/>
                      <w:color w:val="000000"/>
                      <w:sz w:val="21"/>
                    </w:rPr>
                    <w:t>配合事项</w:t>
                  </w:r>
                </w:p>
              </w:tc>
            </w:tr>
            <w:tr>
              <w:tc>
                <w:tcPr>
                  <w:tcW w:type="dxa" w:w="271"/>
                  <w:vMerge/>
                  <w:tcBorders>
                    <w:top w:val="singl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次序</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接口名称</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标准技术要求</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对应接口文档</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院内消息标准化接口配合（</w:t>
                  </w:r>
                  <w:r>
                    <w:rPr>
                      <w:rFonts w:ascii="宋体" w:hAnsi="宋体" w:cs="宋体" w:eastAsia="宋体"/>
                      <w:color w:val="000000"/>
                      <w:sz w:val="21"/>
                    </w:rPr>
                    <w:t>HL7 V3</w:t>
                  </w:r>
                  <w:r>
                    <w:rPr>
                      <w:rFonts w:ascii="宋体" w:hAnsi="宋体" w:cs="宋体" w:eastAsia="宋体"/>
                      <w:color w:val="000000"/>
                      <w:sz w:val="21"/>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新增患者信息服务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w:t>
                  </w:r>
                  <w:r>
                    <w:rPr>
                      <w:rFonts w:ascii="宋体" w:hAnsi="宋体" w:cs="宋体" w:eastAsia="宋体"/>
                      <w:color w:val="000000"/>
                      <w:sz w:val="21"/>
                    </w:rPr>
                    <w:t>患者信息管理服务定义书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患者信息更新服务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w:t>
                  </w:r>
                  <w:r>
                    <w:rPr>
                      <w:rFonts w:ascii="宋体" w:hAnsi="宋体" w:cs="宋体" w:eastAsia="宋体"/>
                      <w:color w:val="000000"/>
                      <w:sz w:val="21"/>
                    </w:rPr>
                    <w:t>患者信息管理服务定义书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住院就诊信息登记服务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住院就诊信息更新服务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取消住院就诊信息服务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患者入科</w:t>
                  </w:r>
                  <w:r>
                    <w:rPr>
                      <w:rFonts w:ascii="宋体" w:hAnsi="宋体" w:cs="宋体" w:eastAsia="宋体"/>
                      <w:color w:val="000000"/>
                      <w:sz w:val="21"/>
                    </w:rPr>
                    <w:t>/</w:t>
                  </w:r>
                  <w:r>
                    <w:rPr>
                      <w:rFonts w:ascii="宋体" w:hAnsi="宋体" w:cs="宋体" w:eastAsia="宋体"/>
                      <w:color w:val="000000"/>
                      <w:sz w:val="21"/>
                    </w:rPr>
                    <w:t>取消患者入科</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住院转科信息新增服务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住院转科信息更新服务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患者转区转床服务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出院登记信息新增服务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出院登记信息更新服务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取消出院服务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检验申请信息新增服务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检验申请信息更新服务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取消检验申请服务（核收判断）</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检查申请消息新增服务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检查申请信息更新服务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申请单取消服务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19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检查退费服务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手术申请信息新增服务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手术申请信息更新服务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取消手术申请服务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25</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用药医嘱信息服务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26</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诊疗处置服务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27</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护理医嘱信息服务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28</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其它医嘱信息服务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29</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医嘱执行状态信息更新服务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30</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医嘱撤销</w:t>
                  </w:r>
                  <w:r>
                    <w:rPr>
                      <w:rFonts w:ascii="宋体" w:hAnsi="宋体" w:cs="宋体" w:eastAsia="宋体"/>
                      <w:color w:val="000000"/>
                      <w:sz w:val="21"/>
                    </w:rPr>
                    <w:t>/</w:t>
                  </w:r>
                  <w:r>
                    <w:rPr>
                      <w:rFonts w:ascii="宋体" w:hAnsi="宋体" w:cs="宋体" w:eastAsia="宋体"/>
                      <w:color w:val="000000"/>
                      <w:sz w:val="21"/>
                    </w:rPr>
                    <w:t>停止服务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31</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门诊处方服务</w:t>
                  </w: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000000"/>
                      <w:sz w:val="21"/>
                    </w:rPr>
                    <w:t>4-</w:t>
                  </w:r>
                  <w:r>
                    <w:rPr>
                      <w:rFonts w:ascii="宋体" w:hAnsi="宋体" w:cs="宋体" w:eastAsia="宋体"/>
                      <w:color w:val="000000"/>
                      <w:sz w:val="21"/>
                    </w:rPr>
                    <w:t>医嘱信息交互服务定义书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病理申请信息新增服务（单项）</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病理申请信息更新服务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w:t>
                  </w:r>
                  <w:r>
                    <w:rPr>
                      <w:rFonts w:ascii="宋体" w:hAnsi="宋体" w:cs="宋体" w:eastAsia="宋体"/>
                      <w:color w:val="000000"/>
                      <w:sz w:val="21"/>
                    </w:rPr>
                    <w:t>申请单信息交互服务定义书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检体核收服务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5-</w:t>
                  </w:r>
                  <w:r>
                    <w:rPr>
                      <w:rFonts w:ascii="宋体" w:hAnsi="宋体" w:cs="宋体" w:eastAsia="宋体"/>
                      <w:color w:val="000000"/>
                      <w:sz w:val="21"/>
                    </w:rPr>
                    <w:t>结果、状态信息交互服务定义书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手术排班信息新增服务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5-</w:t>
                  </w:r>
                  <w:r>
                    <w:rPr>
                      <w:rFonts w:ascii="宋体" w:hAnsi="宋体" w:cs="宋体" w:eastAsia="宋体"/>
                      <w:color w:val="000000"/>
                      <w:sz w:val="21"/>
                    </w:rPr>
                    <w:t>结果、状态信息交互服务定义书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门诊预约状态信息新增服务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color w:val="000000"/>
                      <w:sz w:val="21"/>
                    </w:rPr>
                    <w:t>6-</w:t>
                  </w:r>
                  <w:r>
                    <w:rPr>
                      <w:rFonts w:ascii="宋体" w:hAnsi="宋体" w:cs="宋体" w:eastAsia="宋体"/>
                      <w:color w:val="000000"/>
                      <w:sz w:val="21"/>
                    </w:rPr>
                    <w:t>预约信息交互服务定义书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门诊预约状态信息更新服务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color w:val="000000"/>
                      <w:sz w:val="21"/>
                    </w:rPr>
                    <w:t>6-</w:t>
                  </w:r>
                  <w:r>
                    <w:rPr>
                      <w:rFonts w:ascii="宋体" w:hAnsi="宋体" w:cs="宋体" w:eastAsia="宋体"/>
                      <w:color w:val="000000"/>
                      <w:sz w:val="21"/>
                    </w:rPr>
                    <w:t>预约信息交互服务定义书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就诊卡信息新增服务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39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就诊卡信息更新服务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40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号源排班信息新增服务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41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号源排班信息更新服务</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配合集成平台完成接口开发，完成接口对接，完成值域码对码映射，完成接口调试　</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2-</w:t>
                  </w:r>
                  <w:r>
                    <w:rPr>
                      <w:rFonts w:ascii="宋体" w:hAnsi="宋体" w:cs="宋体" w:eastAsia="宋体"/>
                      <w:color w:val="000000"/>
                      <w:sz w:val="21"/>
                    </w:rPr>
                    <w:t>就诊信息交互服务定义书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院内消息标准化接口配合（自定义）</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42</w:t>
                  </w:r>
                </w:p>
              </w:tc>
              <w:tc>
                <w:tcPr>
                  <w:tcW w:type="dxa" w:w="212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1"/>
                    </w:rPr>
                    <w:t>按</w:t>
                  </w:r>
                  <w:r>
                    <w:rPr>
                      <w:rFonts w:ascii="宋体" w:hAnsi="宋体" w:cs="宋体" w:eastAsia="宋体"/>
                      <w:color w:val="000000"/>
                      <w:sz w:val="21"/>
                    </w:rPr>
                    <w:t>医院业务需求</w:t>
                  </w:r>
                  <w:r>
                    <w:rPr>
                      <w:rFonts w:ascii="宋体" w:hAnsi="宋体" w:cs="宋体" w:eastAsia="宋体"/>
                      <w:color w:val="000000"/>
                      <w:sz w:val="21"/>
                    </w:rPr>
                    <w:t>预留自定义接口内容，实施时视</w:t>
                  </w:r>
                  <w:r>
                    <w:rPr>
                      <w:rFonts w:ascii="宋体" w:hAnsi="宋体" w:cs="宋体" w:eastAsia="宋体"/>
                      <w:color w:val="000000"/>
                      <w:sz w:val="21"/>
                    </w:rPr>
                    <w:t>具体业务信息交互</w:t>
                  </w:r>
                  <w:r>
                    <w:rPr>
                      <w:rFonts w:ascii="宋体" w:hAnsi="宋体" w:cs="宋体" w:eastAsia="宋体"/>
                      <w:color w:val="000000"/>
                      <w:sz w:val="21"/>
                    </w:rPr>
                    <w:t>情况而定</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2</w:t>
            </w:r>
            <w:r>
              <w:rPr>
                <w:rFonts w:ascii="宋体" w:hAnsi="宋体" w:cs="宋体" w:eastAsia="宋体"/>
                <w:color w:val="0D0D0D"/>
                <w:sz w:val="24"/>
              </w:rPr>
              <w:t>）电子病历接口</w:t>
            </w:r>
          </w:p>
          <w:tbl>
            <w:tblPr>
              <w:tblBorders>
                <w:top w:val="single"/>
                <w:left w:val="single"/>
                <w:bottom w:val="single"/>
                <w:right w:val="single"/>
                <w:insideH w:val="single"/>
                <w:insideV w:val="single"/>
              </w:tblBorders>
            </w:tblPr>
            <w:tblGrid>
              <w:gridCol w:w="298"/>
              <w:gridCol w:w="138"/>
              <w:gridCol w:w="252"/>
              <w:gridCol w:w="803"/>
              <w:gridCol w:w="459"/>
              <w:gridCol w:w="275"/>
              <w:gridCol w:w="0"/>
            </w:tblGrid>
            <w:tr>
              <w:tc>
                <w:tcPr>
                  <w:tcW w:type="dxa" w:w="29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65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电子病历配合事项</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singl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接口描述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新增患者信息服务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住院就诊信息登记服务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取消住院就诊信息服务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患者入科</w:t>
                  </w:r>
                  <w:r>
                    <w:rPr>
                      <w:rFonts w:ascii="calibri, sans-serif" w:hAnsi="calibri, sans-serif" w:cs="calibri, sans-serif" w:eastAsia="calibri, sans-serif"/>
                      <w:sz w:val="21"/>
                    </w:rPr>
                    <w:t>/</w:t>
                  </w:r>
                  <w:r>
                    <w:rPr>
                      <w:rFonts w:ascii="宋体" w:hAnsi="宋体" w:cs="宋体" w:eastAsia="宋体"/>
                      <w:sz w:val="21"/>
                    </w:rPr>
                    <w:t>取消患者入科</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患者转区转床服务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出院登记信息新增服务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取消出院服务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用药医嘱信息服务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诊疗处置服务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护理医嘱信息服务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其它医嘱信息服务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医嘱执行状态信息更新服务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医嘱撤销</w:t>
                  </w:r>
                  <w:r>
                    <w:rPr>
                      <w:rFonts w:ascii="calibri, sans-serif" w:hAnsi="calibri, sans-serif" w:cs="calibri, sans-serif" w:eastAsia="calibri, sans-serif"/>
                      <w:sz w:val="21"/>
                    </w:rPr>
                    <w:t>/</w:t>
                  </w:r>
                  <w:r>
                    <w:rPr>
                      <w:rFonts w:ascii="宋体" w:hAnsi="宋体" w:cs="宋体" w:eastAsia="宋体"/>
                      <w:sz w:val="21"/>
                    </w:rPr>
                    <w:t>停止服务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门诊处方服务（门诊病历）</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检查报告回传服务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检验报告回传服务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手术申请接收服务</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27</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会诊申请服务</w:t>
                  </w:r>
                </w:p>
              </w:tc>
              <w:tc>
                <w:tcPr>
                  <w:tcW w:type="dxa" w:w="8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3-</w:t>
                  </w:r>
                  <w:r>
                    <w:rPr>
                      <w:rFonts w:ascii="宋体" w:hAnsi="宋体" w:cs="宋体" w:eastAsia="宋体"/>
                      <w:color w:val="000000"/>
                      <w:sz w:val="21"/>
                    </w:rPr>
                    <w:t>申请单信息交互服务定义书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28</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诊断回传服务</w:t>
                  </w:r>
                </w:p>
              </w:tc>
              <w:tc>
                <w:tcPr>
                  <w:tcW w:type="dxa" w:w="8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2-</w:t>
                  </w:r>
                  <w:r>
                    <w:rPr>
                      <w:rFonts w:ascii="宋体" w:hAnsi="宋体" w:cs="宋体" w:eastAsia="宋体"/>
                      <w:color w:val="000000"/>
                      <w:sz w:val="21"/>
                    </w:rPr>
                    <w:t>就诊信息交互服务定义书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tcBorders>
                    <w:top w:val="none" w:color="000000" w:sz="4"/>
                    <w:left w:val="singl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29</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病理报告回传服务</w:t>
                  </w:r>
                </w:p>
              </w:tc>
              <w:tc>
                <w:tcPr>
                  <w:tcW w:type="dxa" w:w="8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5-</w:t>
                  </w:r>
                  <w:r>
                    <w:rPr>
                      <w:rFonts w:ascii="宋体" w:hAnsi="宋体" w:cs="宋体" w:eastAsia="宋体"/>
                      <w:color w:val="000000"/>
                      <w:sz w:val="21"/>
                    </w:rPr>
                    <w:t>结果、状态信息交互服务定义书</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652"/>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27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3</w:t>
            </w: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LIS</w:t>
            </w:r>
            <w:r>
              <w:rPr>
                <w:rFonts w:ascii="宋体" w:hAnsi="宋体" w:cs="宋体" w:eastAsia="宋体"/>
                <w:color w:val="0D0D0D"/>
                <w:sz w:val="24"/>
              </w:rPr>
              <w:t>系统接口</w:t>
            </w:r>
          </w:p>
          <w:tbl>
            <w:tblPr>
              <w:tblBorders>
                <w:top w:val="single"/>
                <w:left w:val="single"/>
                <w:bottom w:val="single"/>
                <w:right w:val="single"/>
                <w:insideH w:val="single"/>
                <w:insideV w:val="single"/>
              </w:tblBorders>
            </w:tblPr>
            <w:tblGrid>
              <w:gridCol w:w="334"/>
              <w:gridCol w:w="111"/>
              <w:gridCol w:w="289"/>
              <w:gridCol w:w="690"/>
              <w:gridCol w:w="757"/>
              <w:gridCol w:w="0"/>
            </w:tblGrid>
            <w:tr>
              <w:tc>
                <w:tcPr>
                  <w:tcW w:type="dxa" w:w="33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847"/>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检验系统配合事项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singl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6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检验申请消息新增服务（接收）</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检验申请信息更新服务（接收）</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申请单取消服务（接收）</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检验报告回传服务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检体拒收服务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检体核收发送</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检验状态信息更新服务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检验状态信息查询服务</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47"/>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84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84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34"/>
                  <w:vMerge/>
                  <w:tcBorders>
                    <w:top w:val="none" w:color="000000" w:sz="4"/>
                    <w:left w:val="single" w:color="000000" w:sz="4"/>
                    <w:bottom w:val="single" w:color="000000" w:sz="4"/>
                    <w:right w:val="single" w:color="000000" w:sz="4"/>
                  </w:tcBorders>
                </w:tcPr>
                <w:p/>
              </w:tc>
              <w:tc>
                <w:tcPr>
                  <w:tcW w:type="dxa" w:w="184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4</w:t>
            </w: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PACS</w:t>
            </w:r>
            <w:r>
              <w:rPr>
                <w:rFonts w:ascii="宋体" w:hAnsi="宋体" w:cs="宋体" w:eastAsia="宋体"/>
                <w:color w:val="0D0D0D"/>
                <w:sz w:val="24"/>
              </w:rPr>
              <w:t>系统接口</w:t>
            </w:r>
          </w:p>
          <w:tbl>
            <w:tblPr>
              <w:tblBorders>
                <w:top w:val="single"/>
                <w:left w:val="single"/>
                <w:bottom w:val="single"/>
                <w:right w:val="single"/>
                <w:insideH w:val="single"/>
                <w:insideV w:val="single"/>
              </w:tblBorders>
            </w:tblPr>
            <w:tblGrid>
              <w:gridCol w:w="180"/>
              <w:gridCol w:w="135"/>
              <w:gridCol w:w="359"/>
              <w:gridCol w:w="943"/>
              <w:gridCol w:w="562"/>
              <w:gridCol w:w="0"/>
            </w:tblGrid>
            <w:tr>
              <w:tc>
                <w:tcPr>
                  <w:tcW w:type="dxa" w:w="18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99"/>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检查接口对接及配合事项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singl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9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　</w:t>
                  </w:r>
                </w:p>
              </w:tc>
              <w:tc>
                <w:tcPr>
                  <w:tcW w:type="dxa" w:w="56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检查申请消息新增服务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检查申请信息更新服务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检查退费服务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对接单点登录系统接口</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92</w:t>
                  </w:r>
                  <w:r>
                    <w:rPr>
                      <w:rFonts w:ascii="宋体" w:hAnsi="宋体" w:cs="宋体" w:eastAsia="宋体"/>
                      <w:sz w:val="21"/>
                    </w:rPr>
                    <w:t>嘉和集成平台规范－单点登录</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检查状态信息更新服务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　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检查报告回传服务</w:t>
                  </w:r>
                </w:p>
              </w:tc>
              <w:tc>
                <w:tcPr>
                  <w:tcW w:type="dxa" w:w="9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5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　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99"/>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999"/>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999"/>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1999"/>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pPr>
            <w:r>
              <w:rPr>
                <w:rFonts w:ascii="宋体" w:hAnsi="宋体" w:cs="宋体" w:eastAsia="宋体"/>
                <w:color w:val="000000"/>
                <w:sz w:val="21"/>
              </w:rPr>
              <w:t>★5）手术麻醉系统接口</w:t>
            </w:r>
          </w:p>
          <w:tbl>
            <w:tblPr>
              <w:tblBorders>
                <w:top w:val="single"/>
                <w:left w:val="single"/>
                <w:bottom w:val="single"/>
                <w:right w:val="single"/>
                <w:insideH w:val="single"/>
                <w:insideV w:val="single"/>
              </w:tblBorders>
            </w:tblPr>
            <w:tblGrid>
              <w:gridCol w:w="292"/>
              <w:gridCol w:w="157"/>
              <w:gridCol w:w="247"/>
              <w:gridCol w:w="696"/>
              <w:gridCol w:w="786"/>
              <w:gridCol w:w="0"/>
            </w:tblGrid>
            <w:tr>
              <w:tc>
                <w:tcPr>
                  <w:tcW w:type="dxa" w:w="29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886"/>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手术麻醉配合事项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singl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6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检查报告回传服务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检验报告回传服务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手术申请信息新增服务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手术申请信息更新服务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取消手术申请服务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手术状态信息更新服务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手术排班信息新增服务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86"/>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88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88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92"/>
                  <w:vMerge/>
                  <w:tcBorders>
                    <w:top w:val="none" w:color="000000" w:sz="4"/>
                    <w:left w:val="single" w:color="000000" w:sz="4"/>
                    <w:bottom w:val="single" w:color="000000" w:sz="4"/>
                    <w:right w:val="single" w:color="000000" w:sz="4"/>
                  </w:tcBorders>
                </w:tcPr>
                <w:p/>
              </w:tc>
              <w:tc>
                <w:tcPr>
                  <w:tcW w:type="dxa" w:w="188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6</w:t>
            </w:r>
            <w:r>
              <w:rPr>
                <w:rFonts w:ascii="宋体" w:hAnsi="宋体" w:cs="宋体" w:eastAsia="宋体"/>
                <w:color w:val="0D0D0D"/>
                <w:sz w:val="24"/>
              </w:rPr>
              <w:t>）体检系统接口</w:t>
            </w:r>
          </w:p>
          <w:tbl>
            <w:tblPr>
              <w:tblBorders>
                <w:top w:val="single"/>
                <w:left w:val="single"/>
                <w:bottom w:val="single"/>
                <w:right w:val="single"/>
                <w:insideH w:val="single"/>
                <w:insideV w:val="single"/>
              </w:tblBorders>
            </w:tblPr>
            <w:tblGrid>
              <w:gridCol w:w="202"/>
              <w:gridCol w:w="112"/>
              <w:gridCol w:w="292"/>
              <w:gridCol w:w="831"/>
              <w:gridCol w:w="741"/>
              <w:gridCol w:w="0"/>
            </w:tblGrid>
            <w:tr>
              <w:tc>
                <w:tcPr>
                  <w:tcW w:type="dxa" w:w="20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76"/>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体检系统对接及配合事项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singl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患者基本信息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患者检验申请</w:t>
                  </w:r>
                  <w:r>
                    <w:rPr>
                      <w:rFonts w:ascii="calibri, sans-serif" w:hAnsi="calibri, sans-serif" w:cs="calibri, sans-serif" w:eastAsia="calibri, sans-serif"/>
                      <w:sz w:val="21"/>
                    </w:rPr>
                    <w:t>/</w:t>
                  </w:r>
                  <w:r>
                    <w:rPr>
                      <w:rFonts w:ascii="宋体" w:hAnsi="宋体" w:cs="宋体" w:eastAsia="宋体"/>
                      <w:sz w:val="21"/>
                    </w:rPr>
                    <w:t>取消申请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患者检查申请</w:t>
                  </w:r>
                  <w:r>
                    <w:rPr>
                      <w:rFonts w:ascii="calibri, sans-serif" w:hAnsi="calibri, sans-serif" w:cs="calibri, sans-serif" w:eastAsia="calibri, sans-serif"/>
                      <w:sz w:val="21"/>
                    </w:rPr>
                    <w:t>/</w:t>
                  </w:r>
                  <w:r>
                    <w:rPr>
                      <w:rFonts w:ascii="宋体" w:hAnsi="宋体" w:cs="宋体" w:eastAsia="宋体"/>
                      <w:sz w:val="21"/>
                    </w:rPr>
                    <w:t>取消申请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4</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接收患者检验报告</w:t>
                  </w:r>
                </w:p>
              </w:tc>
              <w:tc>
                <w:tcPr>
                  <w:tcW w:type="dxa" w:w="8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5-</w:t>
                  </w:r>
                  <w:r>
                    <w:rPr>
                      <w:rFonts w:ascii="宋体" w:hAnsi="宋体" w:cs="宋体" w:eastAsia="宋体"/>
                      <w:color w:val="000000"/>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5</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接收患者检查报告</w:t>
                  </w:r>
                </w:p>
              </w:tc>
              <w:tc>
                <w:tcPr>
                  <w:tcW w:type="dxa" w:w="8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5-</w:t>
                  </w:r>
                  <w:r>
                    <w:rPr>
                      <w:rFonts w:ascii="宋体" w:hAnsi="宋体" w:cs="宋体" w:eastAsia="宋体"/>
                      <w:color w:val="000000"/>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接收患者病理报告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76"/>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97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97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02"/>
                  <w:vMerge/>
                  <w:tcBorders>
                    <w:top w:val="none" w:color="000000" w:sz="4"/>
                    <w:left w:val="single" w:color="000000" w:sz="4"/>
                    <w:bottom w:val="single" w:color="000000" w:sz="4"/>
                    <w:right w:val="single" w:color="000000" w:sz="4"/>
                  </w:tcBorders>
                </w:tcPr>
                <w:p/>
              </w:tc>
              <w:tc>
                <w:tcPr>
                  <w:tcW w:type="dxa" w:w="1976"/>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7</w:t>
            </w:r>
            <w:r>
              <w:rPr>
                <w:rFonts w:ascii="宋体" w:hAnsi="宋体" w:cs="宋体" w:eastAsia="宋体"/>
                <w:color w:val="0D0D0D"/>
                <w:sz w:val="24"/>
              </w:rPr>
              <w:t>）输血管理系统接口</w:t>
            </w:r>
          </w:p>
          <w:tbl>
            <w:tblPr>
              <w:tblBorders>
                <w:top w:val="single"/>
                <w:left w:val="single"/>
                <w:bottom w:val="single"/>
                <w:right w:val="single"/>
                <w:insideH w:val="single"/>
                <w:insideV w:val="single"/>
              </w:tblBorders>
            </w:tblPr>
            <w:tblGrid>
              <w:gridCol w:w="245"/>
              <w:gridCol w:w="134"/>
              <w:gridCol w:w="445"/>
              <w:gridCol w:w="779"/>
              <w:gridCol w:w="579"/>
              <w:gridCol w:w="0"/>
            </w:tblGrid>
            <w:tr>
              <w:tc>
                <w:tcPr>
                  <w:tcW w:type="dxa" w:w="2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37"/>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输血管理系统配合事项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5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输血申请</w:t>
                  </w:r>
                  <w:r>
                    <w:rPr>
                      <w:rFonts w:ascii="calibri, sans-serif" w:hAnsi="calibri, sans-serif" w:cs="calibri, sans-serif" w:eastAsia="calibri, sans-serif"/>
                      <w:sz w:val="21"/>
                    </w:rPr>
                    <w:t>/</w:t>
                  </w:r>
                  <w:r>
                    <w:rPr>
                      <w:rFonts w:ascii="宋体" w:hAnsi="宋体" w:cs="宋体" w:eastAsia="宋体"/>
                      <w:sz w:val="21"/>
                    </w:rPr>
                    <w:t>取消单</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接受交叉配血结果检验报告</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37"/>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8</w:t>
            </w:r>
            <w:r>
              <w:rPr>
                <w:rFonts w:ascii="宋体" w:hAnsi="宋体" w:cs="宋体" w:eastAsia="宋体"/>
                <w:color w:val="0D0D0D"/>
                <w:sz w:val="24"/>
              </w:rPr>
              <w:t>）移动护理系统接口</w:t>
            </w:r>
          </w:p>
          <w:tbl>
            <w:tblPr>
              <w:tblBorders>
                <w:top w:val="single"/>
                <w:left w:val="single"/>
                <w:bottom w:val="single"/>
                <w:right w:val="single"/>
                <w:insideH w:val="single"/>
                <w:insideV w:val="single"/>
              </w:tblBorders>
            </w:tblPr>
            <w:tblGrid>
              <w:gridCol w:w="245"/>
              <w:gridCol w:w="134"/>
              <w:gridCol w:w="289"/>
              <w:gridCol w:w="846"/>
              <w:gridCol w:w="668"/>
              <w:gridCol w:w="0"/>
            </w:tblGrid>
            <w:tr>
              <w:tc>
                <w:tcPr>
                  <w:tcW w:type="dxa" w:w="2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37"/>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移动护理对接及配合事项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新增患者信息服务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患者信息更新服务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住院就诊信息登记服务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住院就诊信息更新服务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取消住院就诊信息服务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患者入科</w:t>
                  </w:r>
                  <w:r>
                    <w:rPr>
                      <w:rFonts w:ascii="calibri, sans-serif" w:hAnsi="calibri, sans-serif" w:cs="calibri, sans-serif" w:eastAsia="calibri, sans-serif"/>
                      <w:sz w:val="21"/>
                    </w:rPr>
                    <w:t>/</w:t>
                  </w:r>
                  <w:r>
                    <w:rPr>
                      <w:rFonts w:ascii="宋体" w:hAnsi="宋体" w:cs="宋体" w:eastAsia="宋体"/>
                      <w:sz w:val="21"/>
                    </w:rPr>
                    <w:t>取消患者入科</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患者转区转床服务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出院登记信息新增服务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出院登记信息更新服务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取消出院服务</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患者医嘱信息</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患者检验报告</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患者检查报告</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37"/>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pPr>
            <w:r>
              <w:rPr>
                <w:rFonts w:ascii="宋体" w:hAnsi="宋体" w:cs="宋体" w:eastAsia="宋体"/>
                <w:color w:val="000000"/>
                <w:sz w:val="21"/>
              </w:rPr>
              <w:t>★9）心电系统接口</w:t>
            </w:r>
          </w:p>
          <w:tbl>
            <w:tblPr>
              <w:tblBorders>
                <w:top w:val="single"/>
                <w:left w:val="single"/>
                <w:bottom w:val="single"/>
                <w:right w:val="single"/>
                <w:insideH w:val="single"/>
                <w:insideV w:val="single"/>
              </w:tblBorders>
            </w:tblPr>
            <w:tblGrid>
              <w:gridCol w:w="247"/>
              <w:gridCol w:w="135"/>
              <w:gridCol w:w="292"/>
              <w:gridCol w:w="831"/>
              <w:gridCol w:w="674"/>
              <w:gridCol w:w="0"/>
            </w:tblGrid>
            <w:tr>
              <w:tc>
                <w:tcPr>
                  <w:tcW w:type="dxa" w:w="247"/>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3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心电系统对接及配合事项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single" w:color="000000" w:sz="4"/>
                    <w:left w:val="singl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　</w:t>
                  </w:r>
                </w:p>
              </w:tc>
              <w:tc>
                <w:tcPr>
                  <w:tcW w:type="dxa" w:w="67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检查申请消息新增服务（接收）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检查申请信息更新服务（接收）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　</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检查报告回传服务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none" w:color="000000" w:sz="4"/>
                    <w:left w:val="single" w:color="000000" w:sz="4"/>
                    <w:bottom w:val="non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32"/>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singl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singl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singl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10</w:t>
            </w:r>
            <w:r>
              <w:rPr>
                <w:rFonts w:ascii="宋体" w:hAnsi="宋体" w:cs="宋体" w:eastAsia="宋体"/>
                <w:color w:val="0D0D0D"/>
                <w:sz w:val="24"/>
              </w:rPr>
              <w:t>）病理系统接口</w:t>
            </w:r>
          </w:p>
          <w:tbl>
            <w:tblPr>
              <w:tblBorders>
                <w:top w:val="single"/>
                <w:left w:val="single"/>
                <w:bottom w:val="single"/>
                <w:right w:val="single"/>
                <w:insideH w:val="single"/>
                <w:insideV w:val="single"/>
              </w:tblBorders>
            </w:tblPr>
            <w:tblGrid>
              <w:gridCol w:w="245"/>
              <w:gridCol w:w="156"/>
              <w:gridCol w:w="356"/>
              <w:gridCol w:w="668"/>
              <w:gridCol w:w="757"/>
              <w:gridCol w:w="0"/>
            </w:tblGrid>
            <w:tr>
              <w:tc>
                <w:tcPr>
                  <w:tcW w:type="dxa" w:w="2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37"/>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病理系统接口对接及配合事项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singl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病理申请信息新增服务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病理申请信息更新服务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检查状态更新服务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检查退费服务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病理报告回传服务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5-</w:t>
                  </w:r>
                  <w:r>
                    <w:rPr>
                      <w:rFonts w:ascii="宋体" w:hAnsi="宋体" w:cs="宋体" w:eastAsia="宋体"/>
                      <w:sz w:val="21"/>
                    </w:rPr>
                    <w:t>结果、状态信息交互服务定义书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37"/>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5"/>
                  <w:vMerge/>
                  <w:tcBorders>
                    <w:top w:val="none" w:color="000000" w:sz="4"/>
                    <w:left w:val="single" w:color="000000" w:sz="4"/>
                    <w:bottom w:val="single" w:color="000000" w:sz="4"/>
                    <w:right w:val="single" w:color="000000" w:sz="4"/>
                  </w:tcBorders>
                </w:tcPr>
                <w:p/>
              </w:tc>
              <w:tc>
                <w:tcPr>
                  <w:tcW w:type="dxa" w:w="1937"/>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11</w:t>
            </w:r>
            <w:r>
              <w:rPr>
                <w:rFonts w:ascii="宋体" w:hAnsi="宋体" w:cs="宋体" w:eastAsia="宋体"/>
                <w:color w:val="0D0D0D"/>
                <w:sz w:val="24"/>
              </w:rPr>
              <w:t>）重症监护系统接口</w:t>
            </w:r>
          </w:p>
          <w:tbl>
            <w:tblPr>
              <w:tblBorders>
                <w:top w:val="single"/>
                <w:left w:val="single"/>
                <w:bottom w:val="single"/>
                <w:right w:val="single"/>
                <w:insideH w:val="single"/>
                <w:insideV w:val="single"/>
              </w:tblBorders>
            </w:tblPr>
            <w:tblGrid>
              <w:gridCol w:w="250"/>
              <w:gridCol w:w="159"/>
              <w:gridCol w:w="341"/>
              <w:gridCol w:w="841"/>
              <w:gridCol w:w="591"/>
              <w:gridCol w:w="45"/>
              <w:gridCol w:w="0"/>
            </w:tblGrid>
            <w:tr>
              <w:tc>
                <w:tcPr>
                  <w:tcW w:type="dxa" w:w="25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93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重症监护系统配合事项</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singl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对应接口文档（超链接）</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V3</w:t>
                  </w:r>
                  <w:r>
                    <w:rPr>
                      <w:rFonts w:ascii="宋体" w:hAnsi="宋体" w:cs="宋体" w:eastAsia="宋体"/>
                      <w:sz w:val="21"/>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新增患者信息服务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患者信息更新服务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住院就诊信息登记服务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住院就诊信息更新服务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取消住院就诊信息服务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患者入科</w:t>
                  </w:r>
                  <w:r>
                    <w:rPr>
                      <w:rFonts w:ascii="calibri, sans-serif" w:hAnsi="calibri, sans-serif" w:cs="calibri, sans-serif" w:eastAsia="calibri, sans-serif"/>
                      <w:color w:val="000000"/>
                      <w:sz w:val="21"/>
                    </w:rPr>
                    <w:t>/</w:t>
                  </w:r>
                  <w:r>
                    <w:rPr>
                      <w:rFonts w:ascii="宋体" w:hAnsi="宋体" w:cs="宋体" w:eastAsia="宋体"/>
                      <w:color w:val="000000"/>
                      <w:sz w:val="21"/>
                    </w:rPr>
                    <w:t>取消患者入科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住院转科信息新增服务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住院转科信息更新服务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患者转区转床服务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出院登记信息新增服务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出院登记信息更新服务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取消出院服务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用药医嘱信息服务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诊疗处置服务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护理医嘱信息服务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其它医嘱信息服务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医嘱执行状态信息更新服务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医嘱撤销</w:t>
                  </w:r>
                  <w:r>
                    <w:rPr>
                      <w:rFonts w:ascii="calibri, sans-serif" w:hAnsi="calibri, sans-serif" w:cs="calibri, sans-serif" w:eastAsia="calibri, sans-serif"/>
                      <w:sz w:val="21"/>
                    </w:rPr>
                    <w:t>/</w:t>
                  </w:r>
                  <w:r>
                    <w:rPr>
                      <w:rFonts w:ascii="宋体" w:hAnsi="宋体" w:cs="宋体" w:eastAsia="宋体"/>
                      <w:sz w:val="21"/>
                    </w:rPr>
                    <w:t>停止服务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医嘱信息交互服务定义书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医疗卫生机构信息注册服务（如</w:t>
                  </w:r>
                  <w:r>
                    <w:rPr>
                      <w:rFonts w:ascii="calibri, sans-serif" w:hAnsi="calibri, sans-serif" w:cs="calibri, sans-serif" w:eastAsia="calibri, sans-serif"/>
                      <w:color w:val="000000"/>
                      <w:sz w:val="21"/>
                    </w:rPr>
                    <w:t>HIS</w:t>
                  </w:r>
                  <w:r>
                    <w:rPr>
                      <w:rFonts w:ascii="宋体" w:hAnsi="宋体" w:cs="宋体" w:eastAsia="宋体"/>
                      <w:color w:val="000000"/>
                      <w:sz w:val="21"/>
                    </w:rPr>
                    <w:t>维护）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医疗卫生机构信息更新服务如</w:t>
                  </w:r>
                  <w:r>
                    <w:rPr>
                      <w:rFonts w:ascii="calibri, sans-serif" w:hAnsi="calibri, sans-serif" w:cs="calibri, sans-serif" w:eastAsia="calibri, sans-serif"/>
                      <w:color w:val="000000"/>
                      <w:sz w:val="21"/>
                    </w:rPr>
                    <w:t>HIS</w:t>
                  </w:r>
                  <w:r>
                    <w:rPr>
                      <w:rFonts w:ascii="宋体" w:hAnsi="宋体" w:cs="宋体" w:eastAsia="宋体"/>
                      <w:color w:val="000000"/>
                      <w:sz w:val="21"/>
                    </w:rPr>
                    <w:t>维护）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医疗卫生人员信息注册服务如</w:t>
                  </w:r>
                  <w:r>
                    <w:rPr>
                      <w:rFonts w:ascii="calibri, sans-serif" w:hAnsi="calibri, sans-serif" w:cs="calibri, sans-serif" w:eastAsia="calibri, sans-serif"/>
                      <w:color w:val="000000"/>
                      <w:sz w:val="21"/>
                    </w:rPr>
                    <w:t>HIS</w:t>
                  </w:r>
                  <w:r>
                    <w:rPr>
                      <w:rFonts w:ascii="宋体" w:hAnsi="宋体" w:cs="宋体" w:eastAsia="宋体"/>
                      <w:color w:val="000000"/>
                      <w:sz w:val="21"/>
                    </w:rPr>
                    <w:t>维护）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医疗卫生人员信息更新服务如</w:t>
                  </w:r>
                  <w:r>
                    <w:rPr>
                      <w:rFonts w:ascii="calibri, sans-serif" w:hAnsi="calibri, sans-serif" w:cs="calibri, sans-serif" w:eastAsia="calibri, sans-serif"/>
                      <w:color w:val="000000"/>
                      <w:sz w:val="21"/>
                    </w:rPr>
                    <w:t>HIS</w:t>
                  </w:r>
                  <w:r>
                    <w:rPr>
                      <w:rFonts w:ascii="宋体" w:hAnsi="宋体" w:cs="宋体" w:eastAsia="宋体"/>
                      <w:color w:val="000000"/>
                      <w:sz w:val="21"/>
                    </w:rPr>
                    <w:t>维护）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检验报告回传服务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　无</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检查报告回传服务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　无</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术语查询服务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术语管理服务定义书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患者诊断数据</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932"/>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p>
                  <w:pPr>
                    <w:pStyle w:val="null3"/>
                    <w:jc w:val="left"/>
                  </w:pP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45"/>
                  <w:tcMar>
                    <w:top w:type="dxa" w:w="0"/>
                    <w:left w:type="dxa" w:w="105"/>
                    <w:bottom w:type="dxa" w:w="0"/>
                    <w:right w:type="dxa" w:w="105"/>
                  </w:tcMar>
                  <w:vAlign w:val="bottom"/>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0"/>
                  <w:vMerge/>
                  <w:tcBorders>
                    <w:top w:val="none" w:color="000000" w:sz="4"/>
                    <w:left w:val="single" w:color="000000" w:sz="4"/>
                    <w:bottom w:val="single" w:color="000000" w:sz="4"/>
                    <w:right w:val="single" w:color="000000" w:sz="4"/>
                  </w:tcBorders>
                </w:tcPr>
                <w:p/>
              </w:tc>
              <w:tc>
                <w:tcPr>
                  <w:tcW w:type="dxa" w:w="1932"/>
                  <w:gridSpan w:val="4"/>
                  <w:vMerge/>
                  <w:tcBorders>
                    <w:top w:val="none" w:color="000000" w:sz="4"/>
                    <w:left w:val="none" w:color="000000" w:sz="4"/>
                    <w:bottom w:val="single" w:color="000000" w:sz="4"/>
                    <w:right w:val="single" w:color="000000" w:sz="4"/>
                  </w:tcBorders>
                </w:tcPr>
                <w:p/>
              </w:tc>
              <w:tc>
                <w:tcPr>
                  <w:tcW w:type="dxa" w:w="4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center"/>
                  </w:pPr>
                  <w:r>
                    <w:rPr>
                      <w:rFonts w:ascii="calibri, sans-serif" w:hAnsi="calibri, sans-serif" w:cs="calibri, sans-serif" w:eastAsia="calibri, sans-serif"/>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pPr>
            <w:r>
              <w:rPr>
                <w:rFonts w:ascii="宋体" w:hAnsi="宋体" w:cs="宋体" w:eastAsia="宋体"/>
                <w:color w:val="000000"/>
                <w:sz w:val="21"/>
              </w:rPr>
              <w:t>★12）合理用药系统对接</w:t>
            </w:r>
          </w:p>
          <w:tbl>
            <w:tblPr>
              <w:tblBorders>
                <w:top w:val="single"/>
                <w:left w:val="single"/>
                <w:bottom w:val="single"/>
                <w:right w:val="single"/>
                <w:insideH w:val="single"/>
                <w:insideV w:val="single"/>
              </w:tblBorders>
            </w:tblPr>
            <w:tblGrid>
              <w:gridCol w:w="211"/>
              <w:gridCol w:w="184"/>
              <w:gridCol w:w="447"/>
              <w:gridCol w:w="1026"/>
              <w:gridCol w:w="684"/>
            </w:tblGrid>
            <w:tr>
              <w:tc>
                <w:tcPr>
                  <w:tcW w:type="dxa" w:w="21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341"/>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合理用药系统对接及配合事项</w:t>
                  </w:r>
                </w:p>
              </w:tc>
            </w:tr>
            <w:tr>
              <w:tc>
                <w:tcPr>
                  <w:tcW w:type="dxa" w:w="211"/>
                  <w:vMerge/>
                  <w:tcBorders>
                    <w:top w:val="singl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描述</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对应接口文档</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处方信息服务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诊断服务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住院就诊信息登记服务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门诊挂号信息新增服务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取消住院就诊信息服务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患者入科</w:t>
                  </w:r>
                  <w:r>
                    <w:rPr>
                      <w:rFonts w:ascii="calibri, sans-serif" w:hAnsi="calibri, sans-serif" w:cs="calibri, sans-serif" w:eastAsia="calibri, sans-serif"/>
                      <w:sz w:val="21"/>
                    </w:rPr>
                    <w:t>/</w:t>
                  </w:r>
                  <w:r>
                    <w:rPr>
                      <w:rFonts w:ascii="宋体" w:hAnsi="宋体" w:cs="宋体" w:eastAsia="宋体"/>
                      <w:sz w:val="21"/>
                    </w:rPr>
                    <w:t>取消患者入科</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患者转区转床服务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医嘱信息新增服务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医嘱信息修改服务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用药医嘱信息服务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诊疗处置服务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医嘱执行状态信息更新服务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医嘱执行状态信息查询服务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手术申请信息新增服务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取消手术申请服务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手术状态信息更新服务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手术状态信息查询服务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检查状态信息更新服务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检查状态信息查询服务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检查报告回传服务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术语内容更新服务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术语内容停用服务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术语内容查询服务</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处方审核接口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发药处方审核信息获取接口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医嘱用法用量推荐接口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住院医嘱审核接口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按患者执行日期查询医嘱审核结果接口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HIS</w:t>
                  </w:r>
                  <w:r>
                    <w:rPr>
                      <w:rFonts w:ascii="宋体" w:hAnsi="宋体" w:cs="宋体" w:eastAsia="宋体"/>
                      <w:sz w:val="21"/>
                    </w:rPr>
                    <w:t>通过审核客户端查看说明书</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饮片处方审核接口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批量核查提醒医嘱接口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按患者，医嘱号，执行日期</w:t>
                  </w:r>
                  <w:r>
                    <w:rPr>
                      <w:rFonts w:ascii="宋体" w:hAnsi="宋体" w:cs="宋体" w:eastAsia="宋体"/>
                      <w:sz w:val="21"/>
                    </w:rPr>
                    <w:t>获取医嘱审核结果接口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查询医嘱审核结果明细接口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处方审核药师信息获取接口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点评结果数量查询接口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点评结果明细查询接口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患者医嘱查询接口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生命体征接口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用药指导二维码贴条打印接口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获取处方用药指导二维码内容接口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帐号信息验证接口</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13</w:t>
            </w:r>
            <w:r>
              <w:rPr>
                <w:rFonts w:ascii="宋体" w:hAnsi="宋体" w:cs="宋体" w:eastAsia="宋体"/>
                <w:color w:val="0D0D0D"/>
                <w:sz w:val="24"/>
              </w:rPr>
              <w:t>）院内感染系统对接</w:t>
            </w:r>
          </w:p>
          <w:tbl>
            <w:tblPr>
              <w:tblBorders>
                <w:top w:val="single"/>
                <w:left w:val="single"/>
                <w:bottom w:val="single"/>
                <w:right w:val="single"/>
                <w:insideH w:val="single"/>
                <w:insideV w:val="single"/>
              </w:tblBorders>
            </w:tblPr>
            <w:tblGrid>
              <w:gridCol w:w="211"/>
              <w:gridCol w:w="237"/>
              <w:gridCol w:w="447"/>
              <w:gridCol w:w="869"/>
              <w:gridCol w:w="790"/>
            </w:tblGrid>
            <w:tr>
              <w:tc>
                <w:tcPr>
                  <w:tcW w:type="dxa" w:w="21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343"/>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院内感染对接接口及配合事项</w:t>
                  </w:r>
                </w:p>
              </w:tc>
            </w:tr>
            <w:tr>
              <w:tc>
                <w:tcPr>
                  <w:tcW w:type="dxa" w:w="211"/>
                  <w:vMerge/>
                  <w:tcBorders>
                    <w:top w:val="singl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新增患者信息服务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住院就诊信息登记服务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取消住院就诊信息服务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患者入科</w:t>
                  </w:r>
                  <w:r>
                    <w:rPr>
                      <w:rFonts w:ascii="calibri, sans-serif" w:hAnsi="calibri, sans-serif" w:cs="calibri, sans-serif" w:eastAsia="calibri, sans-serif"/>
                      <w:sz w:val="21"/>
                    </w:rPr>
                    <w:t>/</w:t>
                  </w:r>
                  <w:r>
                    <w:rPr>
                      <w:rFonts w:ascii="宋体" w:hAnsi="宋体" w:cs="宋体" w:eastAsia="宋体"/>
                      <w:sz w:val="21"/>
                    </w:rPr>
                    <w:t>取消患者入科</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患者转区转床服务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出院登记信息新增服务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取消出院服务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检验申请信息新增服务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取消检验申请服务（核收判断）</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检查申请消息新增服务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检查退费服务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手术申请信息新增服务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取消手术申请服务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用药医嘱信息服务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诊疗处置服务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护理医嘱信息服务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其它医嘱信息服务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医嘱执行状态信息更新服务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医嘱撤销</w:t>
                  </w:r>
                  <w:r>
                    <w:rPr>
                      <w:rFonts w:ascii="calibri, sans-serif" w:hAnsi="calibri, sans-serif" w:cs="calibri, sans-serif" w:eastAsia="calibri, sans-serif"/>
                      <w:color w:val="000000"/>
                      <w:sz w:val="21"/>
                    </w:rPr>
                    <w:t>/</w:t>
                  </w:r>
                  <w:r>
                    <w:rPr>
                      <w:rFonts w:ascii="宋体" w:hAnsi="宋体" w:cs="宋体" w:eastAsia="宋体"/>
                      <w:color w:val="000000"/>
                      <w:sz w:val="21"/>
                    </w:rPr>
                    <w:t>停止服务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r>
            <w:tr>
              <w:tc>
                <w:tcPr>
                  <w:tcW w:type="dxa" w:w="211"/>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2343"/>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r>
          </w:tbl>
          <w:p>
            <w:pPr>
              <w:pStyle w:val="null3"/>
              <w:jc w:val="left"/>
            </w:pPr>
          </w:p>
          <w:p>
            <w:pPr>
              <w:pStyle w:val="null3"/>
            </w:pPr>
            <w:r>
              <w:rPr>
                <w:rFonts w:ascii="宋体" w:hAnsi="宋体" w:cs="宋体" w:eastAsia="宋体"/>
                <w:color w:val="000000"/>
                <w:sz w:val="21"/>
              </w:rPr>
              <w:t>★14）不良事件系统接口</w:t>
            </w:r>
          </w:p>
          <w:tbl>
            <w:tblPr>
              <w:tblBorders>
                <w:top w:val="single"/>
                <w:left w:val="single"/>
                <w:bottom w:val="single"/>
                <w:right w:val="single"/>
                <w:insideH w:val="single"/>
                <w:insideV w:val="single"/>
              </w:tblBorders>
            </w:tblPr>
            <w:tblGrid>
              <w:gridCol w:w="208"/>
              <w:gridCol w:w="182"/>
              <w:gridCol w:w="495"/>
              <w:gridCol w:w="886"/>
              <w:gridCol w:w="782"/>
            </w:tblGrid>
            <w:tr>
              <w:tc>
                <w:tcPr>
                  <w:tcW w:type="dxa" w:w="20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345"/>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不良事件管理系统配合事项</w:t>
                  </w:r>
                </w:p>
              </w:tc>
            </w:tr>
            <w:tr>
              <w:tc>
                <w:tcPr>
                  <w:tcW w:type="dxa" w:w="208"/>
                  <w:vMerge/>
                  <w:tcBorders>
                    <w:top w:val="singl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术语内容更新服务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术语内容停用服务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术语内容查询服务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医疗卫生人员信息更新服务如</w:t>
                  </w:r>
                  <w:r>
                    <w:rPr>
                      <w:rFonts w:ascii="calibri, sans-serif" w:hAnsi="calibri, sans-serif" w:cs="calibri, sans-serif" w:eastAsia="calibri, sans-serif"/>
                      <w:sz w:val="21"/>
                    </w:rPr>
                    <w:t>HIS</w:t>
                  </w:r>
                  <w:r>
                    <w:rPr>
                      <w:rFonts w:ascii="宋体" w:hAnsi="宋体" w:cs="宋体" w:eastAsia="宋体"/>
                      <w:sz w:val="21"/>
                    </w:rPr>
                    <w:t>维护）</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漏报数据接口功能</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数据填报接口功能</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208"/>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216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r>
          </w:tbl>
          <w:p>
            <w:pPr>
              <w:pStyle w:val="null3"/>
              <w:jc w:val="left"/>
            </w:pPr>
          </w:p>
          <w:p>
            <w:pPr>
              <w:pStyle w:val="null3"/>
            </w:pPr>
            <w:r>
              <w:rPr>
                <w:rFonts w:ascii="宋体" w:hAnsi="宋体" w:cs="宋体" w:eastAsia="宋体"/>
                <w:color w:val="000000"/>
                <w:sz w:val="21"/>
              </w:rPr>
              <w:t>★15）OA系统接口</w:t>
            </w:r>
          </w:p>
          <w:tbl>
            <w:tblPr>
              <w:tblBorders>
                <w:top w:val="single"/>
                <w:left w:val="single"/>
                <w:bottom w:val="single"/>
                <w:right w:val="single"/>
                <w:insideH w:val="single"/>
                <w:insideV w:val="single"/>
              </w:tblBorders>
            </w:tblPr>
            <w:tblGrid>
              <w:gridCol w:w="312"/>
              <w:gridCol w:w="134"/>
              <w:gridCol w:w="378"/>
              <w:gridCol w:w="735"/>
              <w:gridCol w:w="623"/>
              <w:gridCol w:w="0"/>
            </w:tblGrid>
            <w:tr>
              <w:tc>
                <w:tcPr>
                  <w:tcW w:type="dxa" w:w="31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870"/>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OA</w:t>
                  </w:r>
                  <w:r>
                    <w:rPr>
                      <w:rFonts w:ascii="宋体" w:hAnsi="宋体" w:cs="宋体" w:eastAsia="宋体"/>
                      <w:color w:val="000000"/>
                      <w:sz w:val="21"/>
                    </w:rPr>
                    <w:t>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singl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6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70"/>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none" w:color="000000" w:sz="4"/>
                    <w:left w:val="single" w:color="000000" w:sz="4"/>
                    <w:bottom w:val="single" w:color="000000" w:sz="4"/>
                    <w:right w:val="single" w:color="000000" w:sz="4"/>
                  </w:tcBorders>
                </w:tcPr>
                <w:p/>
              </w:tc>
              <w:tc>
                <w:tcPr>
                  <w:tcW w:type="dxa" w:w="1870"/>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12"/>
                  <w:vMerge/>
                  <w:tcBorders>
                    <w:top w:val="none" w:color="000000" w:sz="4"/>
                    <w:left w:val="single" w:color="000000" w:sz="4"/>
                    <w:bottom w:val="single" w:color="000000" w:sz="4"/>
                    <w:right w:val="single" w:color="000000" w:sz="4"/>
                  </w:tcBorders>
                </w:tcPr>
                <w:p/>
              </w:tc>
              <w:tc>
                <w:tcPr>
                  <w:tcW w:type="dxa" w:w="1870"/>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16</w:t>
            </w:r>
            <w:r>
              <w:rPr>
                <w:rFonts w:ascii="宋体" w:hAnsi="宋体" w:cs="宋体" w:eastAsia="宋体"/>
                <w:color w:val="0D0D0D"/>
                <w:sz w:val="24"/>
              </w:rPr>
              <w:t>）自助机接口</w:t>
            </w:r>
          </w:p>
          <w:tbl>
            <w:tblPr>
              <w:tblBorders>
                <w:top w:val="single"/>
                <w:left w:val="single"/>
                <w:bottom w:val="single"/>
                <w:right w:val="single"/>
                <w:insideH w:val="single"/>
                <w:insideV w:val="single"/>
              </w:tblBorders>
            </w:tblPr>
            <w:tblGrid>
              <w:gridCol w:w="368"/>
              <w:gridCol w:w="158"/>
              <w:gridCol w:w="316"/>
              <w:gridCol w:w="1237"/>
              <w:gridCol w:w="474"/>
            </w:tblGrid>
            <w:tr>
              <w:tc>
                <w:tcPr>
                  <w:tcW w:type="dxa" w:w="36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185"/>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自助机接口及配合事项</w:t>
                  </w:r>
                </w:p>
              </w:tc>
            </w:tr>
            <w:tr>
              <w:tc>
                <w:tcPr>
                  <w:tcW w:type="dxa" w:w="368"/>
                  <w:vMerge/>
                  <w:tcBorders>
                    <w:top w:val="singl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12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就诊卡信息新增服务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就诊卡信息更新服务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就诊卡信息查询服务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患者信息查询服务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新建患者信息服务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患者信息更新服务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门诊挂号信息查询服务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号源排班信息查询服务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处方信息服务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术语内容查询服务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门诊挂号信息更新服务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门诊挂号信息新增服务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银行支付节点</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扫码支付节点</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医保支付节点</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网络通讯测试</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w:t>
                  </w:r>
                  <w:r>
                    <w:rPr>
                      <w:rFonts w:ascii="calibri, sans-serif" w:hAnsi="calibri, sans-serif" w:cs="calibri, sans-serif" w:eastAsia="calibri, sans-serif"/>
                      <w:sz w:val="21"/>
                    </w:rPr>
                    <w:t>HIS</w:t>
                  </w:r>
                  <w:r>
                    <w:rPr>
                      <w:rFonts w:ascii="宋体" w:hAnsi="宋体" w:cs="宋体" w:eastAsia="宋体"/>
                      <w:sz w:val="21"/>
                    </w:rPr>
                    <w:t>对应码表</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查询院区</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挂号锁号</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挂号解除锁号</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查询未支付预约记录</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执预约取号</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查询已付费预约记录</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预约挂号凭条打印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住院预交金充值保存</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预交金充值记录查询</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查询住院费用清单</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患者划价固定项目</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查询签到的记录</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8"/>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就诊签到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17</w:t>
            </w:r>
            <w:r>
              <w:rPr>
                <w:rFonts w:ascii="宋体" w:hAnsi="宋体" w:cs="宋体" w:eastAsia="宋体"/>
                <w:color w:val="0D0D0D"/>
                <w:sz w:val="24"/>
              </w:rPr>
              <w:t>）预约挂号系统接口</w:t>
            </w:r>
          </w:p>
          <w:tbl>
            <w:tblPr>
              <w:tblBorders>
                <w:top w:val="single"/>
                <w:left w:val="single"/>
                <w:bottom w:val="single"/>
                <w:right w:val="single"/>
                <w:insideH w:val="single"/>
                <w:insideV w:val="single"/>
              </w:tblBorders>
            </w:tblPr>
            <w:tblGrid>
              <w:gridCol w:w="365"/>
              <w:gridCol w:w="156"/>
              <w:gridCol w:w="495"/>
              <w:gridCol w:w="1120"/>
              <w:gridCol w:w="417"/>
            </w:tblGrid>
            <w:tr>
              <w:tc>
                <w:tcPr>
                  <w:tcW w:type="dxa" w:w="36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188"/>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预约挂号对接及配合事项</w:t>
                  </w:r>
                </w:p>
              </w:tc>
            </w:tr>
            <w:tr>
              <w:tc>
                <w:tcPr>
                  <w:tcW w:type="dxa" w:w="365"/>
                  <w:vMerge/>
                  <w:tcBorders>
                    <w:top w:val="singl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门诊预约状态信息新增服务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门诊预约状态信息更新服务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门诊预约状态信息查询服务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号源排班信息查询服务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就诊卡信息新增服务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就诊卡信息更新服务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r>
            <w:tr>
              <w:tc>
                <w:tcPr>
                  <w:tcW w:type="dxa" w:w="365"/>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就诊卡信息查询服务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配合集成平台完成接口开发，完成接口对接，完成值域码对码映射，完成接口调试</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218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18</w:t>
            </w:r>
            <w:r>
              <w:rPr>
                <w:rFonts w:ascii="宋体" w:hAnsi="宋体" w:cs="宋体" w:eastAsia="宋体"/>
                <w:color w:val="0D0D0D"/>
                <w:sz w:val="24"/>
              </w:rPr>
              <w:t>）人力资源管理系统接口</w:t>
            </w:r>
          </w:p>
          <w:tbl>
            <w:tblPr>
              <w:tblBorders>
                <w:top w:val="single"/>
                <w:left w:val="single"/>
                <w:bottom w:val="single"/>
                <w:right w:val="single"/>
                <w:insideH w:val="single"/>
                <w:insideV w:val="single"/>
              </w:tblBorders>
            </w:tblPr>
            <w:tblGrid>
              <w:gridCol w:w="289"/>
              <w:gridCol w:w="178"/>
              <w:gridCol w:w="468"/>
              <w:gridCol w:w="735"/>
              <w:gridCol w:w="512"/>
              <w:gridCol w:w="0"/>
            </w:tblGrid>
            <w:tr>
              <w:tc>
                <w:tcPr>
                  <w:tcW w:type="dxa" w:w="28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893"/>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人力资源管理系统对接及配合事项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single" w:color="000000" w:sz="4"/>
                    <w:left w:val="single" w:color="000000" w:sz="4"/>
                    <w:bottom w:val="single" w:color="000000" w:sz="4"/>
                    <w:right w:val="single" w:color="000000" w:sz="4"/>
                  </w:tcBorders>
                </w:tcPr>
                <w:p/>
              </w:tc>
              <w:tc>
                <w:tcPr>
                  <w:tcW w:type="dxa" w:w="178"/>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68"/>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735"/>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51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51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5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5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5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93"/>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3"/>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3"/>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3"/>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19</w:t>
            </w:r>
            <w:r>
              <w:rPr>
                <w:rFonts w:ascii="宋体" w:hAnsi="宋体" w:cs="宋体" w:eastAsia="宋体"/>
                <w:color w:val="0D0D0D"/>
                <w:sz w:val="24"/>
              </w:rPr>
              <w:t>）血液透析管理系统接口</w:t>
            </w:r>
          </w:p>
          <w:tbl>
            <w:tblPr>
              <w:tblBorders>
                <w:top w:val="single"/>
                <w:left w:val="single"/>
                <w:bottom w:val="single"/>
                <w:right w:val="single"/>
                <w:insideH w:val="single"/>
                <w:insideV w:val="single"/>
              </w:tblBorders>
            </w:tblPr>
            <w:tblGrid>
              <w:gridCol w:w="289"/>
              <w:gridCol w:w="111"/>
              <w:gridCol w:w="423"/>
              <w:gridCol w:w="757"/>
              <w:gridCol w:w="601"/>
              <w:gridCol w:w="0"/>
            </w:tblGrid>
            <w:tr>
              <w:tc>
                <w:tcPr>
                  <w:tcW w:type="dxa" w:w="28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189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血液透析管理系统对接及配合事项</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singl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7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w:t>
                  </w:r>
                  <w:r>
                    <w:rPr>
                      <w:rFonts w:ascii="calibri, sans-serif" w:hAnsi="calibri, sans-serif" w:cs="calibri, sans-serif" w:eastAsia="calibri, sans-serif"/>
                      <w:sz w:val="21"/>
                    </w:rPr>
                    <w:t>HL7 V3</w:t>
                  </w:r>
                  <w:r>
                    <w:rPr>
                      <w:rFonts w:ascii="宋体" w:hAnsi="宋体" w:cs="宋体" w:eastAsia="宋体"/>
                      <w:sz w:val="21"/>
                    </w:rPr>
                    <w:t>）</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医疗卫生机构信息注册服务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医疗卫生机构管理服务定义书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医疗卫生人员管理服务定义书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新增患者信息服务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患者信息管理服务定义书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住院就诊信息登记服务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取消住院就诊信息服务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10</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患者入科</w:t>
                  </w:r>
                  <w:r>
                    <w:rPr>
                      <w:rFonts w:ascii="calibri, sans-serif" w:hAnsi="calibri, sans-serif" w:cs="calibri, sans-serif" w:eastAsia="calibri, sans-serif"/>
                      <w:sz w:val="21"/>
                    </w:rPr>
                    <w:t>/</w:t>
                  </w:r>
                  <w:r>
                    <w:rPr>
                      <w:rFonts w:ascii="宋体" w:hAnsi="宋体" w:cs="宋体" w:eastAsia="宋体"/>
                      <w:sz w:val="21"/>
                    </w:rPr>
                    <w:t>取消患者入科</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患者转区转床服务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出院登记信息新增服务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取消出院服务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就诊信息交互服务定义书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检验申请信息新增服务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取消检验申请服务（核收判断）</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20</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检查申请消息新增服务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申请单取消服务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申请单信息交互服务定义书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用药医嘱信息服务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医嘱执行状态信息更新服务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医嘱撤销</w:t>
                  </w:r>
                  <w:r>
                    <w:rPr>
                      <w:rFonts w:ascii="calibri, sans-serif" w:hAnsi="calibri, sans-serif" w:cs="calibri, sans-serif" w:eastAsia="calibri, sans-serif"/>
                      <w:color w:val="000000"/>
                      <w:sz w:val="21"/>
                    </w:rPr>
                    <w:t>/</w:t>
                  </w:r>
                  <w:r>
                    <w:rPr>
                      <w:rFonts w:ascii="宋体" w:hAnsi="宋体" w:cs="宋体" w:eastAsia="宋体"/>
                      <w:color w:val="000000"/>
                      <w:sz w:val="21"/>
                    </w:rPr>
                    <w:t>停止服务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门诊处方服务</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r>
                    <w:rPr>
                      <w:rFonts w:ascii="宋体" w:hAnsi="宋体" w:cs="宋体" w:eastAsia="宋体"/>
                      <w:color w:val="000000"/>
                      <w:sz w:val="21"/>
                    </w:rPr>
                    <w:t>医嘱信息交互服务定义书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92"/>
                  <w:gridSpan w:val="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按国家标准预留自定义接口内容，实施时视情况而定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89"/>
                  <w:vMerge/>
                  <w:tcBorders>
                    <w:top w:val="none" w:color="000000" w:sz="4"/>
                    <w:left w:val="single" w:color="000000" w:sz="4"/>
                    <w:bottom w:val="single" w:color="000000" w:sz="4"/>
                    <w:right w:val="single" w:color="000000" w:sz="4"/>
                  </w:tcBorders>
                </w:tcPr>
                <w:p/>
              </w:tc>
              <w:tc>
                <w:tcPr>
                  <w:tcW w:type="dxa" w:w="1892"/>
                  <w:gridSpan w:val="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ind w:left="900"/>
            </w:pPr>
            <w:r>
              <w:rPr/>
              <w:t xml:space="preserve"> </w:t>
            </w:r>
          </w:p>
          <w:p>
            <w:pPr>
              <w:pStyle w:val="null3"/>
              <w:ind w:left="900"/>
            </w:pPr>
            <w:r>
              <w:rPr>
                <w:rFonts w:ascii="宋体" w:hAnsi="宋体" w:cs="宋体" w:eastAsia="宋体"/>
              </w:rPr>
              <w:t>★</w:t>
            </w:r>
            <w:r>
              <w:rPr/>
              <w:t>20</w:t>
            </w:r>
            <w:r>
              <w:rPr>
                <w:rFonts w:ascii="宋体" w:hAnsi="宋体" w:cs="宋体" w:eastAsia="宋体"/>
              </w:rPr>
              <w:t>）财务管理系统接口</w:t>
            </w:r>
          </w:p>
          <w:tbl>
            <w:tblPr>
              <w:tblBorders>
                <w:top w:val="single"/>
                <w:left w:val="single"/>
                <w:bottom w:val="single"/>
                <w:right w:val="single"/>
                <w:insideH w:val="single"/>
                <w:insideV w:val="single"/>
              </w:tblBorders>
            </w:tblPr>
            <w:tblGrid>
              <w:gridCol w:w="287"/>
              <w:gridCol w:w="182"/>
              <w:gridCol w:w="391"/>
              <w:gridCol w:w="964"/>
              <w:gridCol w:w="729"/>
            </w:tblGrid>
            <w:tr>
              <w:tc>
                <w:tcPr>
                  <w:tcW w:type="dxa" w:w="287"/>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266"/>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财务系统管理系统对接及配合事项</w:t>
                  </w:r>
                </w:p>
              </w:tc>
            </w:tr>
            <w:tr>
              <w:tc>
                <w:tcPr>
                  <w:tcW w:type="dxa" w:w="287"/>
                  <w:vMerge/>
                  <w:tcBorders>
                    <w:top w:val="singl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91"/>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9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院内消息标准化接口配合（自定义）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门诊预交金日报表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住院预交金日报表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门诊收费日报表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住院收费日报表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门诊结算日报表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　</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住院结算日报表</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91"/>
                  <w:tcMar>
                    <w:top w:type="dxa" w:w="0"/>
                    <w:left w:type="dxa" w:w="105"/>
                    <w:bottom w:type="dxa" w:w="0"/>
                    <w:right w:type="dxa" w:w="105"/>
                  </w:tcMar>
                  <w:vAlign w:val="bottom"/>
                </w:tcPr>
                <w:p>
                  <w:pPr>
                    <w:pStyle w:val="null3"/>
                    <w:jc w:val="left"/>
                  </w:pPr>
                  <w:r>
                    <w:rPr>
                      <w:rFonts w:ascii="宋体" w:hAnsi="宋体" w:cs="宋体" w:eastAsia="宋体"/>
                      <w:sz w:val="21"/>
                    </w:rPr>
                    <w:t>病人预付款数据</w:t>
                  </w:r>
                </w:p>
              </w:tc>
              <w:tc>
                <w:tcPr>
                  <w:tcW w:type="dxa" w:w="964"/>
                  <w:tcBorders>
                    <w:top w:val="none" w:color="000000" w:sz="4"/>
                    <w:left w:val="single" w:color="000000" w:sz="4"/>
                    <w:bottom w:val="non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药品出入库＼库存转移汇总表</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9</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科室领用药品数据</w:t>
                  </w:r>
                </w:p>
              </w:tc>
              <w:tc>
                <w:tcPr>
                  <w:tcW w:type="dxa" w:w="9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287"/>
                  <w:vMerge/>
                  <w:tcBorders>
                    <w:top w:val="none" w:color="000000" w:sz="4"/>
                    <w:left w:val="single" w:color="000000" w:sz="4"/>
                    <w:bottom w:val="single" w:color="000000" w:sz="4"/>
                    <w:right w:val="single" w:color="000000" w:sz="4"/>
                  </w:tcBorders>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医院业务所需业务接口</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配合集成平台完成接口开发，完成接口对接，完成值域码对码映射，完成接口调试　</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自定义</w:t>
                  </w:r>
                  <w:r>
                    <w:rPr>
                      <w:rFonts w:ascii="calibri, sans-serif" w:hAnsi="calibri, sans-serif" w:cs="calibri, sans-serif" w:eastAsia="calibri, sans-serif"/>
                      <w:sz w:val="21"/>
                    </w:rPr>
                    <w:t>xml</w:t>
                  </w:r>
                  <w:r>
                    <w:rPr>
                      <w:rFonts w:ascii="宋体" w:hAnsi="宋体" w:cs="宋体" w:eastAsia="宋体"/>
                      <w:sz w:val="21"/>
                    </w:rPr>
                    <w:t>（具体字段根据现场评估）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单点登陆接入配合</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单点登录</w:t>
                  </w:r>
                </w:p>
              </w:tc>
              <w:tc>
                <w:tcPr>
                  <w:tcW w:type="dxa" w:w="96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92</w:t>
                  </w:r>
                  <w:r>
                    <w:rPr>
                      <w:rFonts w:ascii="宋体" w:hAnsi="宋体" w:cs="宋体" w:eastAsia="宋体"/>
                      <w:sz w:val="21"/>
                    </w:rPr>
                    <w:t>嘉和集成平台规范－单点登录</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字典标准化配合</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39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宋体" w:hAnsi="宋体" w:cs="宋体" w:eastAsia="宋体"/>
                      <w:sz w:val="21"/>
                    </w:rPr>
                    <w:t>主数据字典同步</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配合集成平台完成接口开发，完成接口对接，完成值域码对码映射，完成接口调试</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字典同步接口文档</w:t>
                  </w:r>
                </w:p>
              </w:tc>
            </w:tr>
          </w:tbl>
          <w:p>
            <w:pPr>
              <w:pStyle w:val="null3"/>
              <w:jc w:val="left"/>
            </w:pP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21</w:t>
            </w:r>
            <w:r>
              <w:rPr>
                <w:rFonts w:ascii="宋体" w:hAnsi="宋体" w:cs="宋体" w:eastAsia="宋体"/>
                <w:color w:val="0D0D0D"/>
                <w:sz w:val="24"/>
              </w:rPr>
              <w:t>）设备物资系统接口</w:t>
            </w:r>
          </w:p>
          <w:tbl>
            <w:tblPr>
              <w:tblBorders>
                <w:top w:val="single"/>
                <w:left w:val="single"/>
                <w:bottom w:val="single"/>
                <w:right w:val="single"/>
                <w:insideH w:val="single"/>
                <w:insideV w:val="single"/>
              </w:tblBorders>
            </w:tblPr>
            <w:tblGrid>
              <w:gridCol w:w="474"/>
              <w:gridCol w:w="158"/>
              <w:gridCol w:w="316"/>
              <w:gridCol w:w="895"/>
              <w:gridCol w:w="711"/>
            </w:tblGrid>
            <w:tr>
              <w:tc>
                <w:tcPr>
                  <w:tcW w:type="dxa" w:w="47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索引</w:t>
                  </w:r>
                </w:p>
              </w:tc>
              <w:tc>
                <w:tcPr>
                  <w:tcW w:type="dxa" w:w="2080"/>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设备物资系统对接及配合事项</w:t>
                  </w:r>
                </w:p>
              </w:tc>
            </w:tr>
            <w:tr>
              <w:tc>
                <w:tcPr>
                  <w:tcW w:type="dxa" w:w="474"/>
                  <w:vMerge/>
                  <w:tcBorders>
                    <w:top w:val="single" w:color="000000" w:sz="4"/>
                    <w:left w:val="single" w:color="000000" w:sz="4"/>
                    <w:bottom w:val="single" w:color="000000" w:sz="4"/>
                    <w:right w:val="single" w:color="000000" w:sz="4"/>
                  </w:tcBorders>
                </w:tcPr>
                <w:p/>
              </w:tc>
              <w:tc>
                <w:tcPr>
                  <w:tcW w:type="dxa" w:w="158"/>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次序</w:t>
                  </w:r>
                </w:p>
              </w:tc>
              <w:tc>
                <w:tcPr>
                  <w:tcW w:type="dxa" w:w="316"/>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接口名称</w:t>
                  </w:r>
                </w:p>
              </w:tc>
              <w:tc>
                <w:tcPr>
                  <w:tcW w:type="dxa" w:w="895"/>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描述　</w:t>
                  </w:r>
                </w:p>
              </w:tc>
              <w:tc>
                <w:tcPr>
                  <w:tcW w:type="dxa" w:w="711"/>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对应接口文档</w:t>
                  </w:r>
                </w:p>
              </w:tc>
            </w:tr>
            <w:tr>
              <w:tc>
                <w:tcPr>
                  <w:tcW w:type="dxa" w:w="4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院内消息标准化接口配合（</w:t>
                  </w:r>
                  <w:r>
                    <w:rPr>
                      <w:rFonts w:ascii="calibri, sans-serif" w:hAnsi="calibri, sans-serif" w:cs="calibri, sans-serif" w:eastAsia="calibri, sans-serif"/>
                      <w:color w:val="000000"/>
                      <w:sz w:val="21"/>
                    </w:rPr>
                    <w:t>HL7 V3</w:t>
                  </w:r>
                  <w:r>
                    <w:rPr>
                      <w:rFonts w:ascii="宋体" w:hAnsi="宋体" w:cs="宋体" w:eastAsia="宋体"/>
                      <w:color w:val="000000"/>
                      <w:sz w:val="21"/>
                    </w:rPr>
                    <w:t>）</w:t>
                  </w:r>
                </w:p>
              </w:tc>
              <w:tc>
                <w:tcPr>
                  <w:tcW w:type="dxa" w:w="15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1</w:t>
                  </w:r>
                </w:p>
              </w:tc>
              <w:tc>
                <w:tcPr>
                  <w:tcW w:type="dxa" w:w="3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手术申请信息</w:t>
                  </w:r>
                </w:p>
              </w:tc>
              <w:tc>
                <w:tcPr>
                  <w:tcW w:type="dxa" w:w="8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3-</w:t>
                  </w:r>
                  <w:r>
                    <w:rPr>
                      <w:rFonts w:ascii="宋体" w:hAnsi="宋体" w:cs="宋体" w:eastAsia="宋体"/>
                      <w:color w:val="000000"/>
                      <w:sz w:val="21"/>
                    </w:rPr>
                    <w:t>申请单信息交互服务定义书</w:t>
                  </w:r>
                </w:p>
              </w:tc>
            </w:tr>
            <w:tr>
              <w:tc>
                <w:tcPr>
                  <w:tcW w:type="dxa" w:w="47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院内消息标准化接口配合（自定义）</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2</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物资消耗明细医嘱表</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3</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高值计费申请</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4</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医院业务所需业务接口</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5</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库存接口</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6</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高值耗材入库接口</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vMerge/>
                  <w:tcBorders>
                    <w:top w:val="none" w:color="000000" w:sz="4"/>
                    <w:left w:val="single" w:color="000000" w:sz="4"/>
                    <w:bottom w:val="single" w:color="000000" w:sz="4"/>
                    <w:right w:val="single" w:color="000000" w:sz="4"/>
                  </w:tcBorders>
                </w:tcP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7</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库存消减</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自定义</w:t>
                  </w:r>
                  <w:r>
                    <w:rPr>
                      <w:rFonts w:ascii="calibri, sans-serif" w:hAnsi="calibri, sans-serif" w:cs="calibri, sans-serif" w:eastAsia="calibri, sans-serif"/>
                      <w:color w:val="000000"/>
                      <w:sz w:val="21"/>
                    </w:rPr>
                    <w:t>xml</w:t>
                  </w:r>
                  <w:r>
                    <w:rPr>
                      <w:rFonts w:ascii="宋体" w:hAnsi="宋体" w:cs="宋体" w:eastAsia="宋体"/>
                      <w:color w:val="000000"/>
                      <w:sz w:val="21"/>
                    </w:rPr>
                    <w:t>（具体字段根据现场评估）</w:t>
                  </w:r>
                </w:p>
              </w:tc>
            </w:tr>
            <w:tr>
              <w:tc>
                <w:tcPr>
                  <w:tcW w:type="dxa" w:w="4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单点登陆接入配合</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8</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单点登录</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calibri, sans-serif" w:hAnsi="calibri, sans-serif" w:cs="calibri, sans-serif" w:eastAsia="calibri, sans-serif"/>
                      <w:color w:val="000000"/>
                      <w:sz w:val="21"/>
                    </w:rPr>
                    <w:t>92</w:t>
                  </w:r>
                  <w:r>
                    <w:rPr>
                      <w:rFonts w:ascii="宋体" w:hAnsi="宋体" w:cs="宋体" w:eastAsia="宋体"/>
                      <w:color w:val="000000"/>
                      <w:sz w:val="21"/>
                    </w:rPr>
                    <w:t>嘉和集成平台规范－单点登录</w:t>
                  </w:r>
                </w:p>
              </w:tc>
            </w:tr>
            <w:tr>
              <w:tc>
                <w:tcPr>
                  <w:tcW w:type="dxa" w:w="4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字典标准化配合</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calibri, sans-serif" w:hAnsi="calibri, sans-serif" w:cs="calibri, sans-serif" w:eastAsia="calibri, sans-serif"/>
                      <w:color w:val="000000"/>
                      <w:sz w:val="21"/>
                    </w:rPr>
                    <w:t>9</w:t>
                  </w:r>
                </w:p>
              </w:tc>
              <w:tc>
                <w:tcPr>
                  <w:tcW w:type="dxa" w:w="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主数据字典同步</w:t>
                  </w:r>
                </w:p>
              </w:tc>
              <w:tc>
                <w:tcPr>
                  <w:tcW w:type="dxa" w:w="8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1"/>
                    </w:rPr>
                    <w:t>配合集成平台完成接口开发，完成接口对接，完成值域码对码映射，完成接口调试</w:t>
                  </w:r>
                </w:p>
              </w:tc>
              <w:tc>
                <w:tcPr>
                  <w:tcW w:type="dxa" w:w="7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宋体" w:hAnsi="宋体" w:cs="宋体" w:eastAsia="宋体"/>
                      <w:color w:val="000000"/>
                      <w:sz w:val="21"/>
                    </w:rPr>
                    <w:t>字典同步接口文档</w:t>
                  </w:r>
                </w:p>
              </w:tc>
            </w:tr>
          </w:tbl>
          <w:p>
            <w:pPr>
              <w:pStyle w:val="null3"/>
              <w:jc w:val="left"/>
            </w:pPr>
          </w:p>
          <w:p>
            <w:pPr>
              <w:pStyle w:val="null3"/>
              <w:jc w:val="left"/>
            </w:pPr>
            <w:r>
              <w:rPr>
                <w:rFonts w:ascii="宋体" w:hAnsi="宋体" w:cs="宋体" w:eastAsia="宋体"/>
                <w:sz w:val="21"/>
              </w:rPr>
              <w:t>★</w:t>
            </w:r>
            <w:r>
              <w:rPr>
                <w:rFonts w:ascii="calibri, sans-serif" w:hAnsi="calibri, sans-serif" w:cs="calibri, sans-serif" w:eastAsia="calibri, sans-serif"/>
                <w:sz w:val="21"/>
              </w:rPr>
              <w:t xml:space="preserve">2. </w:t>
            </w:r>
            <w:r>
              <w:rPr>
                <w:rFonts w:ascii="宋体" w:hAnsi="宋体" w:cs="宋体" w:eastAsia="宋体"/>
                <w:sz w:val="21"/>
              </w:rPr>
              <w:t>医院信息互联互通标准化成熟度四级甲等合规性改造及服务</w:t>
            </w:r>
          </w:p>
          <w:tbl>
            <w:tblPr>
              <w:tblInd w:type="dxa" w:w="135"/>
              <w:tblBorders>
                <w:top w:val="single"/>
                <w:left w:val="single"/>
                <w:bottom w:val="single"/>
                <w:right w:val="single"/>
                <w:insideH w:val="single"/>
                <w:insideV w:val="single"/>
              </w:tblBorders>
            </w:tblPr>
            <w:tblGrid>
              <w:gridCol w:w="567"/>
              <w:gridCol w:w="593"/>
              <w:gridCol w:w="1393"/>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需完成的内容</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编号</w:t>
                  </w:r>
                </w:p>
              </w:tc>
              <w:tc>
                <w:tcPr>
                  <w:tcW w:type="dxa" w:w="139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需完成的评审指标</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 </w:t>
                  </w:r>
                  <w:r>
                    <w:rPr>
                      <w:rFonts w:ascii="宋体" w:hAnsi="宋体" w:cs="宋体" w:eastAsia="宋体"/>
                      <w:sz w:val="21"/>
                    </w:rPr>
                    <w:t>病历概要</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患者基本信息子集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基本健康信息子集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卫生事件摘要子集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医疗费用记录子集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2.1.2 </w:t>
                  </w:r>
                  <w:r>
                    <w:rPr>
                      <w:rFonts w:ascii="宋体" w:hAnsi="宋体" w:cs="宋体" w:eastAsia="宋体"/>
                      <w:sz w:val="21"/>
                    </w:rPr>
                    <w:t>门（急）诊病历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2.1.2.1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门急诊病历子集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2.1.2.2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门急诊留观病历子集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2.1.3 </w:t>
                  </w:r>
                  <w:r>
                    <w:rPr>
                      <w:rFonts w:ascii="宋体" w:hAnsi="宋体" w:cs="宋体" w:eastAsia="宋体"/>
                      <w:sz w:val="21"/>
                    </w:rPr>
                    <w:t>门（急）诊处方</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2.1.3.1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西药处方子集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2.1.3.2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中药处方子集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2.1.4 </w:t>
                  </w:r>
                  <w:r>
                    <w:rPr>
                      <w:rFonts w:ascii="宋体" w:hAnsi="宋体" w:cs="宋体" w:eastAsia="宋体"/>
                      <w:sz w:val="21"/>
                    </w:rPr>
                    <w:t>检查检验记录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2.1.4.1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2.1.4.2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2.1.5 </w:t>
                  </w:r>
                  <w:r>
                    <w:rPr>
                      <w:rFonts w:ascii="宋体" w:hAnsi="宋体" w:cs="宋体" w:eastAsia="宋体"/>
                      <w:sz w:val="21"/>
                    </w:rPr>
                    <w:t>治疗处置</w:t>
                  </w:r>
                  <w:r>
                    <w:rPr>
                      <w:rFonts w:ascii="calibri, sans-serif" w:hAnsi="calibri, sans-serif" w:cs="calibri, sans-serif" w:eastAsia="calibri, sans-serif"/>
                      <w:sz w:val="21"/>
                    </w:rPr>
                    <w:t xml:space="preserve"> . </w:t>
                  </w:r>
                  <w:r>
                    <w:rPr>
                      <w:rFonts w:ascii="宋体" w:hAnsi="宋体" w:cs="宋体" w:eastAsia="宋体"/>
                      <w:sz w:val="21"/>
                    </w:rPr>
                    <w:t>一般治疗处置记录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治疗记录子集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一般手术记录子集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麻醉术前访视记录子集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麻醉术后访视记录子集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2.1.5.6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2.1.6 </w:t>
                  </w:r>
                  <w:r>
                    <w:rPr>
                      <w:rFonts w:ascii="宋体" w:hAnsi="宋体" w:cs="宋体" w:eastAsia="宋体"/>
                      <w:sz w:val="21"/>
                    </w:rPr>
                    <w:t>治疗处置</w:t>
                  </w:r>
                  <w:r>
                    <w:rPr>
                      <w:rFonts w:ascii="calibri, sans-serif" w:hAnsi="calibri, sans-serif" w:cs="calibri, sans-serif" w:eastAsia="calibri, sans-serif"/>
                      <w:sz w:val="21"/>
                    </w:rPr>
                    <w:t xml:space="preserve"> . </w:t>
                  </w:r>
                  <w:r>
                    <w:rPr>
                      <w:rFonts w:ascii="宋体" w:hAnsi="宋体" w:cs="宋体" w:eastAsia="宋体"/>
                      <w:sz w:val="21"/>
                    </w:rPr>
                    <w:t>助产记录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待产记录子集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阴道分娩记录子集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剖宫产手术记录子集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2.1.7 </w:t>
                  </w:r>
                  <w:r>
                    <w:rPr>
                      <w:rFonts w:ascii="宋体" w:hAnsi="宋体" w:cs="宋体" w:eastAsia="宋体"/>
                      <w:sz w:val="21"/>
                    </w:rPr>
                    <w:t>护理</w:t>
                  </w:r>
                  <w:r>
                    <w:rPr>
                      <w:rFonts w:ascii="calibri, sans-serif" w:hAnsi="calibri, sans-serif" w:cs="calibri, sans-serif" w:eastAsia="calibri, sans-serif"/>
                      <w:sz w:val="21"/>
                    </w:rPr>
                    <w:t>-</w:t>
                  </w:r>
                  <w:r>
                    <w:rPr>
                      <w:rFonts w:ascii="宋体" w:hAnsi="宋体" w:cs="宋体" w:eastAsia="宋体"/>
                      <w:sz w:val="21"/>
                    </w:rPr>
                    <w:t>护理操作记录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一般护理记录子集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病危（重）护理记录子集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手术护理记录子集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生命体征测量记录子集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出入量记录子集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2.1.6.6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高值耗材使用记录子集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2.1.8 </w:t>
                  </w:r>
                  <w:r>
                    <w:rPr>
                      <w:rFonts w:ascii="宋体" w:hAnsi="宋体" w:cs="宋体" w:eastAsia="宋体"/>
                      <w:sz w:val="21"/>
                    </w:rPr>
                    <w:t>护理</w:t>
                  </w:r>
                  <w:r>
                    <w:rPr>
                      <w:rFonts w:ascii="calibri, sans-serif" w:hAnsi="calibri, sans-serif" w:cs="calibri, sans-serif" w:eastAsia="calibri, sans-serif"/>
                      <w:sz w:val="21"/>
                    </w:rPr>
                    <w:t>-</w:t>
                  </w:r>
                  <w:r>
                    <w:rPr>
                      <w:rFonts w:ascii="宋体" w:hAnsi="宋体" w:cs="宋体" w:eastAsia="宋体"/>
                      <w:sz w:val="21"/>
                    </w:rPr>
                    <w:t>护理评估与计划</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2.1.8.1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入院评估记录子集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2.1.8.2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护理计划记录子集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2.1.8.3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出院评估与指导记录子集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2.1.9 </w:t>
                  </w:r>
                  <w:r>
                    <w:rPr>
                      <w:rFonts w:ascii="宋体" w:hAnsi="宋体" w:cs="宋体" w:eastAsia="宋体"/>
                      <w:sz w:val="21"/>
                    </w:rPr>
                    <w:t>知情告知信息</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手术同意书子集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麻醉知情同意书子集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输血治疗同意书子集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特殊检查及特殊治疗同意书子集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病危（重）通知书子集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2.1.9.6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其他知情同意书子集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2.1.10 </w:t>
                  </w:r>
                  <w:r>
                    <w:rPr>
                      <w:rFonts w:ascii="宋体" w:hAnsi="宋体" w:cs="宋体" w:eastAsia="宋体"/>
                      <w:sz w:val="21"/>
                    </w:rPr>
                    <w:t>住院病案首页</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2.1.10.1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住院病案首页子集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2.1.11 </w:t>
                  </w:r>
                  <w:r>
                    <w:rPr>
                      <w:rFonts w:ascii="宋体" w:hAnsi="宋体" w:cs="宋体" w:eastAsia="宋体"/>
                      <w:sz w:val="21"/>
                    </w:rPr>
                    <w:t>中医住院病案首页</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2.1.11.1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中医住院病案首页子集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2.1.12 </w:t>
                  </w:r>
                  <w:r>
                    <w:rPr>
                      <w:rFonts w:ascii="宋体" w:hAnsi="宋体" w:cs="宋体" w:eastAsia="宋体"/>
                      <w:sz w:val="21"/>
                    </w:rPr>
                    <w:t>入院记录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2.1.12.1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入院记录子集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2.1.12.2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24h</w:t>
                  </w:r>
                  <w:r>
                    <w:rPr>
                      <w:rFonts w:ascii="宋体" w:hAnsi="宋体" w:cs="宋体" w:eastAsia="宋体"/>
                      <w:sz w:val="21"/>
                    </w:rPr>
                    <w:t>内入出院记录子集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2.1.12.3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24h</w:t>
                  </w:r>
                  <w:r>
                    <w:rPr>
                      <w:rFonts w:ascii="宋体" w:hAnsi="宋体" w:cs="宋体" w:eastAsia="宋体"/>
                      <w:sz w:val="21"/>
                    </w:rPr>
                    <w:t>内入院死亡记录子集</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2.1.13 </w:t>
                  </w:r>
                  <w:r>
                    <w:rPr>
                      <w:rFonts w:ascii="宋体" w:hAnsi="宋体" w:cs="宋体" w:eastAsia="宋体"/>
                      <w:sz w:val="21"/>
                    </w:rPr>
                    <w:t>住院病程记录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首次病程记录子集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日常病程记录子集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上级医师查房记录子集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疑难病例讨论子集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交接班记录子集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2.1.13.6</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转科记录子集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2.1.13.7</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阶段小结子集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2.1.13.8</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抢救记录子集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2.1.13.9</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会诊记录子集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2.1.13.10</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术前小结子集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术前讨论子集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2.1.13.12</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术后首次病程记录子集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2.1.13.13</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2.1.13.14</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死亡记录子集</w:t>
                  </w:r>
                </w:p>
              </w:tc>
            </w:tr>
            <w:tr>
              <w:tc>
                <w:tcPr>
                  <w:tcW w:type="dxa" w:w="567"/>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2.1.13.15</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死亡病例讨论记录子集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2.1.14 </w:t>
                  </w:r>
                  <w:r>
                    <w:rPr>
                      <w:rFonts w:ascii="宋体" w:hAnsi="宋体" w:cs="宋体" w:eastAsia="宋体"/>
                      <w:sz w:val="21"/>
                    </w:rPr>
                    <w:t>住院医嘱</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2.1.14.1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住院医嘱子集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2.1.15 </w:t>
                  </w:r>
                  <w:r>
                    <w:rPr>
                      <w:rFonts w:ascii="宋体" w:hAnsi="宋体" w:cs="宋体" w:eastAsia="宋体"/>
                      <w:sz w:val="21"/>
                    </w:rPr>
                    <w:t>出院小结</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2.1.15.1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出院小结子集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2.1.16 </w:t>
                  </w:r>
                  <w:r>
                    <w:rPr>
                      <w:rFonts w:ascii="宋体" w:hAnsi="宋体" w:cs="宋体" w:eastAsia="宋体"/>
                      <w:sz w:val="21"/>
                    </w:rPr>
                    <w:t>转诊（院）记录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2.1.16.1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转诊（院）记录子集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2.1.17 </w:t>
                  </w:r>
                  <w:r>
                    <w:rPr>
                      <w:rFonts w:ascii="宋体" w:hAnsi="宋体" w:cs="宋体" w:eastAsia="宋体"/>
                      <w:sz w:val="21"/>
                    </w:rPr>
                    <w:t>医疗机构信息</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2.1.17.1</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医疗机构信息子集</w:t>
                  </w:r>
                </w:p>
              </w:tc>
            </w:tr>
          </w:tbl>
          <w:p>
            <w:pPr>
              <w:pStyle w:val="null3"/>
              <w:jc w:val="left"/>
            </w:pPr>
          </w:p>
          <w:p>
            <w:pPr>
              <w:pStyle w:val="null3"/>
              <w:jc w:val="left"/>
            </w:pPr>
            <w:r>
              <w:rPr>
                <w:rFonts w:ascii="calibri, sans-serif" w:hAnsi="calibri, sans-serif" w:cs="calibri, sans-serif" w:eastAsia="calibri, sans-serif"/>
                <w:sz w:val="21"/>
              </w:rPr>
              <w:t>53</w:t>
            </w:r>
            <w:r>
              <w:rPr>
                <w:rFonts w:ascii="宋体" w:hAnsi="宋体" w:cs="宋体" w:eastAsia="宋体"/>
                <w:sz w:val="21"/>
              </w:rPr>
              <w:t>类共享文档标准化情况要求如下：（注，打√的意思是包含的意思）</w:t>
            </w:r>
          </w:p>
          <w:tbl>
            <w:tblPr>
              <w:tblInd w:type="dxa" w:w="135"/>
              <w:tblBorders>
                <w:top w:val="single"/>
                <w:left w:val="single"/>
                <w:bottom w:val="single"/>
                <w:right w:val="single"/>
                <w:insideH w:val="single"/>
                <w:insideV w:val="single"/>
              </w:tblBorders>
            </w:tblPr>
            <w:tblGrid>
              <w:gridCol w:w="211"/>
              <w:gridCol w:w="632"/>
              <w:gridCol w:w="263"/>
              <w:gridCol w:w="342"/>
              <w:gridCol w:w="368"/>
              <w:gridCol w:w="368"/>
              <w:gridCol w:w="368"/>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需要完成的评审指标</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文档结构</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填充</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文档组成</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数据集</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测试</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病历概要</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门（急）诊病历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急诊留观病历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西药处方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中药处方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治疗记录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一般手术记录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麻醉术前访视记录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麻醉术后访视记录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待产记录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阴道分娩记录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剖宫产记录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一般护理记录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病重（病危）护理记录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手术护理记录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生命体征测量记录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出入量记录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高值耗材使用记录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入院评估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护理计划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出院评估与指导</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手术知情同意书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麻醉知情同意书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输血治疗同意书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特殊检查及特殊治疗同意书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病危（重）通知书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其他知情告知同意书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住院病案首页</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中医住院病案首页</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入院记录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小时内入出院记录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小时内入院死亡记录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住院病程记录首次病程记录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住院病程记录日常病程记录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住院病程记录上级医师查房记录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住院病程记录疑难病例讨论记录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住院病程记录交接班记录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住院病程记录转科记录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住院病程记录阶段小结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住院病程记录抢救记录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住院病程记录会诊记录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住院病程记录术前小结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住院病程记录术前讨论</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住院病程记录术后首次病程记录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住院病程记录出院记录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住院病程记录死亡记录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住院病程记录死亡病例讨论记录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出院小结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bl>
          <w:p>
            <w:pPr>
              <w:pStyle w:val="null3"/>
            </w:pPr>
          </w:p>
          <w:p>
            <w:pPr>
              <w:pStyle w:val="null3"/>
              <w:jc w:val="left"/>
            </w:pPr>
            <w:r>
              <w:rPr>
                <w:rFonts w:ascii="宋体" w:hAnsi="宋体" w:cs="宋体" w:eastAsia="宋体"/>
                <w:sz w:val="21"/>
              </w:rPr>
              <w:t>互联互通交互情况中，国家关于医院信息互联互通标准化成熟度四级甲等要求的</w:t>
            </w:r>
            <w:r>
              <w:rPr>
                <w:rFonts w:ascii="calibri, sans-serif" w:hAnsi="calibri, sans-serif" w:cs="calibri, sans-serif" w:eastAsia="calibri, sans-serif"/>
                <w:sz w:val="21"/>
              </w:rPr>
              <w:t>46</w:t>
            </w:r>
            <w:r>
              <w:rPr>
                <w:rFonts w:ascii="宋体" w:hAnsi="宋体" w:cs="宋体" w:eastAsia="宋体"/>
                <w:sz w:val="21"/>
              </w:rPr>
              <w:t>项要求如下：（注，打√的意思是包含的意思）</w:t>
            </w:r>
          </w:p>
          <w:tbl>
            <w:tblPr>
              <w:tblInd w:type="dxa" w:w="135"/>
              <w:tblBorders>
                <w:top w:val="single"/>
                <w:left w:val="single"/>
                <w:bottom w:val="single"/>
                <w:right w:val="single"/>
                <w:insideH w:val="single"/>
                <w:insideV w:val="single"/>
              </w:tblBorders>
            </w:tblPr>
            <w:tblGrid>
              <w:gridCol w:w="239"/>
              <w:gridCol w:w="293"/>
              <w:gridCol w:w="426"/>
              <w:gridCol w:w="266"/>
              <w:gridCol w:w="239"/>
              <w:gridCol w:w="266"/>
              <w:gridCol w:w="239"/>
              <w:gridCol w:w="585"/>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需完成的评审内容</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编号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评审指标</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文档结构</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填充</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文档组成</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数据集</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正反测试</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3.2.1 </w:t>
                  </w:r>
                  <w:r>
                    <w:rPr>
                      <w:rFonts w:ascii="宋体" w:hAnsi="宋体" w:cs="宋体" w:eastAsia="宋体"/>
                      <w:sz w:val="21"/>
                    </w:rPr>
                    <w:t>文档注册、查询服务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电子病历文档注册服务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电子病历文档检索服务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电子病历文档调阅服务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3.2.2 </w:t>
                  </w:r>
                  <w:r>
                    <w:rPr>
                      <w:rFonts w:ascii="宋体" w:hAnsi="宋体" w:cs="宋体" w:eastAsia="宋体"/>
                      <w:sz w:val="21"/>
                    </w:rPr>
                    <w:t>个人信息注册、查询服务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个人信息注册服务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个人信息更新服务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个人身份合并服务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个人信息查询服务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3.2.3 </w:t>
                  </w:r>
                  <w:r>
                    <w:rPr>
                      <w:rFonts w:ascii="宋体" w:hAnsi="宋体" w:cs="宋体" w:eastAsia="宋体"/>
                      <w:sz w:val="21"/>
                    </w:rPr>
                    <w:t>医疗卫生机构注册、查询服务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医疗卫生机构（科室）信息注册服务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医疗卫生机构（科室）信息更新服务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医疗卫生机构（科室）信息查询服务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3.2.4 </w:t>
                  </w:r>
                  <w:r>
                    <w:rPr>
                      <w:rFonts w:ascii="宋体" w:hAnsi="宋体" w:cs="宋体" w:eastAsia="宋体"/>
                      <w:sz w:val="21"/>
                    </w:rPr>
                    <w:t>医疗卫生人员注册、查询服务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医疗卫生人员信息注册服务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医疗卫生人员信息查询服务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3.2.5 </w:t>
                  </w:r>
                  <w:r>
                    <w:rPr>
                      <w:rFonts w:ascii="宋体" w:hAnsi="宋体" w:cs="宋体" w:eastAsia="宋体"/>
                      <w:sz w:val="21"/>
                    </w:rPr>
                    <w:t>就诊信息交互服务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就诊卡信息新增服务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就诊卡信息查询服务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挂号信息新增服务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挂号信息更新服务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挂号信息查询服务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住院就诊登记服务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住院就诊查询服务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住院转科信息新增服务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住院转科信息查询服务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出院登记信息新增服务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3.2.5.15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出院登记信息查询服务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3.2.6 </w:t>
                  </w:r>
                  <w:r>
                    <w:rPr>
                      <w:rFonts w:ascii="宋体" w:hAnsi="宋体" w:cs="宋体" w:eastAsia="宋体"/>
                      <w:sz w:val="21"/>
                    </w:rPr>
                    <w:t>医嘱信息交互服务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医嘱信息新增服务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医嘱信息查询服务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 xml:space="preserve">3.2.7 </w:t>
                  </w:r>
                  <w:r>
                    <w:rPr>
                      <w:rFonts w:ascii="宋体" w:hAnsi="宋体" w:cs="宋体" w:eastAsia="宋体"/>
                      <w:sz w:val="21"/>
                    </w:rPr>
                    <w:t>申请单交互服务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检验申请信息接收服务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检验申请信息查询服务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检查申请信息接收服务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检查申请信息查询服务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病理申请信息接收服务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病理申请信息更新服务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病理申请信息查询服务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输血申请信息接收服务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输血申请信息更新服务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输血申请信息查询服务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手术申请信息接收服务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手术申请信息更新服务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r>
              <w:tc>
                <w:tcPr>
                  <w:tcW w:type="dxa" w:w="239"/>
                  <w:vMerge/>
                  <w:tcBorders>
                    <w:top w:val="none" w:color="000000" w:sz="4"/>
                    <w:left w:val="single" w:color="000000" w:sz="4"/>
                    <w:bottom w:val="single" w:color="000000" w:sz="4"/>
                    <w:right w:val="single" w:color="000000" w:sz="4"/>
                  </w:tcBorders>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3.2.7.15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手术申请信息查询服务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p>
              </w:tc>
            </w:tr>
          </w:tbl>
          <w:p>
            <w:pPr>
              <w:pStyle w:val="null3"/>
            </w:pPr>
          </w:p>
          <w:p>
            <w:pPr>
              <w:pStyle w:val="null3"/>
              <w:jc w:val="left"/>
            </w:pPr>
            <w:r>
              <w:rPr>
                <w:rFonts w:ascii="calibri, sans-serif" w:hAnsi="calibri, sans-serif" w:cs="calibri, sans-serif" w:eastAsia="calibri, sans-serif"/>
                <w:sz w:val="21"/>
              </w:rPr>
              <w:t>1</w:t>
            </w:r>
            <w:r>
              <w:rPr>
                <w:rFonts w:ascii="宋体" w:hAnsi="宋体" w:cs="宋体" w:eastAsia="宋体"/>
                <w:sz w:val="21"/>
              </w:rPr>
              <w:t>）接入单点登陆</w:t>
            </w:r>
          </w:p>
          <w:p>
            <w:pPr>
              <w:pStyle w:val="null3"/>
              <w:jc w:val="left"/>
            </w:pPr>
            <w:r>
              <w:rPr>
                <w:rFonts w:ascii="宋体" w:hAnsi="宋体" w:cs="宋体" w:eastAsia="宋体"/>
                <w:sz w:val="21"/>
              </w:rPr>
              <w:t>主程序登录界面集成改造，通过调用集成平台的服务，统一改造成由平台验证操作用户的帐号，改造生产业务系统：</w:t>
            </w:r>
          </w:p>
          <w:tbl>
            <w:tblPr>
              <w:tblBorders>
                <w:top w:val="single"/>
                <w:left w:val="single"/>
                <w:bottom w:val="single"/>
                <w:right w:val="single"/>
                <w:insideH w:val="single"/>
                <w:insideV w:val="single"/>
              </w:tblBorders>
            </w:tblPr>
            <w:tblGrid>
              <w:gridCol w:w="155"/>
              <w:gridCol w:w="516"/>
              <w:gridCol w:w="1883"/>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18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对应改造内容</w:t>
                  </w:r>
                  <w:r>
                    <w:rPr>
                      <w:rFonts w:ascii="calibri, sans-serif" w:hAnsi="calibri, sans-serif" w:cs="calibri, sans-serif" w:eastAsia="calibri, sans-serif"/>
                      <w:sz w:val="21"/>
                    </w:rPr>
                    <w:t xml:space="preserve">  </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门急诊挂号系统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门诊医生工作站</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住院病人入出转系统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住院收费系统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住院护士工作站</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临床检验系统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超声管理系统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内镜管理系统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放射治疗管理系统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临床路径管理系统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体检管理系统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院感、传染病管理系统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病案管理系统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合理用药管理系统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临床药学管理系统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随访管理系统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药库管理系统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药房管理系统</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单点登录接口、系统权限同步接口、用户权限同步接口、消息公告接口</w:t>
                  </w:r>
                </w:p>
              </w:tc>
            </w:tr>
          </w:tbl>
          <w:p>
            <w:pPr>
              <w:pStyle w:val="null3"/>
              <w:jc w:val="left"/>
            </w:pPr>
          </w:p>
          <w:p>
            <w:pPr>
              <w:pStyle w:val="null3"/>
              <w:jc w:val="left"/>
            </w:pPr>
            <w:r>
              <w:rPr>
                <w:rFonts w:ascii="calibri, sans-serif" w:hAnsi="calibri, sans-serif" w:cs="calibri, sans-serif" w:eastAsia="calibri, sans-serif"/>
                <w:sz w:val="21"/>
              </w:rPr>
              <w:t>2</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标准化改造</w:t>
            </w:r>
          </w:p>
          <w:p>
            <w:pPr>
              <w:pStyle w:val="null3"/>
              <w:jc w:val="left"/>
            </w:pPr>
            <w:r>
              <w:rPr>
                <w:rFonts w:ascii="宋体" w:hAnsi="宋体" w:cs="宋体" w:eastAsia="宋体"/>
                <w:sz w:val="21"/>
              </w:rPr>
              <w:t>依据</w:t>
            </w:r>
            <w:r>
              <w:rPr>
                <w:rFonts w:ascii="calibri, sans-serif" w:hAnsi="calibri, sans-serif" w:cs="calibri, sans-serif" w:eastAsia="calibri, sans-serif"/>
                <w:sz w:val="21"/>
              </w:rPr>
              <w:t>CDA</w:t>
            </w:r>
            <w:r>
              <w:rPr>
                <w:rFonts w:ascii="宋体" w:hAnsi="宋体" w:cs="宋体" w:eastAsia="宋体"/>
                <w:sz w:val="21"/>
              </w:rPr>
              <w:t>标准文档格式及交互服务视图，生成</w:t>
            </w:r>
            <w:r>
              <w:rPr>
                <w:rFonts w:ascii="calibri, sans-serif" w:hAnsi="calibri, sans-serif" w:cs="calibri, sans-serif" w:eastAsia="calibri, sans-serif"/>
                <w:sz w:val="21"/>
              </w:rPr>
              <w:t>CDA</w:t>
            </w:r>
            <w:r>
              <w:rPr>
                <w:rFonts w:ascii="宋体" w:hAnsi="宋体" w:cs="宋体" w:eastAsia="宋体"/>
                <w:sz w:val="21"/>
              </w:rPr>
              <w:t>共享文档，并推送到平台实现注册，改造生产业务系统：</w:t>
            </w:r>
          </w:p>
          <w:tbl>
            <w:tblPr>
              <w:tblBorders>
                <w:top w:val="single"/>
                <w:left w:val="single"/>
                <w:bottom w:val="single"/>
                <w:right w:val="single"/>
                <w:insideH w:val="single"/>
                <w:insideV w:val="single"/>
              </w:tblBorders>
            </w:tblPr>
            <w:tblGrid>
              <w:gridCol w:w="155"/>
              <w:gridCol w:w="542"/>
              <w:gridCol w:w="1857"/>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18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对应改造内容</w:t>
                  </w:r>
                  <w:r>
                    <w:rPr>
                      <w:rFonts w:ascii="calibri, sans-serif" w:hAnsi="calibri, sans-serif" w:cs="calibri, sans-serif" w:eastAsia="calibri, sans-serif"/>
                      <w:sz w:val="21"/>
                    </w:rPr>
                    <w:t xml:space="preserve">  </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门急诊挂号系统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共享文档：患者基本信息；</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）交互服务试图：患者信息、患者合并、术语信息、就诊卡信息、门诊挂号信息、号源排版</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共享文档：患者基本信息；</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）交互服务试图：患者信息、患者合并、术语信息、就诊卡信息、门诊挂号信息、号源排版</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门诊医生工作站</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共享文档：门诊医嘱信息、西药处方、中药处方；</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）交互服务试图：术语信息、医嘱信息、检验申请、检查申请、病理申请、输血申请、手术申请、门诊预约、医嘱状态、诊断信息表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住院病人入出转系统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共享文档：患者基本信息；</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）交互服务试图：患者信息、患者合并、科室信息、医护信息、术语信息、就诊卡信息、住院就诊、住院转科、出院登记、诊断信息表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住院病收费系统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共享文档：患者基本信息；</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）交互服务试图：患者信息、患者合并、科室信息、医护信息、术语信息、就诊卡信息、住院就诊、住院转科、出院登记、诊断信息表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共享文档：西药处方、中药处方、住院医嘱单、高值耗材使用记录；</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）交互服务试图：患者信息、患者合并、就诊卡信息、医嘱信息、检验申请、检查申请、病理申请、输血申请、手术申请、医嘱状态、诊断信息表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住院护士工作站</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共享文档：生命体征测量记录、一般护理记录、入院评估、出院评估、护理计划、出入量记录、手术护理记录、危重护理记录</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临床检验系统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共享文档：检验报告；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）交互服务试图：检验状态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共享文档：检查报告；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）交互服务试图：检查状态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超声管理系统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共享文档：检查报告；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）交互服务试图：检查状态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内镜管理系统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共享文档：检查报告；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）交互服务试图：检查状态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放射治疗管理系统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共享文档：检查报告；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）交互服务试图：检查状态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病理管理系统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共享文档：检查报告；</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）交互服务试图：检查状态</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手术麻醉管理系统</w:t>
                  </w:r>
                </w:p>
              </w:tc>
              <w:tc>
                <w:tcPr>
                  <w:tcW w:type="dxa" w:w="18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w:t>
                  </w:r>
                  <w:r>
                    <w:rPr>
                      <w:rFonts w:ascii="calibri, sans-serif" w:hAnsi="calibri, sans-serif" w:cs="calibri, sans-serif" w:eastAsia="calibri, sans-serif"/>
                      <w:sz w:val="21"/>
                    </w:rPr>
                    <w:t>CDA</w:t>
                  </w:r>
                  <w:r>
                    <w:rPr>
                      <w:rFonts w:ascii="宋体" w:hAnsi="宋体" w:cs="宋体" w:eastAsia="宋体"/>
                      <w:sz w:val="21"/>
                    </w:rPr>
                    <w:t>共享文档：麻醉术前访视记录、麻醉记录、麻醉术后方式记录、手术护理记录；</w:t>
                  </w:r>
                </w:p>
                <w:p>
                  <w:pPr>
                    <w:pStyle w:val="null3"/>
                    <w:jc w:val="left"/>
                  </w:pPr>
                  <w:r>
                    <w:rPr>
                      <w:rFonts w:ascii="calibri, sans-serif" w:hAnsi="calibri, sans-serif" w:cs="calibri, sans-serif" w:eastAsia="calibri, sans-serif"/>
                      <w:sz w:val="21"/>
                    </w:rPr>
                    <w:t>2.</w:t>
                  </w:r>
                  <w:r>
                    <w:rPr>
                      <w:rFonts w:ascii="宋体" w:hAnsi="宋体" w:cs="宋体" w:eastAsia="宋体"/>
                      <w:sz w:val="21"/>
                    </w:rPr>
                    <w:t>）交互服务试图：手术排版、手术状态</w:t>
                  </w:r>
                </w:p>
              </w:tc>
            </w:tr>
          </w:tbl>
          <w:p>
            <w:pPr>
              <w:pStyle w:val="null3"/>
            </w:pPr>
          </w:p>
          <w:p>
            <w:pPr>
              <w:pStyle w:val="null3"/>
              <w:jc w:val="left"/>
            </w:pPr>
            <w:r>
              <w:rPr>
                <w:rFonts w:ascii="calibri, sans-serif" w:hAnsi="calibri, sans-serif" w:cs="calibri, sans-serif" w:eastAsia="calibri, sans-serif"/>
                <w:sz w:val="21"/>
              </w:rPr>
              <w:t xml:space="preserve">3) </w:t>
            </w:r>
            <w:r>
              <w:rPr>
                <w:rFonts w:ascii="宋体" w:hAnsi="宋体" w:cs="宋体" w:eastAsia="宋体"/>
                <w:sz w:val="21"/>
              </w:rPr>
              <w:t>统一视图集成</w:t>
            </w:r>
          </w:p>
          <w:p>
            <w:pPr>
              <w:pStyle w:val="null3"/>
              <w:jc w:val="left"/>
            </w:pPr>
            <w:r>
              <w:rPr>
                <w:rFonts w:ascii="宋体" w:hAnsi="宋体" w:cs="宋体" w:eastAsia="宋体"/>
                <w:sz w:val="21"/>
              </w:rPr>
              <w:t>生产业务系统中集成患者统一视图，直观展现患者就诊的全息信息，改造生产业务系统：</w:t>
            </w:r>
          </w:p>
          <w:tbl>
            <w:tblPr>
              <w:tblBorders>
                <w:top w:val="single"/>
                <w:left w:val="single"/>
                <w:bottom w:val="single"/>
                <w:right w:val="single"/>
                <w:insideH w:val="single"/>
                <w:insideV w:val="single"/>
              </w:tblBorders>
            </w:tblPr>
            <w:tblGrid>
              <w:gridCol w:w="156"/>
              <w:gridCol w:w="391"/>
              <w:gridCol w:w="2006"/>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20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对应改造内容</w:t>
                  </w:r>
                  <w:r>
                    <w:rPr>
                      <w:rFonts w:ascii="calibri, sans-serif" w:hAnsi="calibri, sans-serif" w:cs="calibri, sans-serif" w:eastAsia="calibri, sans-serif"/>
                      <w:sz w:val="21"/>
                    </w:rPr>
                    <w:t xml:space="preserve">  </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门急诊挂号系统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门诊医生工作站</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住院病人入出转系统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住院病收费系统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住院护士工作站</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临床检验系统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超声管理系统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内镜管理系统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放射治疗管理系统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临床路径管理系统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体检管理系统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院感、传染病管理系统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病案管理系统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合理用药管理系统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临床药学管理系统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随访系统</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w:t>
                  </w:r>
                  <w:r>
                    <w:rPr>
                      <w:rFonts w:ascii="calibri, sans-serif" w:hAnsi="calibri, sans-serif" w:cs="calibri, sans-serif" w:eastAsia="calibri, sans-serif"/>
                      <w:sz w:val="21"/>
                    </w:rPr>
                    <w:t>360</w:t>
                  </w:r>
                  <w:r>
                    <w:rPr>
                      <w:rFonts w:ascii="宋体" w:hAnsi="宋体" w:cs="宋体" w:eastAsia="宋体"/>
                      <w:sz w:val="21"/>
                    </w:rPr>
                    <w:t>视图集成到生产业务系统中，补充和汇聚患者就诊摘要、诊断、医嘱、处方、检查检验记录、病历等信息</w:t>
                  </w:r>
                </w:p>
              </w:tc>
            </w:tr>
          </w:tbl>
          <w:p>
            <w:pPr>
              <w:pStyle w:val="null3"/>
              <w:jc w:val="left"/>
            </w:pPr>
          </w:p>
          <w:p>
            <w:pPr>
              <w:pStyle w:val="null3"/>
              <w:jc w:val="left"/>
            </w:pPr>
            <w:r>
              <w:rPr>
                <w:rFonts w:ascii="calibri, sans-serif" w:hAnsi="calibri, sans-serif" w:cs="calibri, sans-serif" w:eastAsia="calibri, sans-serif"/>
                <w:sz w:val="21"/>
              </w:rPr>
              <w:t xml:space="preserve">4) </w:t>
            </w:r>
            <w:r>
              <w:rPr>
                <w:rFonts w:ascii="宋体" w:hAnsi="宋体" w:cs="宋体" w:eastAsia="宋体"/>
                <w:sz w:val="21"/>
              </w:rPr>
              <w:t>患者主索引调用</w:t>
            </w:r>
          </w:p>
          <w:p>
            <w:pPr>
              <w:pStyle w:val="null3"/>
              <w:jc w:val="left"/>
            </w:pPr>
            <w:r>
              <w:rPr>
                <w:rFonts w:ascii="宋体" w:hAnsi="宋体" w:cs="宋体" w:eastAsia="宋体"/>
                <w:sz w:val="21"/>
              </w:rPr>
              <w:t>生产业务系统集成电子病历系统，构建医生一体化工作交互界面，便于医生医嘱下达及病历书写，改造生产业务系统：</w:t>
            </w:r>
          </w:p>
          <w:tbl>
            <w:tblPr>
              <w:tblBorders>
                <w:top w:val="single"/>
                <w:left w:val="single"/>
                <w:bottom w:val="single"/>
                <w:right w:val="single"/>
                <w:insideH w:val="single"/>
                <w:insideV w:val="single"/>
              </w:tblBorders>
            </w:tblPr>
            <w:tblGrid>
              <w:gridCol w:w="78"/>
              <w:gridCol w:w="547"/>
              <w:gridCol w:w="1928"/>
            </w:tblGrid>
            <w:tr>
              <w:tc>
                <w:tcPr>
                  <w:tcW w:type="dxa" w:w="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对应改造内容</w:t>
                  </w:r>
                  <w:r>
                    <w:rPr>
                      <w:rFonts w:ascii="calibri, sans-serif" w:hAnsi="calibri, sans-serif" w:cs="calibri, sans-serif" w:eastAsia="calibri, sans-serif"/>
                      <w:sz w:val="21"/>
                    </w:rPr>
                    <w:t xml:space="preserve">  </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门急诊挂号系统</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患者查询调用集成平台主索引接口（返回证件号信息、基本信息），改造业务</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患者查询调用集成平台主索引接口（返回证件号信息、基本信息），改造业务</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门诊医生工作站</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患者查询调用集成平台主索引接口（返回证件号信息、基本信息），改造业务</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患者查询调用集成平台主索引接口（返回证件号信息、基本信息），改造业务</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住院病人入出转系统</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患者查询调用集成平台主索引接口（返回证件号信息、基本信息），改造业务</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住院收费系统</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患者查询调用集成平台主索引接口（返回证件号信息、基本信息），改造业务</w:t>
                  </w:r>
                </w:p>
              </w:tc>
            </w:tr>
          </w:tbl>
          <w:p>
            <w:pPr>
              <w:pStyle w:val="null3"/>
            </w:pPr>
          </w:p>
          <w:p>
            <w:pPr>
              <w:pStyle w:val="null3"/>
              <w:jc w:val="left"/>
            </w:pPr>
            <w:r>
              <w:rPr>
                <w:rFonts w:ascii="calibri, sans-serif" w:hAnsi="calibri, sans-serif" w:cs="calibri, sans-serif" w:eastAsia="calibri, sans-serif"/>
                <w:sz w:val="21"/>
              </w:rPr>
              <w:t xml:space="preserve">5) </w:t>
            </w:r>
            <w:r>
              <w:rPr>
                <w:rFonts w:ascii="宋体" w:hAnsi="宋体" w:cs="宋体" w:eastAsia="宋体"/>
                <w:sz w:val="21"/>
              </w:rPr>
              <w:t>电子病历系统集成</w:t>
            </w:r>
          </w:p>
          <w:p>
            <w:pPr>
              <w:pStyle w:val="null3"/>
              <w:jc w:val="left"/>
            </w:pPr>
            <w:r>
              <w:rPr>
                <w:rFonts w:ascii="宋体" w:hAnsi="宋体" w:cs="宋体" w:eastAsia="宋体"/>
                <w:sz w:val="21"/>
              </w:rPr>
              <w:t>生产业务系统集成电子病历系统，构建医生一体化工作交互界面，便于医生医嘱下达及病历书写，改造生产业务系统：</w:t>
            </w:r>
          </w:p>
          <w:tbl>
            <w:tblPr>
              <w:tblBorders>
                <w:top w:val="single"/>
                <w:left w:val="single"/>
                <w:bottom w:val="single"/>
                <w:right w:val="single"/>
                <w:insideH w:val="single"/>
                <w:insideV w:val="single"/>
              </w:tblBorders>
            </w:tblPr>
            <w:tblGrid>
              <w:gridCol w:w="182"/>
              <w:gridCol w:w="313"/>
              <w:gridCol w:w="2058"/>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20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对应改造内容</w:t>
                  </w:r>
                  <w:r>
                    <w:rPr>
                      <w:rFonts w:ascii="calibri, sans-serif" w:hAnsi="calibri, sans-serif" w:cs="calibri, sans-serif" w:eastAsia="calibri, sans-serif"/>
                      <w:sz w:val="21"/>
                    </w:rPr>
                    <w:t xml:space="preserve">  </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门急医生工作站</w:t>
                  </w:r>
                </w:p>
              </w:tc>
              <w:tc>
                <w:tcPr>
                  <w:tcW w:type="dxa" w:w="20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门诊电子病历系统嵌入门诊医生站，接口调用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2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住院电子病历需要集成医生站的医嘱功能（包括下医嘱、检查、检验、处置、治疗等），手术申请流程</w:t>
                  </w:r>
                </w:p>
              </w:tc>
            </w:tr>
          </w:tbl>
          <w:p>
            <w:pPr>
              <w:pStyle w:val="null3"/>
            </w:pPr>
          </w:p>
          <w:p>
            <w:pPr>
              <w:pStyle w:val="null3"/>
              <w:jc w:val="left"/>
            </w:pPr>
            <w:r>
              <w:rPr>
                <w:rFonts w:ascii="calibri, sans-serif" w:hAnsi="calibri, sans-serif" w:cs="calibri, sans-serif" w:eastAsia="calibri, sans-serif"/>
                <w:sz w:val="21"/>
              </w:rPr>
              <w:t xml:space="preserve">6) </w:t>
            </w:r>
            <w:r>
              <w:rPr>
                <w:rFonts w:ascii="宋体" w:hAnsi="宋体" w:cs="宋体" w:eastAsia="宋体"/>
                <w:sz w:val="21"/>
              </w:rPr>
              <w:t>互联互通成熟度测评配合服务</w:t>
            </w:r>
          </w:p>
          <w:p>
            <w:pPr>
              <w:pStyle w:val="null3"/>
              <w:jc w:val="left"/>
            </w:pPr>
            <w:r>
              <w:rPr>
                <w:rFonts w:ascii="宋体" w:hAnsi="宋体" w:cs="宋体" w:eastAsia="宋体"/>
                <w:sz w:val="21"/>
              </w:rPr>
              <w:t>依据医院信息互联互通标准化成熟度测评方案及流程，配合医院及医院信息互联互通标准化成熟度测评项目建设单位，参与申报、专家文审、定量测试、现场查验等环节服务工作，配合服务的生产业务系统：</w:t>
            </w:r>
          </w:p>
          <w:tbl>
            <w:tblPr>
              <w:tblBorders>
                <w:top w:val="single"/>
                <w:left w:val="single"/>
                <w:bottom w:val="single"/>
                <w:right w:val="single"/>
                <w:insideH w:val="single"/>
                <w:insideV w:val="single"/>
              </w:tblBorders>
            </w:tblPr>
            <w:tblGrid>
              <w:gridCol w:w="182"/>
              <w:gridCol w:w="495"/>
              <w:gridCol w:w="1876"/>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序号</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系统名称</w:t>
                  </w:r>
                </w:p>
              </w:tc>
              <w:tc>
                <w:tcPr>
                  <w:tcW w:type="dxa" w:w="18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服务内容</w:t>
                  </w:r>
                  <w:r>
                    <w:rPr>
                      <w:rFonts w:ascii="calibri, sans-serif" w:hAnsi="calibri, sans-serif" w:cs="calibri, sans-serif" w:eastAsia="calibri, sans-serif"/>
                      <w:sz w:val="21"/>
                    </w:rPr>
                    <w:t xml:space="preserve">  </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门急诊挂号系统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门急诊收费系统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门诊医生工作站</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住院病人入出转系统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住院病收费系统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住院医生工作站</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住院护士工作站</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临床检验系统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医学影像系统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超声管理系统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内镜管理系统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放射治疗管理系统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病理管理系统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手术麻醉管理系统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临床路径管理系统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输血管理系统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体检管理系统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院感、传染病管理系统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病案管理系统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随访系统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药库管理系统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药房管理系统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移动护理系统</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手术分级管理</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患者线上服务</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互联互通成熟度测评配合（含申报、专家文审、定量测试、现场查验等环节）</w:t>
                  </w:r>
                </w:p>
              </w:tc>
            </w:tr>
          </w:tbl>
          <w:p>
            <w:pPr>
              <w:pStyle w:val="null3"/>
              <w:jc w:val="left"/>
            </w:pPr>
          </w:p>
          <w:p>
            <w:pPr>
              <w:pStyle w:val="null3"/>
              <w:jc w:val="left"/>
            </w:pPr>
            <w:r>
              <w:rPr>
                <w:rFonts w:ascii="&quot;times new roman&quot;, serif" w:hAnsi="&quot;times new roman&quot;, serif" w:cs="&quot;times new roman&quot;, serif" w:eastAsia="&quot;times new roman&quot;, serif"/>
                <w:color w:val="0D0D0D"/>
                <w:sz w:val="24"/>
              </w:rPr>
              <w:t>3.</w:t>
            </w:r>
            <w:r>
              <w:rPr>
                <w:rFonts w:ascii="宋体" w:hAnsi="宋体" w:cs="宋体" w:eastAsia="宋体"/>
                <w:color w:val="0D0D0D"/>
                <w:sz w:val="24"/>
              </w:rPr>
              <w:t>门（急）诊医生工作站：</w:t>
            </w:r>
          </w:p>
          <w:tbl>
            <w:tblPr>
              <w:tblBorders>
                <w:top w:val="single"/>
                <w:left w:val="single"/>
                <w:bottom w:val="single"/>
                <w:right w:val="single"/>
                <w:insideH w:val="single"/>
                <w:insideV w:val="single"/>
              </w:tblBorders>
            </w:tblPr>
            <w:tblGrid>
              <w:gridCol w:w="490"/>
              <w:gridCol w:w="2063"/>
            </w:tblGrid>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提供患者列表、病人呼叫、接诊管理、病历书写、诊断管理、医嘱开具、处方审核、申请单、单据打印、费用管理、信息查询、模板维护、报卡登记、统计报表、</w:t>
                  </w:r>
                  <w:r>
                    <w:rPr>
                      <w:rFonts w:ascii="calibri, sans-serif" w:hAnsi="calibri, sans-serif" w:cs="calibri, sans-serif" w:eastAsia="calibri, sans-serif"/>
                      <w:sz w:val="21"/>
                    </w:rPr>
                    <w:t>CA</w:t>
                  </w:r>
                  <w:r>
                    <w:rPr>
                      <w:rFonts w:ascii="宋体" w:hAnsi="宋体" w:cs="宋体" w:eastAsia="宋体"/>
                      <w:sz w:val="21"/>
                    </w:rPr>
                    <w:t>认证对接等信息。</w:t>
                  </w:r>
                </w:p>
              </w:tc>
            </w:tr>
            <w:tr>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患者列表：医生可以根据患者列表对患者进行接诊操作，根据挂号顺序或者队列呼叫顺序进行排序接诊。接诊后自动获取病人基本信息。</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接诊管理：支持医生无号就诊、诊间预约挂号、退号等功能。</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3.</w:t>
                  </w:r>
                  <w:r>
                    <w:rPr>
                      <w:rFonts w:ascii="宋体" w:hAnsi="宋体" w:cs="宋体" w:eastAsia="宋体"/>
                      <w:sz w:val="21"/>
                    </w:rPr>
                    <w:t>病历书写：可支持常规门诊病历或者结构化电子病历。支持词条、留痕、锁定等。</w:t>
                  </w:r>
                </w:p>
                <w:p>
                  <w:pPr>
                    <w:pStyle w:val="null3"/>
                    <w:jc w:val="left"/>
                  </w:pPr>
                  <w:r>
                    <w:rPr>
                      <w:rFonts w:ascii="宋体" w:hAnsi="宋体" w:cs="宋体" w:eastAsia="宋体"/>
                      <w:sz w:val="21"/>
                    </w:rPr>
                    <w:t>（提供功能截图）</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诊断管理：医生诊断使用国际标准疾病代码</w:t>
                  </w:r>
                  <w:r>
                    <w:rPr>
                      <w:rFonts w:ascii="calibri, sans-serif" w:hAnsi="calibri, sans-serif" w:cs="calibri, sans-serif" w:eastAsia="calibri, sans-serif"/>
                      <w:sz w:val="21"/>
                    </w:rPr>
                    <w:t>ICD-10</w:t>
                  </w:r>
                  <w:r>
                    <w:rPr>
                      <w:rFonts w:ascii="宋体" w:hAnsi="宋体" w:cs="宋体" w:eastAsia="宋体"/>
                      <w:sz w:val="21"/>
                    </w:rPr>
                    <w:t>。</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医嘱开具：可开具药品、处置治疗、卫生材料等医嘱；提供常用字典、模板；提供费用信息提示；提供药品信息提示；可预先设置药品的默认剂量、频次、用法等；所有医嘱均提供备注功能；</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处方审核：自动审核录入处方的完整性，以符合《处方管理办法》（中华人民共和国卫生部令第</w:t>
                  </w:r>
                  <w:r>
                    <w:rPr>
                      <w:rFonts w:ascii="calibri, sans-serif" w:hAnsi="calibri, sans-serif" w:cs="calibri, sans-serif" w:eastAsia="calibri, sans-serif"/>
                      <w:sz w:val="21"/>
                    </w:rPr>
                    <w:t>53</w:t>
                  </w:r>
                  <w:r>
                    <w:rPr>
                      <w:rFonts w:ascii="宋体" w:hAnsi="宋体" w:cs="宋体" w:eastAsia="宋体"/>
                      <w:sz w:val="21"/>
                    </w:rPr>
                    <w:t>号）。</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申请单：提供检验检查治疗的电子申请单功能；</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费用管理：自动核算就诊费用，提供医保类别审批功能；</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9.</w:t>
                  </w:r>
                  <w:r>
                    <w:rPr>
                      <w:rFonts w:ascii="宋体" w:hAnsi="宋体" w:cs="宋体" w:eastAsia="宋体"/>
                      <w:sz w:val="21"/>
                    </w:rPr>
                    <w:t>报卡登记：提供传染病报告卡登记、死亡登记卡的登记；（提供功能截图）</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统计报表：医师工作量统计、诊断工作量统计、费用统计、按费别分类的金额统计、病人区域来源分布等。</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11.CA</w:t>
                  </w:r>
                  <w:r>
                    <w:rPr>
                      <w:rFonts w:ascii="宋体" w:hAnsi="宋体" w:cs="宋体" w:eastAsia="宋体"/>
                      <w:sz w:val="21"/>
                    </w:rPr>
                    <w:t>认证对接：支持与第三方</w:t>
                  </w:r>
                  <w:r>
                    <w:rPr>
                      <w:rFonts w:ascii="calibri, sans-serif" w:hAnsi="calibri, sans-serif" w:cs="calibri, sans-serif" w:eastAsia="calibri, sans-serif"/>
                      <w:sz w:val="21"/>
                    </w:rPr>
                    <w:t>CA</w:t>
                  </w:r>
                  <w:r>
                    <w:rPr>
                      <w:rFonts w:ascii="宋体" w:hAnsi="宋体" w:cs="宋体" w:eastAsia="宋体"/>
                      <w:sz w:val="21"/>
                    </w:rPr>
                    <w:t>认证服务进行接口对接。</w:t>
                  </w:r>
                </w:p>
              </w:tc>
            </w:tr>
            <w:tr>
              <w:tc>
                <w:tcPr>
                  <w:tcW w:type="dxa" w:w="490"/>
                  <w:vMerge/>
                  <w:tcBorders>
                    <w:top w:val="none" w:color="000000" w:sz="4"/>
                    <w:left w:val="single" w:color="000000" w:sz="4"/>
                    <w:bottom w:val="singl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权限管理：提供医生权限管理，按科室、职称、功能等。</w:t>
                  </w:r>
                </w:p>
              </w:tc>
            </w:tr>
          </w:tbl>
          <w:p>
            <w:pPr>
              <w:pStyle w:val="null3"/>
              <w:jc w:val="left"/>
            </w:pPr>
            <w:r>
              <w:rPr>
                <w:rFonts w:ascii="&quot;times new roman&quot;, serif" w:hAnsi="&quot;times new roman&quot;, serif" w:cs="&quot;times new roman&quot;, serif" w:eastAsia="&quot;times new roman&quot;, serif"/>
                <w:color w:val="0D0D0D"/>
                <w:sz w:val="24"/>
              </w:rPr>
              <w:t>4.</w:t>
            </w:r>
            <w:r>
              <w:rPr>
                <w:rFonts w:ascii="宋体" w:hAnsi="宋体" w:cs="宋体" w:eastAsia="宋体"/>
                <w:color w:val="0D0D0D"/>
                <w:sz w:val="24"/>
              </w:rPr>
              <w:t>住院医生工作站：</w:t>
            </w:r>
          </w:p>
          <w:tbl>
            <w:tblPr>
              <w:tblBorders>
                <w:top w:val="single"/>
                <w:left w:val="single"/>
                <w:bottom w:val="single"/>
                <w:right w:val="single"/>
                <w:insideH w:val="single"/>
                <w:insideV w:val="single"/>
              </w:tblBorders>
            </w:tblPr>
            <w:tblGrid>
              <w:gridCol w:w="438"/>
              <w:gridCol w:w="2115"/>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提供病人信息、诊断管理、病历书写、医嘱开具、医嘱备注、申请单、费用转入、传染病上报、信息查询、权限控制等信息。</w:t>
                  </w:r>
                </w:p>
              </w:tc>
            </w:tr>
            <w:tr>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病人信息：自动获取病人基本信息。</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诊断管理：支持医生按照国际疾病分类标准下达诊断；支持疾病编码、拼音、汉字等多重检索。</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病历书写：支持结构化电子病历存储且支持模板定制。支持词条、留痕、锁定等；病史资料、主诉、现病史、诊疗史、体格检查等的显示及录入。</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4.</w:t>
                  </w:r>
                  <w:r>
                    <w:rPr>
                      <w:rFonts w:ascii="宋体" w:hAnsi="宋体" w:cs="宋体" w:eastAsia="宋体"/>
                      <w:sz w:val="21"/>
                    </w:rPr>
                    <w:t>医嘱开具：医生处理医嘱：检查、检验、处方、治疗处置、卫生材料、手术、护理、会诊、转科、出院等；提供费用信息提示；提供药品信息提示；提供医院、科室、医嘱组套、模板及相应编辑功能，同时支持协定处方功能；支持录入药品和诊疗时允许多种录入方式；可预先设置药品的默认剂量、频次、用法等；提供长期医嘱和临时医嘱的开立、停止和作废、暂存、提交、审核、执行、已执行、撤销停止；支持医嘱闭环状态查看。（提供功能截图）</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医嘱备注：医嘱均提供备注功能，医师可以输入相关注意事项。</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医嘱预开预停：支持预开预停功能，方便医生对医嘱作预处理。</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申请单开具：提供检验检查治疗的电子申请单功能，可直接发送到相应系统；并提供检验、检查报告查阅。</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8.</w:t>
                  </w:r>
                  <w:r>
                    <w:rPr>
                      <w:rFonts w:ascii="宋体" w:hAnsi="宋体" w:cs="宋体" w:eastAsia="宋体"/>
                      <w:sz w:val="21"/>
                    </w:rPr>
                    <w:t>费用转入：</w:t>
                  </w:r>
                  <w:r>
                    <w:rPr>
                      <w:rFonts w:ascii="宋体" w:hAnsi="宋体" w:cs="宋体" w:eastAsia="宋体"/>
                      <w:sz w:val="21"/>
                    </w:rPr>
                    <w:t>支持门诊费用转住院功能。（提供功能截图）</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传染病上报：医生录入诊断符合传染病上报时，提示医生进行传染病上报。</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信息查询：支持医生查询历史就诊，检验检查结果。提供医嘱执行情况、病床使用情况、患者费用明细等查询。</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医嘱审核：自动审核录入医嘱的完整性，提供审核确认功能，确认后产生用药信息和医嘱执行单，记录医生姓名及时间。</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单据打印：医嘱和申请单打印功能，打印结果由处方医师签字生效；可与第三方</w:t>
                  </w:r>
                  <w:r>
                    <w:rPr>
                      <w:rFonts w:ascii="calibri, sans-serif" w:hAnsi="calibri, sans-serif" w:cs="calibri, sans-serif" w:eastAsia="calibri, sans-serif"/>
                      <w:sz w:val="21"/>
                    </w:rPr>
                    <w:t>CA</w:t>
                  </w:r>
                  <w:r>
                    <w:rPr>
                      <w:rFonts w:ascii="宋体" w:hAnsi="宋体" w:cs="宋体" w:eastAsia="宋体"/>
                      <w:sz w:val="21"/>
                    </w:rPr>
                    <w:t>认证服务进行接口对接。</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入径管理：可根据诊断编码选择是否进入临床路径。</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权限控制：供抗生素、精麻、限制药品的权限控制，提供双签名流程。医生医嘱权限管理，细化到具体开单权。</w:t>
                  </w:r>
                </w:p>
              </w:tc>
            </w:tr>
            <w:tr>
              <w:tc>
                <w:tcPr>
                  <w:tcW w:type="dxa" w:w="43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会诊管理：持院内抗菌药物会诊审批流程。</w:t>
                  </w:r>
                </w:p>
              </w:tc>
            </w:tr>
          </w:tbl>
          <w:p>
            <w:pPr>
              <w:pStyle w:val="null3"/>
              <w:numPr>
                <w:ilvl w:val="0"/>
                <w:numId w:val="1"/>
              </w:numPr>
              <w:jc w:val="left"/>
            </w:pPr>
            <w:r>
              <w:rPr>
                <w:rFonts w:ascii="宋体" w:hAnsi="宋体" w:cs="宋体" w:eastAsia="宋体"/>
                <w:color w:val="0D0D0D"/>
                <w:sz w:val="24"/>
              </w:rPr>
              <w:t>住院护士工作站：</w:t>
            </w:r>
          </w:p>
          <w:tbl>
            <w:tblPr>
              <w:tblBorders>
                <w:top w:val="single"/>
                <w:left w:val="single"/>
                <w:bottom w:val="single"/>
                <w:right w:val="single"/>
                <w:insideH w:val="single"/>
                <w:insideV w:val="single"/>
              </w:tblBorders>
            </w:tblPr>
            <w:tblGrid>
              <w:gridCol w:w="309"/>
              <w:gridCol w:w="2244"/>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2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提供床位管理、医嘱处理、医嘱执行、皮试录入、医嘱打印、患者打印、医技打印、费用核对、医嘱综合查询、药品处理、费用处理、护理信息、体温单等信息。</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床位管理：病区床位使用情况一览表（显示楼层、房间号、床号、床位费用、住院号、姓名、性别、入科年龄、押金、医生、护士、入科时间、主要诊断、病情、护理等级、科室）；</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医嘱处理：审核签名医嘱（新开立、停止、作废），查询病区医嘱审核、签名、医嘱停止核对、医嘱作废核对处理情况，停止核对及作废核对西药医嘱自动退药申请；</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医嘱执行：支持进行按照长期、临时进行医嘱药品发送药房、医嘱项目计费、医嘱发送查询功能；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皮试录入：支持对皮试医嘱进行皮试结果录入查询功能；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医嘱打印：支持打印长期及临时医嘱单（具备续打功能），打印、查询病区长期、临时医嘱治疗单（口服、注射、输液、辅助治疗等），打印瓶签；</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患者打印：支持打印床头卡、入院证、腕带打印功能；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医技打印：支持</w:t>
                  </w:r>
                  <w:r>
                    <w:rPr>
                      <w:rFonts w:ascii="calibri, sans-serif" w:hAnsi="calibri, sans-serif" w:cs="calibri, sans-serif" w:eastAsia="calibri, sans-serif"/>
                      <w:sz w:val="21"/>
                    </w:rPr>
                    <w:t>LIS</w:t>
                  </w:r>
                  <w:r>
                    <w:rPr>
                      <w:rFonts w:ascii="宋体" w:hAnsi="宋体" w:cs="宋体" w:eastAsia="宋体"/>
                      <w:sz w:val="21"/>
                    </w:rPr>
                    <w:t>条码打印、生成条码并计采血费和试管费、重打条码、标本采集离科，支持检查、检验、病理申请单打印功能，支持检查、检验引导单打印；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费用核对：支持进行长期、临时、手术医嘱对应费用明细查询，患者每日费用小计查询，支持日常费用（床位费，诊查费）查询；具有快速计费，快速退费功能；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医嘱综合查询：支持对患者在院期间所有医嘱进行查询：住院号、姓名、床号、状态、模式、类别、医嘱项目、医嘱内容、备注、首次、末次、提交人、提交科室、签名人、签名科室、停止人、停止时间、已执行、未执行、已审核、超时未执行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药品处理：支持对病区患者进行摆药查询、发药查询、申请退药、退药查询、摆药删除、摆药恢复等操作；</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费用处理：支持对病区患者进行手工项目计费（具备模板功能）、批量计费、滚费费用绑费、医嘱附加费手工绑定操作，进行病区（病人）欠费情况一览表，住院费用清单（含每日费用清单）查询打印；具有医嘱关联自动计费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护理信息：支持进行护理文书相关评估单，记录单进行录入、打印操作，记录病人生命体征及相关项目，进行体温单录入以及打印功能；建立护理记录、计划与措施模版，根据护理评估单、护理计划与措施执行生成护理记录。</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13.CA</w:t>
                  </w:r>
                  <w:r>
                    <w:rPr>
                      <w:rFonts w:ascii="宋体" w:hAnsi="宋体" w:cs="宋体" w:eastAsia="宋体"/>
                      <w:sz w:val="21"/>
                    </w:rPr>
                    <w:t>对接：支持与第三方</w:t>
                  </w:r>
                  <w:r>
                    <w:rPr>
                      <w:rFonts w:ascii="calibri, sans-serif" w:hAnsi="calibri, sans-serif" w:cs="calibri, sans-serif" w:eastAsia="calibri, sans-serif"/>
                      <w:sz w:val="21"/>
                    </w:rPr>
                    <w:t>CA</w:t>
                  </w:r>
                  <w:r>
                    <w:rPr>
                      <w:rFonts w:ascii="宋体" w:hAnsi="宋体" w:cs="宋体" w:eastAsia="宋体"/>
                      <w:sz w:val="21"/>
                    </w:rPr>
                    <w:t>认证服务的接口对接。</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医嘱执行闭环管理：医嘱超时未执行提醒，检查检验医嘱与相关科室执行闭环，如与实验医学中心、病理科等接收标本闭环，检查项目与检查科室确认检查闭环。</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护理记录、评估、体温单、护理计划、护理措施实施等质量控制模块：人工标记质量问题点且可</w:t>
                  </w:r>
                  <w:r>
                    <w:rPr>
                      <w:rFonts w:ascii="calibri, sans-serif" w:hAnsi="calibri, sans-serif" w:cs="calibri, sans-serif" w:eastAsia="calibri, sans-serif"/>
                      <w:sz w:val="21"/>
                    </w:rPr>
                    <w:t>@</w:t>
                  </w:r>
                  <w:r>
                    <w:rPr>
                      <w:rFonts w:ascii="宋体" w:hAnsi="宋体" w:cs="宋体" w:eastAsia="宋体"/>
                      <w:sz w:val="21"/>
                    </w:rPr>
                    <w:t>指定人员，指定人员登录后有弹框提示并处理；实现质控数据的自动分析与报警、项目质控对比图，全体人员或指定人员可查看，实现改进的跟踪。</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随访管理：能建立专科随访模板（包括医</w:t>
                  </w:r>
                  <w:r>
                    <w:rPr>
                      <w:rFonts w:ascii="calibri, sans-serif" w:hAnsi="calibri, sans-serif" w:cs="calibri, sans-serif" w:eastAsia="calibri, sans-serif"/>
                      <w:sz w:val="21"/>
                    </w:rPr>
                    <w:t>/</w:t>
                  </w:r>
                  <w:r>
                    <w:rPr>
                      <w:rFonts w:ascii="宋体" w:hAnsi="宋体" w:cs="宋体" w:eastAsia="宋体"/>
                      <w:sz w:val="21"/>
                    </w:rPr>
                    <w:t>患双方界面），预约选择下一次随访时间，且能在随访前通过对话框的形式提醒，随访信息实施更新保存；</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病区适时工作报表查询：能关联显示级别护理数、主管医生</w:t>
                  </w:r>
                  <w:r>
                    <w:rPr>
                      <w:rFonts w:ascii="calibri, sans-serif" w:hAnsi="calibri, sans-serif" w:cs="calibri, sans-serif" w:eastAsia="calibri, sans-serif"/>
                      <w:sz w:val="21"/>
                    </w:rPr>
                    <w:t>/</w:t>
                  </w:r>
                  <w:r>
                    <w:rPr>
                      <w:rFonts w:ascii="宋体" w:hAnsi="宋体" w:cs="宋体" w:eastAsia="宋体"/>
                      <w:sz w:val="21"/>
                    </w:rPr>
                    <w:t>责任护士管床数、护理医嘱信息相关（包括测血压、测血糖频次，血糖数据的自动关联等，各类管道及评分、当日</w:t>
                  </w:r>
                  <w:r>
                    <w:rPr>
                      <w:rFonts w:ascii="calibri, sans-serif" w:hAnsi="calibri, sans-serif" w:cs="calibri, sans-serif" w:eastAsia="calibri, sans-serif"/>
                      <w:sz w:val="21"/>
                    </w:rPr>
                    <w:t>/</w:t>
                  </w:r>
                  <w:r>
                    <w:rPr>
                      <w:rFonts w:ascii="宋体" w:hAnsi="宋体" w:cs="宋体" w:eastAsia="宋体"/>
                      <w:sz w:val="21"/>
                    </w:rPr>
                    <w:t>次日手术、吸氧、心电监护等）；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住院患者外出管理：关联患者住院时预留联系方式，能实现一键点选住院外出患者人员，设定或编辑安全</w:t>
                  </w:r>
                  <w:r>
                    <w:rPr>
                      <w:rFonts w:ascii="calibri, sans-serif" w:hAnsi="calibri, sans-serif" w:cs="calibri, sans-serif" w:eastAsia="calibri, sans-serif"/>
                      <w:sz w:val="21"/>
                    </w:rPr>
                    <w:t>/</w:t>
                  </w:r>
                  <w:r>
                    <w:rPr>
                      <w:rFonts w:ascii="宋体" w:hAnsi="宋体" w:cs="宋体" w:eastAsia="宋体"/>
                      <w:sz w:val="21"/>
                    </w:rPr>
                    <w:t>住院规定等信息，实现一键推送安全提示。</w:t>
                  </w:r>
                </w:p>
              </w:tc>
            </w:tr>
          </w:tbl>
          <w:p>
            <w:pPr>
              <w:pStyle w:val="null3"/>
              <w:jc w:val="left"/>
            </w:pPr>
            <w:r>
              <w:rPr>
                <w:rFonts w:ascii="&quot;times new roman&quot;, serif" w:hAnsi="&quot;times new roman&quot;, serif" w:cs="&quot;times new roman&quot;, serif" w:eastAsia="&quot;times new roman&quot;, serif"/>
                <w:color w:val="0D0D0D"/>
                <w:sz w:val="24"/>
              </w:rPr>
              <w:t>6.</w:t>
            </w:r>
            <w:r>
              <w:rPr>
                <w:rFonts w:ascii="宋体" w:hAnsi="宋体" w:cs="宋体" w:eastAsia="宋体"/>
                <w:color w:val="0D0D0D"/>
                <w:sz w:val="24"/>
              </w:rPr>
              <w:t>医学检验中心系统（</w:t>
            </w:r>
            <w:r>
              <w:rPr>
                <w:rFonts w:ascii="&quot;times new roman&quot;, serif" w:hAnsi="&quot;times new roman&quot;, serif" w:cs="&quot;times new roman&quot;, serif" w:eastAsia="&quot;times new roman&quot;, serif"/>
                <w:color w:val="0D0D0D"/>
                <w:sz w:val="24"/>
              </w:rPr>
              <w:t>LIS</w:t>
            </w:r>
            <w:r>
              <w:rPr>
                <w:rFonts w:ascii="宋体" w:hAnsi="宋体" w:cs="宋体" w:eastAsia="宋体"/>
                <w:color w:val="0D0D0D"/>
                <w:sz w:val="24"/>
              </w:rPr>
              <w:t>）：</w:t>
            </w:r>
          </w:p>
          <w:tbl>
            <w:tblPr>
              <w:tblBorders>
                <w:top w:val="single"/>
                <w:left w:val="single"/>
                <w:bottom w:val="single"/>
                <w:right w:val="single"/>
                <w:insideH w:val="single"/>
                <w:insideV w:val="single"/>
              </w:tblBorders>
            </w:tblPr>
            <w:tblGrid>
              <w:gridCol w:w="387"/>
              <w:gridCol w:w="216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1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提供标本管理、检验工作站、统计查询、质控管理、微生物工作站等信息。</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采集工作站：自助条码打印功能；签到叫号采血功能；检验病人基本信息生成；从</w:t>
                  </w:r>
                  <w:r>
                    <w:rPr>
                      <w:rFonts w:ascii="calibri, sans-serif" w:hAnsi="calibri, sans-serif" w:cs="calibri, sans-serif" w:eastAsia="calibri, sans-serif"/>
                      <w:sz w:val="21"/>
                    </w:rPr>
                    <w:t>HIS</w:t>
                  </w:r>
                  <w:r>
                    <w:rPr>
                      <w:rFonts w:ascii="宋体" w:hAnsi="宋体" w:cs="宋体" w:eastAsia="宋体"/>
                      <w:sz w:val="21"/>
                    </w:rPr>
                    <w:t>中直接获取检验病人的相关信息；或采用手工方式输入；标本信息录入：包括标本种类、采集部位、采集日期等；条码生成与打印、发放：手工或自动生成检验条码，支持一式多份；</w:t>
                  </w:r>
                  <w:r>
                    <w:rPr>
                      <w:rFonts w:ascii="宋体" w:hAnsi="宋体" w:cs="宋体" w:eastAsia="宋体"/>
                      <w:sz w:val="21"/>
                    </w:rPr>
                    <w:t>检验报告打印和发放；</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标本流转：记录标本流转过程；提醒标本流转过程中超时标本；支持多机构、多院区。</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标本签收：自动把标本信息分配到对应检验工作站；不合格标本拒收。</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科研标本条码化：支持科研标本快速生成条码；具有对比导出科研标本功能。</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标本状态查询：标本在检验过程中，可以随时查询标本状态。</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设备联机及驱动模块：与设备对接进行数据自动识别、分类、入库；</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病人资料录入模块：管理病人基本信息的提取或录入；标本编排或条码分捡；基本信息的批量修改与复制；</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检验数据审核模块：支持最终审核、对比审核、阈值自动审核；检验电子报告的网络发布；</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设备仿真运行及检验人员培训：通过安装虚拟设备接口，运行一个仿真客户端，测试和培训检验人员，减少对系统的干扰；</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智能审核报告：支持智能分组与智能审核项目设定；支持项目质控的确定；支持审核范围类型和范围判断（危急值类型判断、仪器报警信息、极限值高低）；支持</w:t>
                  </w:r>
                  <w:r>
                    <w:rPr>
                      <w:rFonts w:ascii="calibri, sans-serif" w:hAnsi="calibri, sans-serif" w:cs="calibri, sans-serif" w:eastAsia="calibri, sans-serif"/>
                      <w:sz w:val="21"/>
                    </w:rPr>
                    <w:t>ICD</w:t>
                  </w:r>
                  <w:r>
                    <w:rPr>
                      <w:rFonts w:ascii="宋体" w:hAnsi="宋体" w:cs="宋体" w:eastAsia="宋体"/>
                      <w:sz w:val="21"/>
                    </w:rPr>
                    <w:t>诊断的关键字跟检验项目做判断等。</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检验报告单：支持与第三方系统对接完成数字签名认证：报告系统支持查看医嘱信息、电子病历信息；支持采用数据存储和</w:t>
                  </w:r>
                  <w:r>
                    <w:rPr>
                      <w:rFonts w:ascii="calibri, sans-serif" w:hAnsi="calibri, sans-serif" w:cs="calibri, sans-serif" w:eastAsia="calibri, sans-serif"/>
                      <w:sz w:val="21"/>
                    </w:rPr>
                    <w:t>PDF</w:t>
                  </w:r>
                  <w:r>
                    <w:rPr>
                      <w:rFonts w:ascii="宋体" w:hAnsi="宋体" w:cs="宋体" w:eastAsia="宋体"/>
                      <w:sz w:val="21"/>
                    </w:rPr>
                    <w:t>存储检验报告。</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检验信息统计模块：支持对检验信息的收费统计和工作量统计并进行数据动态分析；统计信息可以和</w:t>
                  </w:r>
                  <w:r>
                    <w:rPr>
                      <w:rFonts w:ascii="calibri, sans-serif" w:hAnsi="calibri, sans-serif" w:cs="calibri, sans-serif" w:eastAsia="calibri, sans-serif"/>
                      <w:sz w:val="21"/>
                    </w:rPr>
                    <w:t>HIS</w:t>
                  </w:r>
                  <w:r>
                    <w:rPr>
                      <w:rFonts w:ascii="宋体" w:hAnsi="宋体" w:cs="宋体" w:eastAsia="宋体"/>
                      <w:sz w:val="21"/>
                    </w:rPr>
                    <w:t>相关模块信息交互；支持检验时效性、检验标本合格率、检验科业绩收入等统计；支持传染病、耐药菌统计；生成相应统计报表；</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检验报告打印模块：批量打印和选择性打印；支持生成汇总报表；支持与第三方</w:t>
                  </w:r>
                  <w:r>
                    <w:rPr>
                      <w:rFonts w:ascii="calibri, sans-serif" w:hAnsi="calibri, sans-serif" w:cs="calibri, sans-serif" w:eastAsia="calibri, sans-serif"/>
                      <w:sz w:val="21"/>
                    </w:rPr>
                    <w:t>CA</w:t>
                  </w:r>
                  <w:r>
                    <w:rPr>
                      <w:rFonts w:ascii="宋体" w:hAnsi="宋体" w:cs="宋体" w:eastAsia="宋体"/>
                      <w:sz w:val="21"/>
                    </w:rPr>
                    <w:t>认证签名服务进行对接。</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检验报告查询模块：支持检验报告的模糊组合查询；建立项目分类查询报表。</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检验质量控制模块：实现质控数据的自动分析与报警；实现检验标本的跟踪。</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质控管理：实现基于病人检验数据的质控分析；建立相关校验标准，实现异常检验结果的分离，确保检验结果的可靠性；实现检验标本的跟踪。</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17.</w:t>
                  </w:r>
                  <w:r>
                    <w:rPr>
                      <w:rFonts w:ascii="宋体" w:hAnsi="宋体" w:cs="宋体" w:eastAsia="宋体"/>
                      <w:sz w:val="21"/>
                    </w:rPr>
                    <w:t>质控分类：支持</w:t>
                  </w:r>
                  <w:r>
                    <w:rPr>
                      <w:rFonts w:ascii="calibri, sans-serif" w:hAnsi="calibri, sans-serif" w:cs="calibri, sans-serif" w:eastAsia="calibri, sans-serif"/>
                      <w:sz w:val="21"/>
                    </w:rPr>
                    <w:t>Z</w:t>
                  </w:r>
                  <w:r>
                    <w:rPr>
                      <w:rFonts w:ascii="宋体" w:hAnsi="宋体" w:cs="宋体" w:eastAsia="宋体"/>
                      <w:sz w:val="21"/>
                    </w:rPr>
                    <w:t>分质控管理、</w:t>
                  </w:r>
                  <w:r>
                    <w:rPr>
                      <w:rFonts w:ascii="calibri, sans-serif" w:hAnsi="calibri, sans-serif" w:cs="calibri, sans-serif" w:eastAsia="calibri, sans-serif"/>
                      <w:sz w:val="21"/>
                    </w:rPr>
                    <w:t>L_G</w:t>
                  </w:r>
                  <w:r>
                    <w:rPr>
                      <w:rFonts w:ascii="宋体" w:hAnsi="宋体" w:cs="宋体" w:eastAsia="宋体"/>
                      <w:sz w:val="21"/>
                    </w:rPr>
                    <w:t>质控管理、定性质控管理、既刻法质控管理、项目质控对比图。实现质控数据的自动分析与报警。实现基于病人检验数据的质控分析。分离异常检验结果，确保检验结果的可靠性。（提供功能截图）</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质控管理分析：具有质控月总结报表、质控失控分析报表、质控项目开展报表、均值标准差变异系数统计等。</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微生物工作站：支持微生物三级报告、支持微生物条码补打、涂片登记簿打印。支持微生物培养鉴定、图像采集、图像存储功能。支持多重耐药危急值消息发送、支持标记</w:t>
                  </w:r>
                  <w:r>
                    <w:rPr>
                      <w:rFonts w:ascii="calibri, sans-serif" w:hAnsi="calibri, sans-serif" w:cs="calibri, sans-serif" w:eastAsia="calibri, sans-serif"/>
                      <w:sz w:val="21"/>
                    </w:rPr>
                    <w:t>MASA</w:t>
                  </w:r>
                  <w:r>
                    <w:rPr>
                      <w:rFonts w:ascii="宋体" w:hAnsi="宋体" w:cs="宋体" w:eastAsia="宋体"/>
                      <w:sz w:val="21"/>
                    </w:rPr>
                    <w:t>、</w:t>
                  </w:r>
                  <w:r>
                    <w:rPr>
                      <w:rFonts w:ascii="calibri, sans-serif" w:hAnsi="calibri, sans-serif" w:cs="calibri, sans-serif" w:eastAsia="calibri, sans-serif"/>
                      <w:sz w:val="21"/>
                    </w:rPr>
                    <w:t>VER</w:t>
                  </w:r>
                  <w:r>
                    <w:rPr>
                      <w:rFonts w:ascii="宋体" w:hAnsi="宋体" w:cs="宋体" w:eastAsia="宋体"/>
                      <w:sz w:val="21"/>
                    </w:rPr>
                    <w:t>等。支持</w:t>
                  </w:r>
                  <w:r>
                    <w:rPr>
                      <w:rFonts w:ascii="calibri, sans-serif" w:hAnsi="calibri, sans-serif" w:cs="calibri, sans-serif" w:eastAsia="calibri, sans-serif"/>
                      <w:sz w:val="21"/>
                    </w:rPr>
                    <w:t>WHONET</w:t>
                  </w:r>
                  <w:r>
                    <w:rPr>
                      <w:rFonts w:ascii="宋体" w:hAnsi="宋体" w:cs="宋体" w:eastAsia="宋体"/>
                      <w:sz w:val="21"/>
                    </w:rPr>
                    <w:t>对接、支持导出</w:t>
                  </w:r>
                  <w:r>
                    <w:rPr>
                      <w:rFonts w:ascii="calibri, sans-serif" w:hAnsi="calibri, sans-serif" w:cs="calibri, sans-serif" w:eastAsia="calibri, sans-serif"/>
                      <w:sz w:val="21"/>
                    </w:rPr>
                    <w:t>DBF</w:t>
                  </w:r>
                  <w:r>
                    <w:rPr>
                      <w:rFonts w:ascii="宋体" w:hAnsi="宋体" w:cs="宋体" w:eastAsia="宋体"/>
                      <w:sz w:val="21"/>
                    </w:rPr>
                    <w:t>文件。</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微生物基础管理：支持微生物标本管理、细菌管理、抗生素管理等。</w:t>
                  </w:r>
                </w:p>
              </w:tc>
            </w:tr>
            <w:tr>
              <w:tc>
                <w:tcPr>
                  <w:tcW w:type="dxa" w:w="387"/>
                  <w:vMerge/>
                  <w:tcBorders>
                    <w:top w:val="none" w:color="000000" w:sz="4"/>
                    <w:left w:val="single" w:color="000000" w:sz="4"/>
                    <w:bottom w:val="single" w:color="000000" w:sz="4"/>
                    <w:right w:val="single" w:color="000000" w:sz="4"/>
                  </w:tcBorders>
                </w:tc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具有微生物统计分析：细菌阳性率统计、抗生素敏感度统计、科室标本统计、微生物申请标本统计等。</w:t>
                  </w:r>
                </w:p>
              </w:tc>
            </w:tr>
          </w:tbl>
          <w:p>
            <w:pPr>
              <w:pStyle w:val="null3"/>
              <w:jc w:val="left"/>
            </w:pPr>
            <w:r>
              <w:rPr>
                <w:rFonts w:ascii="&quot;times new roman&quot;, serif" w:hAnsi="&quot;times new roman&quot;, serif" w:cs="&quot;times new roman&quot;, serif" w:eastAsia="&quot;times new roman&quot;, serif"/>
                <w:color w:val="0D0D0D"/>
                <w:sz w:val="24"/>
              </w:rPr>
              <w:t>7.</w:t>
            </w:r>
            <w:r>
              <w:rPr>
                <w:rFonts w:ascii="宋体" w:hAnsi="宋体" w:cs="宋体" w:eastAsia="宋体"/>
                <w:color w:val="0D0D0D"/>
                <w:sz w:val="24"/>
              </w:rPr>
              <w:t>医学影像中心系统（</w:t>
            </w:r>
            <w:r>
              <w:rPr>
                <w:rFonts w:ascii="&quot;times new roman&quot;, serif" w:hAnsi="&quot;times new roman&quot;, serif" w:cs="&quot;times new roman&quot;, serif" w:eastAsia="&quot;times new roman&quot;, serif"/>
                <w:color w:val="0D0D0D"/>
                <w:sz w:val="24"/>
              </w:rPr>
              <w:t>PACS</w:t>
            </w:r>
            <w:r>
              <w:rPr>
                <w:rFonts w:ascii="宋体" w:hAnsi="宋体" w:cs="宋体" w:eastAsia="宋体"/>
                <w:color w:val="0D0D0D"/>
                <w:sz w:val="24"/>
              </w:rPr>
              <w:t>）（超声</w:t>
            </w:r>
            <w:r>
              <w:rPr>
                <w:rFonts w:ascii="&quot;times new roman&quot;, serif" w:hAnsi="&quot;times new roman&quot;, serif" w:cs="&quot;times new roman&quot;, serif" w:eastAsia="&quot;times new roman&quot;, serif"/>
                <w:color w:val="0D0D0D"/>
                <w:sz w:val="24"/>
              </w:rPr>
              <w:t>/</w:t>
            </w:r>
            <w:r>
              <w:rPr>
                <w:rFonts w:ascii="宋体" w:hAnsi="宋体" w:cs="宋体" w:eastAsia="宋体"/>
                <w:color w:val="0D0D0D"/>
                <w:sz w:val="24"/>
              </w:rPr>
              <w:t>内镜管理系统）：</w:t>
            </w:r>
          </w:p>
          <w:p>
            <w:pPr>
              <w:pStyle w:val="null3"/>
              <w:jc w:val="left"/>
            </w:pPr>
            <w:r>
              <w:rPr>
                <w:rFonts w:ascii="&quot;times new roman&quot;, serif" w:hAnsi="&quot;times new roman&quot;, serif" w:cs="&quot;times new roman&quot;, serif" w:eastAsia="&quot;times new roman&quot;, serif"/>
                <w:color w:val="0D0D0D"/>
                <w:sz w:val="24"/>
              </w:rPr>
              <w:t>7.1</w:t>
            </w:r>
            <w:r>
              <w:rPr>
                <w:rFonts w:ascii="宋体" w:hAnsi="宋体" w:cs="宋体" w:eastAsia="宋体"/>
                <w:color w:val="0D0D0D"/>
                <w:sz w:val="24"/>
              </w:rPr>
              <w:t>放射信息管理系统</w:t>
            </w:r>
            <w:r>
              <w:rPr>
                <w:rFonts w:ascii="&quot;times new roman&quot;, serif" w:hAnsi="&quot;times new roman&quot;, serif" w:cs="&quot;times new roman&quot;, serif" w:eastAsia="&quot;times new roman&quot;, serif"/>
                <w:color w:val="0D0D0D"/>
                <w:sz w:val="24"/>
              </w:rPr>
              <w:t>:</w:t>
            </w:r>
          </w:p>
          <w:tbl>
            <w:tblPr>
              <w:tblBorders>
                <w:top w:val="single"/>
                <w:left w:val="single"/>
                <w:bottom w:val="single"/>
                <w:right w:val="single"/>
                <w:insideH w:val="single"/>
                <w:insideV w:val="single"/>
              </w:tblBorders>
            </w:tblPr>
            <w:tblGrid>
              <w:gridCol w:w="335"/>
              <w:gridCol w:w="2218"/>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2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功能需求</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rPr>
                    <w:t>提供登记预约、诊断审核、影像处理、统计分析等信息。</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支持接收</w:t>
                  </w:r>
                  <w:r>
                    <w:rPr>
                      <w:rFonts w:ascii="calibri, sans-serif" w:hAnsi="calibri, sans-serif" w:cs="calibri, sans-serif" w:eastAsia="calibri, sans-serif"/>
                      <w:sz w:val="21"/>
                    </w:rPr>
                    <w:t>HIS</w:t>
                  </w:r>
                  <w:r>
                    <w:rPr>
                      <w:rFonts w:ascii="宋体" w:hAnsi="宋体" w:cs="宋体" w:eastAsia="宋体"/>
                      <w:sz w:val="21"/>
                    </w:rPr>
                    <w:t>、体检等第三方系统推送的检查电子检查申请单信息；</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支持进行手工录入登记，条码枪扫描、身份证读卡等多种患者基本信息录入模式；</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支持使用“年月天”等多种患者年龄计量单位；</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支持纸质检查申请单数字化保存；</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支持单个部位或多个部位任意组合预约登记；</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支持单个申请单项目拆分与多个申请单合并预约登记；</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支持患者信息批量登记预约处理；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支持患者电子检查申请信息自助预约登记处理；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支持单日预约总人数控制；</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支持登记预约资源分布情况显示查询处理；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支持查询打印每日的不同设备的登记列表和预约列表；</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支持检查号、分诊号自动生成或人工分配；</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支持登记预约修改、撤销处理；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支持患者信息匿名等急诊、危重类患者快速预约登记；</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支持检查导引单或报告领取通知单打印；</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支持预约患者签到管理；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支持实时显示各检查室当前候检人数、到达状态、呼叫状态等信息；</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支持候诊区大屏集中候诊显示；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支持诊室诊间患者候诊排队信息显示；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支持候诊患者顺序呼叫、指定呼叫管理；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支持诊室跨诊室呼叫管理；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支持患者检查费用核对管理；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23.</w:t>
                  </w:r>
                  <w:r>
                    <w:rPr>
                      <w:rFonts w:ascii="宋体" w:hAnsi="宋体" w:cs="宋体" w:eastAsia="宋体"/>
                      <w:sz w:val="21"/>
                    </w:rPr>
                    <w:t>支持电子检查申请重复登记提醒。</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支持检查报告所见所得报告书写；</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支持检查报告模板自定义；</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r>
                    <w:rPr>
                      <w:rFonts w:ascii="宋体" w:hAnsi="宋体" w:cs="宋体" w:eastAsia="宋体"/>
                      <w:sz w:val="21"/>
                    </w:rPr>
                    <w:t>支持特殊字符、常用词条快速引用；</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r>
                    <w:rPr>
                      <w:rFonts w:ascii="宋体" w:hAnsi="宋体" w:cs="宋体" w:eastAsia="宋体"/>
                      <w:sz w:val="21"/>
                    </w:rPr>
                    <w:t>支持检查报告撤销、修改功能；</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r>
                    <w:rPr>
                      <w:rFonts w:ascii="宋体" w:hAnsi="宋体" w:cs="宋体" w:eastAsia="宋体"/>
                      <w:sz w:val="21"/>
                    </w:rPr>
                    <w:t>支持描述模板引用、新建、删除、修改；</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r>
                    <w:rPr>
                      <w:rFonts w:ascii="宋体" w:hAnsi="宋体" w:cs="宋体" w:eastAsia="宋体"/>
                      <w:sz w:val="21"/>
                    </w:rPr>
                    <w:t>支持检查阴</w:t>
                  </w:r>
                  <w:r>
                    <w:rPr>
                      <w:rFonts w:ascii="calibri, sans-serif" w:hAnsi="calibri, sans-serif" w:cs="calibri, sans-serif" w:eastAsia="calibri, sans-serif"/>
                      <w:sz w:val="21"/>
                    </w:rPr>
                    <w:t>/</w:t>
                  </w:r>
                  <w:r>
                    <w:rPr>
                      <w:rFonts w:ascii="宋体" w:hAnsi="宋体" w:cs="宋体" w:eastAsia="宋体"/>
                      <w:sz w:val="21"/>
                    </w:rPr>
                    <w:t>阳性、危急值影像质控控制；</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r>
                    <w:rPr>
                      <w:rFonts w:ascii="宋体" w:hAnsi="宋体" w:cs="宋体" w:eastAsia="宋体"/>
                      <w:sz w:val="21"/>
                    </w:rPr>
                    <w:t>支持同时打开多个患者报告进行对比；</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r>
                    <w:rPr>
                      <w:rFonts w:ascii="宋体" w:hAnsi="宋体" w:cs="宋体" w:eastAsia="宋体"/>
                      <w:sz w:val="21"/>
                    </w:rPr>
                    <w:t>支持同一患者不同图像与不同患者图像比对；</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r>
                    <w:rPr>
                      <w:rFonts w:ascii="宋体" w:hAnsi="宋体" w:cs="宋体" w:eastAsia="宋体"/>
                      <w:sz w:val="21"/>
                    </w:rPr>
                    <w:t>支持同一患者历史报告关联；</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r>
                    <w:rPr>
                      <w:rFonts w:ascii="宋体" w:hAnsi="宋体" w:cs="宋体" w:eastAsia="宋体"/>
                      <w:sz w:val="21"/>
                    </w:rPr>
                    <w:t>支持查看历史报告，可复制历史报告内容；</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r>
                    <w:rPr>
                      <w:rFonts w:ascii="宋体" w:hAnsi="宋体" w:cs="宋体" w:eastAsia="宋体"/>
                      <w:sz w:val="21"/>
                    </w:rPr>
                    <w:t>支持加载历史检查的影像；</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r>
                    <w:rPr>
                      <w:rFonts w:ascii="宋体" w:hAnsi="宋体" w:cs="宋体" w:eastAsia="宋体"/>
                      <w:sz w:val="21"/>
                    </w:rPr>
                    <w:t>支持报告修改历史同框、同屏对比、标注；</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r>
                    <w:rPr>
                      <w:rFonts w:ascii="宋体" w:hAnsi="宋体" w:cs="宋体" w:eastAsia="宋体"/>
                      <w:sz w:val="21"/>
                    </w:rPr>
                    <w:t>支持检查报告驳回、报告质量评价、图片质量评价、报告分级审核功能；</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r>
                    <w:rPr>
                      <w:rFonts w:ascii="宋体" w:hAnsi="宋体" w:cs="宋体" w:eastAsia="宋体"/>
                      <w:sz w:val="21"/>
                    </w:rPr>
                    <w:t>支持检查报告自动保存；</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r>
                    <w:rPr>
                      <w:rFonts w:ascii="宋体" w:hAnsi="宋体" w:cs="宋体" w:eastAsia="宋体"/>
                      <w:sz w:val="21"/>
                    </w:rPr>
                    <w:t>支持报告打印、预览；</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r>
                    <w:rPr>
                      <w:rFonts w:ascii="宋体" w:hAnsi="宋体" w:cs="宋体" w:eastAsia="宋体"/>
                      <w:sz w:val="21"/>
                    </w:rPr>
                    <w:t>支持检查报告批量打印，数据批量导出功能；</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r>
                    <w:rPr>
                      <w:rFonts w:ascii="宋体" w:hAnsi="宋体" w:cs="宋体" w:eastAsia="宋体"/>
                      <w:sz w:val="21"/>
                    </w:rPr>
                    <w:t>支持登录账户超时注销、超时退出；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r>
                    <w:rPr>
                      <w:rFonts w:ascii="宋体" w:hAnsi="宋体" w:cs="宋体" w:eastAsia="宋体"/>
                      <w:sz w:val="21"/>
                    </w:rPr>
                    <w:t>支持患者随访记录管理。</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r>
                    <w:rPr>
                      <w:rFonts w:ascii="宋体" w:hAnsi="宋体" w:cs="宋体" w:eastAsia="宋体"/>
                      <w:sz w:val="21"/>
                    </w:rPr>
                    <w:t>支持影像浏览、缩放、调窗、旋转、镜像、复位、反色等相关常规操作；</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r>
                    <w:rPr>
                      <w:rFonts w:ascii="宋体" w:hAnsi="宋体" w:cs="宋体" w:eastAsia="宋体"/>
                      <w:sz w:val="21"/>
                    </w:rPr>
                    <w:t>支持影像直尺、角度、圆心、矩形、多边形测量，并提供与之相适应的距离、面积、角度、</w:t>
                  </w:r>
                  <w:r>
                    <w:rPr>
                      <w:rFonts w:ascii="calibri, sans-serif" w:hAnsi="calibri, sans-serif" w:cs="calibri, sans-serif" w:eastAsia="calibri, sans-serif"/>
                      <w:sz w:val="21"/>
                    </w:rPr>
                    <w:t>CT</w:t>
                  </w:r>
                  <w:r>
                    <w:rPr>
                      <w:rFonts w:ascii="宋体" w:hAnsi="宋体" w:cs="宋体" w:eastAsia="宋体"/>
                      <w:sz w:val="21"/>
                    </w:rPr>
                    <w:t>值、密度测量值显示；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r>
                    <w:rPr>
                      <w:rFonts w:ascii="宋体" w:hAnsi="宋体" w:cs="宋体" w:eastAsia="宋体"/>
                      <w:sz w:val="21"/>
                    </w:rPr>
                    <w:t>支持影像心胸比、鼠标探针测量、文本标注、信息备注等相关工具；</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45.</w:t>
                  </w:r>
                  <w:r>
                    <w:rPr>
                      <w:rFonts w:ascii="宋体" w:hAnsi="宋体" w:cs="宋体" w:eastAsia="宋体"/>
                      <w:sz w:val="21"/>
                    </w:rPr>
                    <w:t>支持影像定标、测量、标注、备注信息保存与重现、删除等相关操作；</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46.</w:t>
                  </w:r>
                  <w:r>
                    <w:rPr>
                      <w:rFonts w:ascii="宋体" w:hAnsi="宋体" w:cs="宋体" w:eastAsia="宋体"/>
                      <w:sz w:val="21"/>
                    </w:rPr>
                    <w:t>支持影像切片定位显示、序列定位显示、影像坐标点空间定位等功能；</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47.</w:t>
                  </w:r>
                  <w:r>
                    <w:rPr>
                      <w:rFonts w:ascii="宋体" w:hAnsi="宋体" w:cs="宋体" w:eastAsia="宋体"/>
                      <w:sz w:val="21"/>
                    </w:rPr>
                    <w:t>支持显示布局调整，提供序列并列显示和影像平铺显示布局切换；</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48.</w:t>
                  </w:r>
                  <w:r>
                    <w:rPr>
                      <w:rFonts w:ascii="宋体" w:hAnsi="宋体" w:cs="宋体" w:eastAsia="宋体"/>
                      <w:sz w:val="21"/>
                    </w:rPr>
                    <w:t>支持不同</w:t>
                  </w:r>
                  <w:r>
                    <w:rPr>
                      <w:rFonts w:ascii="calibri, sans-serif" w:hAnsi="calibri, sans-serif" w:cs="calibri, sans-serif" w:eastAsia="calibri, sans-serif"/>
                      <w:sz w:val="21"/>
                    </w:rPr>
                    <w:t>Modality</w:t>
                  </w:r>
                  <w:r>
                    <w:rPr>
                      <w:rFonts w:ascii="宋体" w:hAnsi="宋体" w:cs="宋体" w:eastAsia="宋体"/>
                      <w:sz w:val="21"/>
                    </w:rPr>
                    <w:t>类型检查默认挂片协议定义与修改；</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49.</w:t>
                  </w:r>
                  <w:r>
                    <w:rPr>
                      <w:rFonts w:ascii="宋体" w:hAnsi="宋体" w:cs="宋体" w:eastAsia="宋体"/>
                      <w:sz w:val="21"/>
                    </w:rPr>
                    <w:t>支持自定义的</w:t>
                  </w:r>
                  <w:r>
                    <w:rPr>
                      <w:rFonts w:ascii="calibri, sans-serif" w:hAnsi="calibri, sans-serif" w:cs="calibri, sans-serif" w:eastAsia="calibri, sans-serif"/>
                      <w:sz w:val="21"/>
                    </w:rPr>
                    <w:t>DICOM TAG</w:t>
                  </w:r>
                  <w:r>
                    <w:rPr>
                      <w:rFonts w:ascii="宋体" w:hAnsi="宋体" w:cs="宋体" w:eastAsia="宋体"/>
                      <w:sz w:val="21"/>
                    </w:rPr>
                    <w:t>信息显示；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50.</w:t>
                  </w:r>
                  <w:r>
                    <w:rPr>
                      <w:rFonts w:ascii="宋体" w:hAnsi="宋体" w:cs="宋体" w:eastAsia="宋体"/>
                      <w:sz w:val="21"/>
                    </w:rPr>
                    <w:t>支持患者检查序列缩略图显示；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51.</w:t>
                  </w:r>
                  <w:r>
                    <w:rPr>
                      <w:rFonts w:ascii="宋体" w:hAnsi="宋体" w:cs="宋体" w:eastAsia="宋体"/>
                      <w:sz w:val="21"/>
                    </w:rPr>
                    <w:t>支持多屏复制、扩展分屏显示；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52.</w:t>
                  </w:r>
                  <w:r>
                    <w:rPr>
                      <w:rFonts w:ascii="宋体" w:hAnsi="宋体" w:cs="宋体" w:eastAsia="宋体"/>
                      <w:sz w:val="21"/>
                    </w:rPr>
                    <w:t>支持序列拆分显示，分屏显示；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53.</w:t>
                  </w:r>
                  <w:r>
                    <w:rPr>
                      <w:rFonts w:ascii="宋体" w:hAnsi="宋体" w:cs="宋体" w:eastAsia="宋体"/>
                      <w:sz w:val="21"/>
                    </w:rPr>
                    <w:t>支持影像打印排版处理，支持</w:t>
                  </w:r>
                  <w:r>
                    <w:rPr>
                      <w:rFonts w:ascii="calibri, sans-serif" w:hAnsi="calibri, sans-serif" w:cs="calibri, sans-serif" w:eastAsia="calibri, sans-serif"/>
                      <w:sz w:val="21"/>
                    </w:rPr>
                    <w:t>DICOM</w:t>
                  </w:r>
                  <w:r>
                    <w:rPr>
                      <w:rFonts w:ascii="宋体" w:hAnsi="宋体" w:cs="宋体" w:eastAsia="宋体"/>
                      <w:sz w:val="21"/>
                    </w:rPr>
                    <w:t>激光胶片相机与非</w:t>
                  </w:r>
                  <w:r>
                    <w:rPr>
                      <w:rFonts w:ascii="calibri, sans-serif" w:hAnsi="calibri, sans-serif" w:cs="calibri, sans-serif" w:eastAsia="calibri, sans-serif"/>
                      <w:sz w:val="21"/>
                    </w:rPr>
                    <w:t>DICOM</w:t>
                  </w:r>
                  <w:r>
                    <w:rPr>
                      <w:rFonts w:ascii="宋体" w:hAnsi="宋体" w:cs="宋体" w:eastAsia="宋体"/>
                      <w:sz w:val="21"/>
                    </w:rPr>
                    <w:t>打印机打印输出；</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54.</w:t>
                  </w:r>
                  <w:r>
                    <w:rPr>
                      <w:rFonts w:ascii="宋体" w:hAnsi="宋体" w:cs="宋体" w:eastAsia="宋体"/>
                      <w:sz w:val="21"/>
                    </w:rPr>
                    <w:t>支持一个患者多次检查或多个患者检查图像对比；</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55.</w:t>
                  </w:r>
                  <w:r>
                    <w:rPr>
                      <w:rFonts w:ascii="宋体" w:hAnsi="宋体" w:cs="宋体" w:eastAsia="宋体"/>
                      <w:sz w:val="21"/>
                    </w:rPr>
                    <w:t>支持图像导出为</w:t>
                  </w:r>
                  <w:r>
                    <w:rPr>
                      <w:rFonts w:ascii="calibri, sans-serif" w:hAnsi="calibri, sans-serif" w:cs="calibri, sans-serif" w:eastAsia="calibri, sans-serif"/>
                      <w:sz w:val="21"/>
                    </w:rPr>
                    <w:t>BMP</w:t>
                  </w:r>
                  <w:r>
                    <w:rPr>
                      <w:rFonts w:ascii="宋体" w:hAnsi="宋体" w:cs="宋体" w:eastAsia="宋体"/>
                      <w:sz w:val="21"/>
                    </w:rPr>
                    <w:t>、</w:t>
                  </w:r>
                  <w:r>
                    <w:rPr>
                      <w:rFonts w:ascii="calibri, sans-serif" w:hAnsi="calibri, sans-serif" w:cs="calibri, sans-serif" w:eastAsia="calibri, sans-serif"/>
                      <w:sz w:val="21"/>
                    </w:rPr>
                    <w:t>JPG</w:t>
                  </w:r>
                  <w:r>
                    <w:rPr>
                      <w:rFonts w:ascii="宋体" w:hAnsi="宋体" w:cs="宋体" w:eastAsia="宋体"/>
                      <w:sz w:val="21"/>
                    </w:rPr>
                    <w:t>、</w:t>
                  </w:r>
                  <w:r>
                    <w:rPr>
                      <w:rFonts w:ascii="calibri, sans-serif" w:hAnsi="calibri, sans-serif" w:cs="calibri, sans-serif" w:eastAsia="calibri, sans-serif"/>
                      <w:sz w:val="21"/>
                    </w:rPr>
                    <w:t>DICOM</w:t>
                  </w:r>
                  <w:r>
                    <w:rPr>
                      <w:rFonts w:ascii="宋体" w:hAnsi="宋体" w:cs="宋体" w:eastAsia="宋体"/>
                      <w:sz w:val="21"/>
                    </w:rPr>
                    <w:t>等多个格式；</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56.</w:t>
                  </w:r>
                  <w:r>
                    <w:rPr>
                      <w:rFonts w:ascii="宋体" w:hAnsi="宋体" w:cs="宋体" w:eastAsia="宋体"/>
                      <w:sz w:val="21"/>
                    </w:rPr>
                    <w:t>支持图像导入；</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57.</w:t>
                  </w:r>
                  <w:r>
                    <w:rPr>
                      <w:rFonts w:ascii="宋体" w:hAnsi="宋体" w:cs="宋体" w:eastAsia="宋体"/>
                      <w:sz w:val="21"/>
                    </w:rPr>
                    <w:t>支持</w:t>
                  </w:r>
                  <w:r>
                    <w:rPr>
                      <w:rFonts w:ascii="calibri, sans-serif" w:hAnsi="calibri, sans-serif" w:cs="calibri, sans-serif" w:eastAsia="calibri, sans-serif"/>
                      <w:sz w:val="21"/>
                    </w:rPr>
                    <w:t>DICOM</w:t>
                  </w:r>
                  <w:r>
                    <w:rPr>
                      <w:rFonts w:ascii="宋体" w:hAnsi="宋体" w:cs="宋体" w:eastAsia="宋体"/>
                      <w:sz w:val="21"/>
                    </w:rPr>
                    <w:t>传输、接收、查询检索；</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58.</w:t>
                  </w:r>
                  <w:r>
                    <w:rPr>
                      <w:rFonts w:ascii="宋体" w:hAnsi="宋体" w:cs="宋体" w:eastAsia="宋体"/>
                      <w:sz w:val="21"/>
                    </w:rPr>
                    <w:t>支持</w:t>
                  </w:r>
                  <w:r>
                    <w:rPr>
                      <w:rFonts w:ascii="calibri, sans-serif" w:hAnsi="calibri, sans-serif" w:cs="calibri, sans-serif" w:eastAsia="calibri, sans-serif"/>
                      <w:sz w:val="21"/>
                    </w:rPr>
                    <w:t>DICOM Q/R SCU</w:t>
                  </w:r>
                  <w:r>
                    <w:rPr>
                      <w:rFonts w:ascii="宋体" w:hAnsi="宋体" w:cs="宋体" w:eastAsia="宋体"/>
                      <w:sz w:val="21"/>
                    </w:rPr>
                    <w:t>，支持</w:t>
                  </w:r>
                  <w:r>
                    <w:rPr>
                      <w:rFonts w:ascii="calibri, sans-serif" w:hAnsi="calibri, sans-serif" w:cs="calibri, sans-serif" w:eastAsia="calibri, sans-serif"/>
                      <w:sz w:val="21"/>
                    </w:rPr>
                    <w:t xml:space="preserve">Patient Root </w:t>
                  </w:r>
                  <w:r>
                    <w:rPr>
                      <w:rFonts w:ascii="宋体" w:hAnsi="宋体" w:cs="宋体" w:eastAsia="宋体"/>
                      <w:sz w:val="21"/>
                    </w:rPr>
                    <w:t>、</w:t>
                  </w:r>
                  <w:r>
                    <w:rPr>
                      <w:rFonts w:ascii="calibri, sans-serif" w:hAnsi="calibri, sans-serif" w:cs="calibri, sans-serif" w:eastAsia="calibri, sans-serif"/>
                      <w:sz w:val="21"/>
                    </w:rPr>
                    <w:t xml:space="preserve">Study Root </w:t>
                  </w:r>
                  <w:r>
                    <w:rPr>
                      <w:rFonts w:ascii="宋体" w:hAnsi="宋体" w:cs="宋体" w:eastAsia="宋体"/>
                      <w:sz w:val="21"/>
                    </w:rPr>
                    <w:t>、</w:t>
                  </w:r>
                  <w:r>
                    <w:rPr>
                      <w:rFonts w:ascii="calibri, sans-serif" w:hAnsi="calibri, sans-serif" w:cs="calibri, sans-serif" w:eastAsia="calibri, sans-serif"/>
                      <w:sz w:val="21"/>
                    </w:rPr>
                    <w:t xml:space="preserve">Patient/Study Only Query/Retrieve </w:t>
                  </w:r>
                  <w:r>
                    <w:rPr>
                      <w:rFonts w:ascii="宋体" w:hAnsi="宋体" w:cs="宋体" w:eastAsia="宋体"/>
                      <w:sz w:val="21"/>
                    </w:rPr>
                    <w:t>信息模型；</w:t>
                  </w:r>
                  <w:r>
                    <w:rPr>
                      <w:rFonts w:ascii="calibri, sans-serif" w:hAnsi="calibri, sans-serif" w:cs="calibri, sans-serif" w:eastAsia="calibri, sans-serif"/>
                      <w:sz w:val="21"/>
                    </w:rPr>
                    <w:t>Patient Root Query/Retrieve</w:t>
                  </w:r>
                  <w:r>
                    <w:rPr>
                      <w:rFonts w:ascii="宋体" w:hAnsi="宋体" w:cs="宋体" w:eastAsia="宋体"/>
                      <w:sz w:val="21"/>
                    </w:rPr>
                    <w:t>信息模型下</w:t>
                  </w:r>
                  <w:r>
                    <w:rPr>
                      <w:rFonts w:ascii="calibri, sans-serif" w:hAnsi="calibri, sans-serif" w:cs="calibri, sans-serif" w:eastAsia="calibri, sans-serif"/>
                      <w:sz w:val="21"/>
                    </w:rPr>
                    <w:t>Patient Level</w:t>
                  </w:r>
                  <w:r>
                    <w:rPr>
                      <w:rFonts w:ascii="宋体" w:hAnsi="宋体" w:cs="宋体" w:eastAsia="宋体"/>
                      <w:sz w:val="21"/>
                    </w:rPr>
                    <w:t>、</w:t>
                  </w:r>
                  <w:r>
                    <w:rPr>
                      <w:rFonts w:ascii="calibri, sans-serif" w:hAnsi="calibri, sans-serif" w:cs="calibri, sans-serif" w:eastAsia="calibri, sans-serif"/>
                      <w:sz w:val="21"/>
                    </w:rPr>
                    <w:t>Study Level</w:t>
                  </w:r>
                  <w:r>
                    <w:rPr>
                      <w:rFonts w:ascii="宋体" w:hAnsi="宋体" w:cs="宋体" w:eastAsia="宋体"/>
                      <w:sz w:val="21"/>
                    </w:rPr>
                    <w:t>、</w:t>
                  </w:r>
                  <w:r>
                    <w:rPr>
                      <w:rFonts w:ascii="calibri, sans-serif" w:hAnsi="calibri, sans-serif" w:cs="calibri, sans-serif" w:eastAsia="calibri, sans-serif"/>
                      <w:sz w:val="21"/>
                    </w:rPr>
                    <w:t>Series Level</w:t>
                  </w:r>
                  <w:r>
                    <w:rPr>
                      <w:rFonts w:ascii="宋体" w:hAnsi="宋体" w:cs="宋体" w:eastAsia="宋体"/>
                      <w:sz w:val="21"/>
                    </w:rPr>
                    <w:t>、</w:t>
                  </w:r>
                  <w:r>
                    <w:rPr>
                      <w:rFonts w:ascii="calibri, sans-serif" w:hAnsi="calibri, sans-serif" w:cs="calibri, sans-serif" w:eastAsia="calibri, sans-serif"/>
                      <w:sz w:val="21"/>
                    </w:rPr>
                    <w:t>Instance Level</w:t>
                  </w:r>
                  <w:r>
                    <w:rPr>
                      <w:rFonts w:ascii="宋体" w:hAnsi="宋体" w:cs="宋体" w:eastAsia="宋体"/>
                      <w:sz w:val="21"/>
                    </w:rPr>
                    <w:t>四级访问获取显示影像；</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59.</w:t>
                  </w:r>
                  <w:r>
                    <w:rPr>
                      <w:rFonts w:ascii="宋体" w:hAnsi="宋体" w:cs="宋体" w:eastAsia="宋体"/>
                      <w:sz w:val="21"/>
                    </w:rPr>
                    <w:t>支持数据库查询，可通过姓名、检查号、起止时间条件查询病历并获取显示影像。</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60.</w:t>
                  </w:r>
                  <w:r>
                    <w:rPr>
                      <w:rFonts w:ascii="宋体" w:hAnsi="宋体" w:cs="宋体" w:eastAsia="宋体"/>
                      <w:sz w:val="21"/>
                    </w:rPr>
                    <w:t>支持费用、工作量、疾病、送检来源等相关信息统计；</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61.</w:t>
                  </w:r>
                  <w:r>
                    <w:rPr>
                      <w:rFonts w:ascii="宋体" w:hAnsi="宋体" w:cs="宋体" w:eastAsia="宋体"/>
                      <w:sz w:val="21"/>
                    </w:rPr>
                    <w:t>支持患者预约率、阳性率统计；</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62.</w:t>
                  </w:r>
                  <w:r>
                    <w:rPr>
                      <w:rFonts w:ascii="宋体" w:hAnsi="宋体" w:cs="宋体" w:eastAsia="宋体"/>
                      <w:sz w:val="21"/>
                    </w:rPr>
                    <w:t>支持检查项目、设备效益量统计；</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63.</w:t>
                  </w:r>
                  <w:r>
                    <w:rPr>
                      <w:rFonts w:ascii="宋体" w:hAnsi="宋体" w:cs="宋体" w:eastAsia="宋体"/>
                      <w:sz w:val="21"/>
                    </w:rPr>
                    <w:t>支持统计报表打印。</w:t>
                  </w:r>
                </w:p>
              </w:tc>
            </w:tr>
            <w:tr>
              <w:tc>
                <w:tcPr>
                  <w:tcW w:type="dxa" w:w="335"/>
                  <w:vMerge/>
                  <w:tcBorders>
                    <w:top w:val="none" w:color="000000" w:sz="4"/>
                    <w:left w:val="single" w:color="000000" w:sz="4"/>
                    <w:bottom w:val="single" w:color="000000" w:sz="4"/>
                    <w:right w:val="single" w:color="000000" w:sz="4"/>
                  </w:tcBorders>
                </w:tcP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64.</w:t>
                  </w:r>
                  <w:r>
                    <w:rPr>
                      <w:rFonts w:ascii="宋体" w:hAnsi="宋体" w:cs="宋体" w:eastAsia="宋体"/>
                      <w:sz w:val="21"/>
                    </w:rPr>
                    <w:t>保留</w:t>
                  </w:r>
                  <w:r>
                    <w:rPr>
                      <w:rFonts w:ascii="calibri, sans-serif" w:hAnsi="calibri, sans-serif" w:cs="calibri, sans-serif" w:eastAsia="calibri, sans-serif"/>
                      <w:sz w:val="21"/>
                    </w:rPr>
                    <w:t>LIS</w:t>
                  </w:r>
                  <w:r>
                    <w:rPr>
                      <w:rFonts w:ascii="宋体" w:hAnsi="宋体" w:cs="宋体" w:eastAsia="宋体"/>
                      <w:sz w:val="21"/>
                    </w:rPr>
                    <w:t>系统现有统计功能，并根据业务需求，在现有基础上进一步完善质量指标统计功能、检验数据检索分析统计功能。</w:t>
                  </w:r>
                </w:p>
              </w:tc>
            </w:tr>
          </w:tbl>
          <w:p>
            <w:pPr>
              <w:pStyle w:val="null3"/>
              <w:jc w:val="left"/>
            </w:pPr>
          </w:p>
          <w:p>
            <w:pPr>
              <w:pStyle w:val="null3"/>
            </w:pPr>
          </w:p>
          <w:p>
            <w:pPr>
              <w:pStyle w:val="null3"/>
            </w:pPr>
          </w:p>
          <w:p>
            <w:pPr>
              <w:pStyle w:val="null3"/>
              <w:ind w:left="900"/>
            </w:pPr>
            <w:r>
              <w:rPr/>
              <w:t>7.2</w:t>
            </w:r>
            <w:r>
              <w:rPr>
                <w:rFonts w:ascii="宋体" w:hAnsi="宋体" w:cs="宋体" w:eastAsia="宋体"/>
              </w:rPr>
              <w:t>医学影像存储与通讯系统</w:t>
            </w:r>
          </w:p>
          <w:tbl>
            <w:tblPr>
              <w:tblBorders>
                <w:top w:val="single"/>
                <w:left w:val="single"/>
                <w:bottom w:val="single"/>
                <w:right w:val="single"/>
                <w:insideH w:val="single"/>
                <w:insideV w:val="single"/>
              </w:tblBorders>
            </w:tblPr>
            <w:tblGrid>
              <w:gridCol w:w="361"/>
              <w:gridCol w:w="2192"/>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提供医学影像设备接口、影像接收、传输、存储等信息。</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服务系统软件支持集群设计；</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服务系统软件支持运行在</w:t>
                  </w:r>
                  <w:r>
                    <w:rPr>
                      <w:rFonts w:ascii="calibri, sans-serif" w:hAnsi="calibri, sans-serif" w:cs="calibri, sans-serif" w:eastAsia="calibri, sans-serif"/>
                      <w:sz w:val="21"/>
                    </w:rPr>
                    <w:t>Windows</w:t>
                  </w:r>
                  <w:r>
                    <w:rPr>
                      <w:rFonts w:ascii="宋体" w:hAnsi="宋体" w:cs="宋体" w:eastAsia="宋体"/>
                      <w:sz w:val="21"/>
                    </w:rPr>
                    <w:t>或</w:t>
                  </w:r>
                  <w:r>
                    <w:rPr>
                      <w:rFonts w:ascii="calibri, sans-serif" w:hAnsi="calibri, sans-serif" w:cs="calibri, sans-serif" w:eastAsia="calibri, sans-serif"/>
                      <w:sz w:val="21"/>
                    </w:rPr>
                    <w:t>Linux</w:t>
                  </w:r>
                  <w:r>
                    <w:rPr>
                      <w:rFonts w:ascii="宋体" w:hAnsi="宋体" w:cs="宋体" w:eastAsia="宋体"/>
                      <w:sz w:val="21"/>
                    </w:rPr>
                    <w:t>系统；</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服务系统支持</w:t>
                  </w:r>
                  <w:r>
                    <w:rPr>
                      <w:rFonts w:ascii="calibri, sans-serif" w:hAnsi="calibri, sans-serif" w:cs="calibri, sans-serif" w:eastAsia="calibri, sans-serif"/>
                      <w:sz w:val="21"/>
                    </w:rPr>
                    <w:t>Oracle</w:t>
                  </w:r>
                  <w:r>
                    <w:rPr>
                      <w:rFonts w:ascii="宋体" w:hAnsi="宋体" w:cs="宋体" w:eastAsia="宋体"/>
                      <w:sz w:val="21"/>
                    </w:rPr>
                    <w:t>数据库；</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服务系统支持多种数据存储设备，包括硬盘冗余阵列（</w:t>
                  </w:r>
                  <w:r>
                    <w:rPr>
                      <w:rFonts w:ascii="calibri, sans-serif" w:hAnsi="calibri, sans-serif" w:cs="calibri, sans-serif" w:eastAsia="calibri, sans-serif"/>
                      <w:sz w:val="21"/>
                    </w:rPr>
                    <w:t>RAID</w:t>
                  </w:r>
                  <w:r>
                    <w:rPr>
                      <w:rFonts w:ascii="宋体" w:hAnsi="宋体" w:cs="宋体" w:eastAsia="宋体"/>
                      <w:sz w:val="21"/>
                    </w:rPr>
                    <w:t>）、存储局域网络（</w:t>
                  </w:r>
                  <w:r>
                    <w:rPr>
                      <w:rFonts w:ascii="calibri, sans-serif" w:hAnsi="calibri, sans-serif" w:cs="calibri, sans-serif" w:eastAsia="calibri, sans-serif"/>
                      <w:sz w:val="21"/>
                    </w:rPr>
                    <w:t>Storage Area Network-SAN</w:t>
                  </w:r>
                  <w:r>
                    <w:rPr>
                      <w:rFonts w:ascii="宋体" w:hAnsi="宋体" w:cs="宋体" w:eastAsia="宋体"/>
                      <w:sz w:val="21"/>
                    </w:rPr>
                    <w:t>）、网络存储（</w:t>
                  </w:r>
                  <w:r>
                    <w:rPr>
                      <w:rFonts w:ascii="calibri, sans-serif" w:hAnsi="calibri, sans-serif" w:cs="calibri, sans-serif" w:eastAsia="calibri, sans-serif"/>
                      <w:sz w:val="21"/>
                    </w:rPr>
                    <w:t>Network Attached Storage-NAS</w:t>
                  </w:r>
                  <w:r>
                    <w:rPr>
                      <w:rFonts w:ascii="宋体" w:hAnsi="宋体" w:cs="宋体" w:eastAsia="宋体"/>
                      <w:sz w:val="21"/>
                    </w:rPr>
                    <w:t>）以及磁带库、光盘库等设备，可配置选择影像归档存储的不同路径与设备；</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服务系统提供</w:t>
                  </w:r>
                  <w:r>
                    <w:rPr>
                      <w:rFonts w:ascii="calibri, sans-serif" w:hAnsi="calibri, sans-serif" w:cs="calibri, sans-serif" w:eastAsia="calibri, sans-serif"/>
                      <w:sz w:val="21"/>
                    </w:rPr>
                    <w:t>DICOM Storage SCU/SCP</w:t>
                  </w:r>
                  <w:r>
                    <w:rPr>
                      <w:rFonts w:ascii="宋体" w:hAnsi="宋体" w:cs="宋体" w:eastAsia="宋体"/>
                      <w:sz w:val="21"/>
                    </w:rPr>
                    <w:t>，支持接收所有符合</w:t>
                  </w:r>
                  <w:r>
                    <w:rPr>
                      <w:rFonts w:ascii="calibri, sans-serif" w:hAnsi="calibri, sans-serif" w:cs="calibri, sans-serif" w:eastAsia="calibri, sans-serif"/>
                      <w:sz w:val="21"/>
                    </w:rPr>
                    <w:t>DICOM3.0</w:t>
                  </w:r>
                  <w:r>
                    <w:rPr>
                      <w:rFonts w:ascii="宋体" w:hAnsi="宋体" w:cs="宋体" w:eastAsia="宋体"/>
                      <w:sz w:val="21"/>
                    </w:rPr>
                    <w:t>标准的影像数据，支持三维图像接收；</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服务系统提供</w:t>
                  </w:r>
                  <w:r>
                    <w:rPr>
                      <w:rFonts w:ascii="calibri, sans-serif" w:hAnsi="calibri, sans-serif" w:cs="calibri, sans-serif" w:eastAsia="calibri, sans-serif"/>
                      <w:sz w:val="21"/>
                    </w:rPr>
                    <w:t>DICOM Q/R SCP,</w:t>
                  </w:r>
                  <w:r>
                    <w:rPr>
                      <w:rFonts w:ascii="宋体" w:hAnsi="宋体" w:cs="宋体" w:eastAsia="宋体"/>
                      <w:sz w:val="21"/>
                    </w:rPr>
                    <w:t>支持</w:t>
                  </w:r>
                  <w:r>
                    <w:rPr>
                      <w:rFonts w:ascii="calibri, sans-serif" w:hAnsi="calibri, sans-serif" w:cs="calibri, sans-serif" w:eastAsia="calibri, sans-serif"/>
                      <w:sz w:val="21"/>
                    </w:rPr>
                    <w:t xml:space="preserve">Patient Root </w:t>
                  </w:r>
                  <w:r>
                    <w:rPr>
                      <w:rFonts w:ascii="宋体" w:hAnsi="宋体" w:cs="宋体" w:eastAsia="宋体"/>
                      <w:sz w:val="21"/>
                    </w:rPr>
                    <w:t>、</w:t>
                  </w:r>
                  <w:r>
                    <w:rPr>
                      <w:rFonts w:ascii="calibri, sans-serif" w:hAnsi="calibri, sans-serif" w:cs="calibri, sans-serif" w:eastAsia="calibri, sans-serif"/>
                      <w:sz w:val="21"/>
                    </w:rPr>
                    <w:t xml:space="preserve">Study Root </w:t>
                  </w:r>
                  <w:r>
                    <w:rPr>
                      <w:rFonts w:ascii="宋体" w:hAnsi="宋体" w:cs="宋体" w:eastAsia="宋体"/>
                      <w:sz w:val="21"/>
                    </w:rPr>
                    <w:t>、</w:t>
                  </w:r>
                  <w:r>
                    <w:rPr>
                      <w:rFonts w:ascii="calibri, sans-serif" w:hAnsi="calibri, sans-serif" w:cs="calibri, sans-serif" w:eastAsia="calibri, sans-serif"/>
                      <w:sz w:val="21"/>
                    </w:rPr>
                    <w:t xml:space="preserve">Patient/Study Only Query/Retrieve </w:t>
                  </w:r>
                  <w:r>
                    <w:rPr>
                      <w:rFonts w:ascii="宋体" w:hAnsi="宋体" w:cs="宋体" w:eastAsia="宋体"/>
                      <w:sz w:val="21"/>
                    </w:rPr>
                    <w:t>信息模型；</w:t>
                  </w:r>
                  <w:r>
                    <w:rPr>
                      <w:rFonts w:ascii="calibri, sans-serif" w:hAnsi="calibri, sans-serif" w:cs="calibri, sans-serif" w:eastAsia="calibri, sans-serif"/>
                      <w:sz w:val="21"/>
                    </w:rPr>
                    <w:t>Patient Root Query/Retrieve</w:t>
                  </w:r>
                  <w:r>
                    <w:rPr>
                      <w:rFonts w:ascii="宋体" w:hAnsi="宋体" w:cs="宋体" w:eastAsia="宋体"/>
                      <w:sz w:val="21"/>
                    </w:rPr>
                    <w:t>信息模型下</w:t>
                  </w:r>
                  <w:r>
                    <w:rPr>
                      <w:rFonts w:ascii="calibri, sans-serif" w:hAnsi="calibri, sans-serif" w:cs="calibri, sans-serif" w:eastAsia="calibri, sans-serif"/>
                      <w:sz w:val="21"/>
                    </w:rPr>
                    <w:t>Patient Level</w:t>
                  </w:r>
                  <w:r>
                    <w:rPr>
                      <w:rFonts w:ascii="宋体" w:hAnsi="宋体" w:cs="宋体" w:eastAsia="宋体"/>
                      <w:sz w:val="21"/>
                    </w:rPr>
                    <w:t>、</w:t>
                  </w:r>
                  <w:r>
                    <w:rPr>
                      <w:rFonts w:ascii="calibri, sans-serif" w:hAnsi="calibri, sans-serif" w:cs="calibri, sans-serif" w:eastAsia="calibri, sans-serif"/>
                      <w:sz w:val="21"/>
                    </w:rPr>
                    <w:t>Study Level</w:t>
                  </w:r>
                  <w:r>
                    <w:rPr>
                      <w:rFonts w:ascii="宋体" w:hAnsi="宋体" w:cs="宋体" w:eastAsia="宋体"/>
                      <w:sz w:val="21"/>
                    </w:rPr>
                    <w:t>、</w:t>
                  </w:r>
                  <w:r>
                    <w:rPr>
                      <w:rFonts w:ascii="calibri, sans-serif" w:hAnsi="calibri, sans-serif" w:cs="calibri, sans-serif" w:eastAsia="calibri, sans-serif"/>
                      <w:sz w:val="21"/>
                    </w:rPr>
                    <w:t>Series Level</w:t>
                  </w:r>
                  <w:r>
                    <w:rPr>
                      <w:rFonts w:ascii="宋体" w:hAnsi="宋体" w:cs="宋体" w:eastAsia="宋体"/>
                      <w:sz w:val="21"/>
                    </w:rPr>
                    <w:t>、</w:t>
                  </w:r>
                  <w:r>
                    <w:rPr>
                      <w:rFonts w:ascii="calibri, sans-serif" w:hAnsi="calibri, sans-serif" w:cs="calibri, sans-serif" w:eastAsia="calibri, sans-serif"/>
                      <w:sz w:val="21"/>
                    </w:rPr>
                    <w:t>Instance Level</w:t>
                  </w:r>
                  <w:r>
                    <w:rPr>
                      <w:rFonts w:ascii="宋体" w:hAnsi="宋体" w:cs="宋体" w:eastAsia="宋体"/>
                      <w:sz w:val="21"/>
                    </w:rPr>
                    <w:t>四级访问；</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服务系统提供</w:t>
                  </w:r>
                  <w:r>
                    <w:rPr>
                      <w:rFonts w:ascii="calibri, sans-serif" w:hAnsi="calibri, sans-serif" w:cs="calibri, sans-serif" w:eastAsia="calibri, sans-serif"/>
                      <w:sz w:val="21"/>
                    </w:rPr>
                    <w:t>DICOM Q/R SCP</w:t>
                  </w:r>
                  <w:r>
                    <w:rPr>
                      <w:rFonts w:ascii="宋体" w:hAnsi="宋体" w:cs="宋体" w:eastAsia="宋体"/>
                      <w:sz w:val="21"/>
                    </w:rPr>
                    <w:t>支持</w:t>
                  </w:r>
                  <w:r>
                    <w:rPr>
                      <w:rFonts w:ascii="calibri, sans-serif" w:hAnsi="calibri, sans-serif" w:cs="calibri, sans-serif" w:eastAsia="calibri, sans-serif"/>
                      <w:sz w:val="21"/>
                    </w:rPr>
                    <w:t>3</w:t>
                  </w:r>
                  <w:r>
                    <w:rPr>
                      <w:rFonts w:ascii="宋体" w:hAnsi="宋体" w:cs="宋体" w:eastAsia="宋体"/>
                      <w:sz w:val="21"/>
                    </w:rPr>
                    <w:t>个及以上终端并发访问，根据</w:t>
                  </w:r>
                  <w:r>
                    <w:rPr>
                      <w:rFonts w:ascii="calibri, sans-serif" w:hAnsi="calibri, sans-serif" w:cs="calibri, sans-serif" w:eastAsia="calibri, sans-serif"/>
                      <w:sz w:val="21"/>
                    </w:rPr>
                    <w:t>3</w:t>
                  </w:r>
                  <w:r>
                    <w:rPr>
                      <w:rFonts w:ascii="宋体" w:hAnsi="宋体" w:cs="宋体" w:eastAsia="宋体"/>
                      <w:sz w:val="21"/>
                    </w:rPr>
                    <w:t>个及以上查询条件的组合形式查询与调阅影像，并提供查询影像调阅前的预览功能；</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服务系统支持其它公司的</w:t>
                  </w:r>
                  <w:r>
                    <w:rPr>
                      <w:rFonts w:ascii="calibri, sans-serif" w:hAnsi="calibri, sans-serif" w:cs="calibri, sans-serif" w:eastAsia="calibri, sans-serif"/>
                      <w:sz w:val="21"/>
                    </w:rPr>
                    <w:t>DICOM</w:t>
                  </w:r>
                  <w:r>
                    <w:rPr>
                      <w:rFonts w:ascii="宋体" w:hAnsi="宋体" w:cs="宋体" w:eastAsia="宋体"/>
                      <w:sz w:val="21"/>
                    </w:rPr>
                    <w:t>工作站查询及调阅影像；</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服务系统支持同时接受</w:t>
                  </w:r>
                  <w:r>
                    <w:rPr>
                      <w:rFonts w:ascii="calibri, sans-serif" w:hAnsi="calibri, sans-serif" w:cs="calibri, sans-serif" w:eastAsia="calibri, sans-serif"/>
                      <w:sz w:val="21"/>
                    </w:rPr>
                    <w:t>3</w:t>
                  </w:r>
                  <w:r>
                    <w:rPr>
                      <w:rFonts w:ascii="宋体" w:hAnsi="宋体" w:cs="宋体" w:eastAsia="宋体"/>
                      <w:sz w:val="21"/>
                    </w:rPr>
                    <w:t>个及以上不同影像设备并发发送的数据，并提供影像资料的存储；</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服务系统支持</w:t>
                  </w:r>
                  <w:r>
                    <w:rPr>
                      <w:rFonts w:ascii="calibri, sans-serif" w:hAnsi="calibri, sans-serif" w:cs="calibri, sans-serif" w:eastAsia="calibri, sans-serif"/>
                      <w:sz w:val="21"/>
                    </w:rPr>
                    <w:t>3</w:t>
                  </w:r>
                  <w:r>
                    <w:rPr>
                      <w:rFonts w:ascii="宋体" w:hAnsi="宋体" w:cs="宋体" w:eastAsia="宋体"/>
                      <w:sz w:val="21"/>
                    </w:rPr>
                    <w:t>个及以上影像设备的在线添加、删除；</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服务系统支持影像压缩，提供影像非压缩、有损（</w:t>
                  </w:r>
                  <w:r>
                    <w:rPr>
                      <w:rFonts w:ascii="calibri, sans-serif" w:hAnsi="calibri, sans-serif" w:cs="calibri, sans-serif" w:eastAsia="calibri, sans-serif"/>
                      <w:sz w:val="21"/>
                    </w:rPr>
                    <w:t>LOSSY</w:t>
                  </w:r>
                  <w:r>
                    <w:rPr>
                      <w:rFonts w:ascii="宋体" w:hAnsi="宋体" w:cs="宋体" w:eastAsia="宋体"/>
                      <w:sz w:val="21"/>
                    </w:rPr>
                    <w:t>）或无损（</w:t>
                  </w:r>
                  <w:r>
                    <w:rPr>
                      <w:rFonts w:ascii="calibri, sans-serif" w:hAnsi="calibri, sans-serif" w:cs="calibri, sans-serif" w:eastAsia="calibri, sans-serif"/>
                      <w:sz w:val="21"/>
                    </w:rPr>
                    <w:t>LOSSLESS</w:t>
                  </w:r>
                  <w:r>
                    <w:rPr>
                      <w:rFonts w:ascii="宋体" w:hAnsi="宋体" w:cs="宋体" w:eastAsia="宋体"/>
                      <w:sz w:val="21"/>
                    </w:rPr>
                    <w:t>）压缩存储，支持</w:t>
                  </w:r>
                  <w:r>
                    <w:rPr>
                      <w:rFonts w:ascii="calibri, sans-serif" w:hAnsi="calibri, sans-serif" w:cs="calibri, sans-serif" w:eastAsia="calibri, sans-serif"/>
                      <w:sz w:val="21"/>
                    </w:rPr>
                    <w:t>8</w:t>
                  </w:r>
                  <w:r>
                    <w:rPr>
                      <w:rFonts w:ascii="宋体" w:hAnsi="宋体" w:cs="宋体" w:eastAsia="宋体"/>
                      <w:sz w:val="21"/>
                    </w:rPr>
                    <w:t>至</w:t>
                  </w:r>
                  <w:r>
                    <w:rPr>
                      <w:rFonts w:ascii="calibri, sans-serif" w:hAnsi="calibri, sans-serif" w:cs="calibri, sans-serif" w:eastAsia="calibri, sans-serif"/>
                      <w:sz w:val="21"/>
                    </w:rPr>
                    <w:t>16</w:t>
                  </w:r>
                  <w:r>
                    <w:rPr>
                      <w:rFonts w:ascii="宋体" w:hAnsi="宋体" w:cs="宋体" w:eastAsia="宋体"/>
                      <w:sz w:val="21"/>
                    </w:rPr>
                    <w:t>位影像数据无损及有损压缩；</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服务系统支持影像自动转发功能（</w:t>
                  </w:r>
                  <w:r>
                    <w:rPr>
                      <w:rFonts w:ascii="calibri, sans-serif" w:hAnsi="calibri, sans-serif" w:cs="calibri, sans-serif" w:eastAsia="calibri, sans-serif"/>
                      <w:sz w:val="21"/>
                    </w:rPr>
                    <w:t>Auto-Routing</w:t>
                  </w:r>
                  <w:r>
                    <w:rPr>
                      <w:rFonts w:ascii="宋体" w:hAnsi="宋体" w:cs="宋体" w:eastAsia="宋体"/>
                      <w:sz w:val="21"/>
                    </w:rPr>
                    <w:t>）以及与之相适应的管理配置参数控制；</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服务系统支持</w:t>
                  </w:r>
                  <w:r>
                    <w:rPr>
                      <w:rFonts w:ascii="calibri, sans-serif" w:hAnsi="calibri, sans-serif" w:cs="calibri, sans-serif" w:eastAsia="calibri, sans-serif"/>
                      <w:sz w:val="21"/>
                    </w:rPr>
                    <w:t>DICOM Modality Worklist SCP</w:t>
                  </w:r>
                  <w:r>
                    <w:rPr>
                      <w:rFonts w:ascii="宋体" w:hAnsi="宋体" w:cs="宋体" w:eastAsia="宋体"/>
                      <w:sz w:val="21"/>
                    </w:rPr>
                    <w:t>，为每一部检查设备产生相应的检查信息清单，免去在影像设备上重复输入信息的步骤；</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服务系统支持</w:t>
                  </w:r>
                  <w:r>
                    <w:rPr>
                      <w:rFonts w:ascii="calibri, sans-serif" w:hAnsi="calibri, sans-serif" w:cs="calibri, sans-serif" w:eastAsia="calibri, sans-serif"/>
                      <w:sz w:val="21"/>
                    </w:rPr>
                    <w:t xml:space="preserve">DICOM Modality Performed Procedure Step </w:t>
                  </w:r>
                  <w:r>
                    <w:rPr>
                      <w:rFonts w:ascii="宋体" w:hAnsi="宋体" w:cs="宋体" w:eastAsia="宋体"/>
                      <w:sz w:val="21"/>
                    </w:rPr>
                    <w:t>（</w:t>
                  </w:r>
                  <w:r>
                    <w:rPr>
                      <w:rFonts w:ascii="calibri, sans-serif" w:hAnsi="calibri, sans-serif" w:cs="calibri, sans-serif" w:eastAsia="calibri, sans-serif"/>
                      <w:sz w:val="21"/>
                    </w:rPr>
                    <w:t>MPPS</w:t>
                  </w:r>
                  <w:r>
                    <w:rPr>
                      <w:rFonts w:ascii="宋体" w:hAnsi="宋体" w:cs="宋体" w:eastAsia="宋体"/>
                      <w:sz w:val="21"/>
                    </w:rPr>
                    <w:t>），以便实时了解支持</w:t>
                  </w:r>
                  <w:r>
                    <w:rPr>
                      <w:rFonts w:ascii="calibri, sans-serif" w:hAnsi="calibri, sans-serif" w:cs="calibri, sans-serif" w:eastAsia="calibri, sans-serif"/>
                      <w:sz w:val="21"/>
                    </w:rPr>
                    <w:t>MPPS</w:t>
                  </w:r>
                  <w:r>
                    <w:rPr>
                      <w:rFonts w:ascii="宋体" w:hAnsi="宋体" w:cs="宋体" w:eastAsia="宋体"/>
                      <w:sz w:val="21"/>
                    </w:rPr>
                    <w:t>服务的设备当前运行状态；</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服务系统支持患者信息自动转换，将姓名、性别、年龄等患者主要信息转换为设备所需的格式，如拼音、英文简写等；</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服务系统支持数据库中影像数据的在线添加与删除；</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服务系统提供存储量自动管理功能，可依需要来调整影像存储容量限制，到达限制量时，系统自动存入已经预设好的其它存储内；</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服务系统支持数据库的维护、备份和恢复；</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服务系统提供影像数据的各种状态记录日志（影像存档、影像调阅、影像传输等），并提供相应管理查询工具；</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服务系统支持远程技术维护；</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服务系统支持通讯（</w:t>
                  </w:r>
                  <w:r>
                    <w:rPr>
                      <w:rFonts w:ascii="calibri, sans-serif" w:hAnsi="calibri, sans-serif" w:cs="calibri, sans-serif" w:eastAsia="calibri, sans-serif"/>
                      <w:sz w:val="21"/>
                    </w:rPr>
                    <w:t>SCU</w:t>
                  </w:r>
                  <w:r>
                    <w:rPr>
                      <w:rFonts w:ascii="宋体" w:hAnsi="宋体" w:cs="宋体" w:eastAsia="宋体"/>
                      <w:sz w:val="21"/>
                    </w:rPr>
                    <w:t>）设备的授权管理，以屏蔽未经授权的</w:t>
                  </w:r>
                  <w:r>
                    <w:rPr>
                      <w:rFonts w:ascii="calibri, sans-serif" w:hAnsi="calibri, sans-serif" w:cs="calibri, sans-serif" w:eastAsia="calibri, sans-serif"/>
                      <w:sz w:val="21"/>
                    </w:rPr>
                    <w:t>DICOM</w:t>
                  </w:r>
                  <w:r>
                    <w:rPr>
                      <w:rFonts w:ascii="宋体" w:hAnsi="宋体" w:cs="宋体" w:eastAsia="宋体"/>
                      <w:sz w:val="21"/>
                    </w:rPr>
                    <w:t>应用实体访问，以保证服务器的安全；</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服务系统支持可选的覆盖写入的功能，当相同</w:t>
                  </w:r>
                  <w:r>
                    <w:rPr>
                      <w:rFonts w:ascii="calibri, sans-serif" w:hAnsi="calibri, sans-serif" w:cs="calibri, sans-serif" w:eastAsia="calibri, sans-serif"/>
                      <w:sz w:val="21"/>
                    </w:rPr>
                    <w:t>SOP Instance UID</w:t>
                  </w:r>
                  <w:r>
                    <w:rPr>
                      <w:rFonts w:ascii="宋体" w:hAnsi="宋体" w:cs="宋体" w:eastAsia="宋体"/>
                      <w:sz w:val="21"/>
                    </w:rPr>
                    <w:t>的影像被重复传送时，将依据配置进行覆盖或新增保存；</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r>
                    <w:rPr>
                      <w:rFonts w:ascii="宋体" w:hAnsi="宋体" w:cs="宋体" w:eastAsia="宋体"/>
                      <w:sz w:val="21"/>
                    </w:rPr>
                    <w:t>服务系统支持影像的先进先出机制，当存储空间满时，系统将自动近线或离线最早检查的影像；</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服务系统支持可自动转送影像至其它的</w:t>
                  </w:r>
                  <w:r>
                    <w:rPr>
                      <w:rFonts w:ascii="calibri, sans-serif" w:hAnsi="calibri, sans-serif" w:cs="calibri, sans-serif" w:eastAsia="calibri, sans-serif"/>
                      <w:sz w:val="21"/>
                    </w:rPr>
                    <w:t>DICOM</w:t>
                  </w:r>
                  <w:r>
                    <w:rPr>
                      <w:rFonts w:ascii="宋体" w:hAnsi="宋体" w:cs="宋体" w:eastAsia="宋体"/>
                      <w:sz w:val="21"/>
                    </w:rPr>
                    <w:t>存储节点或通用的文件存储系统；</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服务系统支持同步创建</w:t>
                  </w:r>
                  <w:r>
                    <w:rPr>
                      <w:rFonts w:ascii="calibri, sans-serif" w:hAnsi="calibri, sans-serif" w:cs="calibri, sans-serif" w:eastAsia="calibri, sans-serif"/>
                      <w:sz w:val="21"/>
                    </w:rPr>
                    <w:t>JPEG</w:t>
                  </w:r>
                  <w:r>
                    <w:rPr>
                      <w:rFonts w:ascii="宋体" w:hAnsi="宋体" w:cs="宋体" w:eastAsia="宋体"/>
                      <w:sz w:val="21"/>
                    </w:rPr>
                    <w:t>文件，可自动创建并保存相同分辨率的</w:t>
                  </w:r>
                  <w:r>
                    <w:rPr>
                      <w:rFonts w:ascii="calibri, sans-serif" w:hAnsi="calibri, sans-serif" w:cs="calibri, sans-serif" w:eastAsia="calibri, sans-serif"/>
                      <w:sz w:val="21"/>
                    </w:rPr>
                    <w:t>JPEG</w:t>
                  </w:r>
                  <w:r>
                    <w:rPr>
                      <w:rFonts w:ascii="宋体" w:hAnsi="宋体" w:cs="宋体" w:eastAsia="宋体"/>
                      <w:sz w:val="21"/>
                    </w:rPr>
                    <w:t>影像文件；</w:t>
                  </w:r>
                </w:p>
              </w:tc>
            </w:tr>
            <w:tr>
              <w:tc>
                <w:tcPr>
                  <w:tcW w:type="dxa" w:w="361"/>
                  <w:vMerge/>
                  <w:tcBorders>
                    <w:top w:val="none" w:color="000000" w:sz="4"/>
                    <w:left w:val="single" w:color="000000" w:sz="4"/>
                    <w:bottom w:val="single" w:color="000000" w:sz="4"/>
                    <w:right w:val="single" w:color="000000" w:sz="4"/>
                  </w:tcBorders>
                </w:tcPr>
                <w:p/>
              </w:tc>
              <w:tc>
                <w:tcPr>
                  <w:tcW w:type="dxa" w:w="219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26.</w:t>
                  </w:r>
                  <w:r>
                    <w:rPr>
                      <w:rFonts w:ascii="宋体" w:hAnsi="宋体" w:cs="宋体" w:eastAsia="宋体"/>
                      <w:sz w:val="21"/>
                    </w:rPr>
                    <w:t>服务系统支持创建</w:t>
                  </w:r>
                  <w:r>
                    <w:rPr>
                      <w:rFonts w:ascii="calibri, sans-serif" w:hAnsi="calibri, sans-serif" w:cs="calibri, sans-serif" w:eastAsia="calibri, sans-serif"/>
                      <w:sz w:val="21"/>
                    </w:rPr>
                    <w:t>AVI</w:t>
                  </w:r>
                  <w:r>
                    <w:rPr>
                      <w:rFonts w:ascii="宋体" w:hAnsi="宋体" w:cs="宋体" w:eastAsia="宋体"/>
                      <w:sz w:val="21"/>
                    </w:rPr>
                    <w:t>格式的动态影像，当接收动态影像后，可自动创建并保存一份</w:t>
                  </w:r>
                  <w:r>
                    <w:rPr>
                      <w:rFonts w:ascii="calibri, sans-serif" w:hAnsi="calibri, sans-serif" w:cs="calibri, sans-serif" w:eastAsia="calibri, sans-serif"/>
                      <w:sz w:val="21"/>
                    </w:rPr>
                    <w:t>AVI</w:t>
                  </w:r>
                  <w:r>
                    <w:rPr>
                      <w:rFonts w:ascii="宋体" w:hAnsi="宋体" w:cs="宋体" w:eastAsia="宋体"/>
                      <w:sz w:val="21"/>
                    </w:rPr>
                    <w:t>影像文件；</w:t>
                  </w:r>
                </w:p>
              </w:tc>
            </w:tr>
          </w:tbl>
          <w:p>
            <w:pPr>
              <w:pStyle w:val="null3"/>
              <w:jc w:val="left"/>
            </w:pPr>
          </w:p>
          <w:p>
            <w:pPr>
              <w:pStyle w:val="null3"/>
            </w:pPr>
          </w:p>
          <w:p>
            <w:pPr>
              <w:pStyle w:val="null3"/>
            </w:pPr>
          </w:p>
          <w:p>
            <w:pPr>
              <w:pStyle w:val="null3"/>
              <w:ind w:left="900"/>
            </w:pPr>
            <w:r>
              <w:rPr/>
              <w:t>7.3</w:t>
            </w:r>
            <w:r>
              <w:rPr>
                <w:rFonts w:ascii="宋体" w:hAnsi="宋体" w:cs="宋体" w:eastAsia="宋体"/>
              </w:rPr>
              <w:t>超声信息管理系统</w:t>
            </w:r>
          </w:p>
          <w:tbl>
            <w:tblPr>
              <w:tblBorders>
                <w:top w:val="single"/>
                <w:left w:val="single"/>
                <w:bottom w:val="single"/>
                <w:right w:val="single"/>
                <w:insideH w:val="single"/>
                <w:insideV w:val="single"/>
              </w:tblBorders>
            </w:tblPr>
            <w:tblGrid>
              <w:gridCol w:w="309"/>
              <w:gridCol w:w="2244"/>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2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提供登记预约、影像采集、诊断报告、统计分析等信息。</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支持接收</w:t>
                  </w:r>
                  <w:r>
                    <w:rPr>
                      <w:rFonts w:ascii="calibri, sans-serif" w:hAnsi="calibri, sans-serif" w:cs="calibri, sans-serif" w:eastAsia="calibri, sans-serif"/>
                      <w:sz w:val="21"/>
                    </w:rPr>
                    <w:t>HIS</w:t>
                  </w:r>
                  <w:r>
                    <w:rPr>
                      <w:rFonts w:ascii="宋体" w:hAnsi="宋体" w:cs="宋体" w:eastAsia="宋体"/>
                      <w:sz w:val="21"/>
                    </w:rPr>
                    <w:t>、体检等第三方系统推送的检查电子检查申请单信息；</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支持进行手工录入登记，条码枪扫描、身份证读卡等</w:t>
                  </w:r>
                  <w:r>
                    <w:rPr>
                      <w:rFonts w:ascii="calibri, sans-serif" w:hAnsi="calibri, sans-serif" w:cs="calibri, sans-serif" w:eastAsia="calibri, sans-serif"/>
                      <w:sz w:val="21"/>
                    </w:rPr>
                    <w:t>3</w:t>
                  </w:r>
                  <w:r>
                    <w:rPr>
                      <w:rFonts w:ascii="宋体" w:hAnsi="宋体" w:cs="宋体" w:eastAsia="宋体"/>
                      <w:sz w:val="21"/>
                    </w:rPr>
                    <w:t>个及以上患者基本信息录入模式；</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支持纸质检查申请单数字化保存；</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支持单个部位或多个部位任意组合预约登记；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支持单个申请单项目拆分与多个申请单合并预约登记；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支持患者信息批量登记预约处理；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支持患者电子检查申请信息自助预约登记处理；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支持单日预约总人数控制；</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支持登记预约资源分布情况显示查询处理；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支持检查号、分诊号自动生成或人工分配；</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支持登记预约修改、撤销处理；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支持患者信息匿名等急诊、危重类患者预约登记；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支持检查导引单或报告领取通知单打印；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支持预约患者签到管理；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支持实时显示各检查室当前候检人数、到达状态、呼叫状态等信息；</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支持候诊区大屏集中候诊显示；</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支持诊室诊间屏患者候诊排队信息显示；</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支持候诊患者顺序呼叫、指定呼叫管理；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支持诊室跨诊室呼叫管理；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支持患者检查费用核对管理；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21.</w:t>
                  </w:r>
                  <w:r>
                    <w:rPr>
                      <w:rFonts w:ascii="宋体" w:hAnsi="宋体" w:cs="宋体" w:eastAsia="宋体"/>
                      <w:sz w:val="21"/>
                    </w:rPr>
                    <w:t>支持电子检查申请重复登记提醒；</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支持三个及以上型号、品牌采集卡支持；</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r>
                    <w:rPr>
                      <w:rFonts w:ascii="宋体" w:hAnsi="宋体" w:cs="宋体" w:eastAsia="宋体"/>
                      <w:sz w:val="21"/>
                    </w:rPr>
                    <w:t>支持视频图像采集与录像，静态图像采集格式支持</w:t>
                  </w:r>
                  <w:r>
                    <w:rPr>
                      <w:rFonts w:ascii="calibri, sans-serif" w:hAnsi="calibri, sans-serif" w:cs="calibri, sans-serif" w:eastAsia="calibri, sans-serif"/>
                      <w:sz w:val="21"/>
                    </w:rPr>
                    <w:t>JPEG</w:t>
                  </w:r>
                  <w:r>
                    <w:rPr>
                      <w:rFonts w:ascii="宋体" w:hAnsi="宋体" w:cs="宋体" w:eastAsia="宋体"/>
                      <w:sz w:val="21"/>
                    </w:rPr>
                    <w:t>、</w:t>
                  </w:r>
                  <w:r>
                    <w:rPr>
                      <w:rFonts w:ascii="calibri, sans-serif" w:hAnsi="calibri, sans-serif" w:cs="calibri, sans-serif" w:eastAsia="calibri, sans-serif"/>
                      <w:sz w:val="21"/>
                    </w:rPr>
                    <w:t>BMP</w:t>
                  </w:r>
                  <w:r>
                    <w:rPr>
                      <w:rFonts w:ascii="宋体" w:hAnsi="宋体" w:cs="宋体" w:eastAsia="宋体"/>
                      <w:sz w:val="21"/>
                    </w:rPr>
                    <w:t>、</w:t>
                  </w:r>
                  <w:r>
                    <w:rPr>
                      <w:rFonts w:ascii="calibri, sans-serif" w:hAnsi="calibri, sans-serif" w:cs="calibri, sans-serif" w:eastAsia="calibri, sans-serif"/>
                      <w:sz w:val="21"/>
                    </w:rPr>
                    <w:t>PNG</w:t>
                  </w:r>
                  <w:r>
                    <w:rPr>
                      <w:rFonts w:ascii="宋体" w:hAnsi="宋体" w:cs="宋体" w:eastAsia="宋体"/>
                      <w:sz w:val="21"/>
                    </w:rPr>
                    <w:t>文件格式，动态视频录制支持视频压缩与非压缩模式保存；</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支持视频图像自动采集，采集频率可控制；</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支持脚踏开关、手柄、键盘、鼠标等</w:t>
                  </w:r>
                  <w:r>
                    <w:rPr>
                      <w:rFonts w:ascii="calibri, sans-serif" w:hAnsi="calibri, sans-serif" w:cs="calibri, sans-serif" w:eastAsia="calibri, sans-serif"/>
                      <w:sz w:val="21"/>
                    </w:rPr>
                    <w:t>4</w:t>
                  </w:r>
                  <w:r>
                    <w:rPr>
                      <w:rFonts w:ascii="宋体" w:hAnsi="宋体" w:cs="宋体" w:eastAsia="宋体"/>
                      <w:sz w:val="21"/>
                    </w:rPr>
                    <w:t>个及以上采集触发方式；</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r>
                    <w:rPr>
                      <w:rFonts w:ascii="宋体" w:hAnsi="宋体" w:cs="宋体" w:eastAsia="宋体"/>
                      <w:sz w:val="21"/>
                    </w:rPr>
                    <w:t>支持静态图像采集与动态视频录制状态语音、标示标识提醒处理；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r>
                    <w:rPr>
                      <w:rFonts w:ascii="宋体" w:hAnsi="宋体" w:cs="宋体" w:eastAsia="宋体"/>
                      <w:sz w:val="21"/>
                    </w:rPr>
                    <w:t>支持图像、视频标位处理；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r>
                    <w:rPr>
                      <w:rFonts w:ascii="宋体" w:hAnsi="宋体" w:cs="宋体" w:eastAsia="宋体"/>
                      <w:sz w:val="21"/>
                    </w:rPr>
                    <w:t>支持静态图像亮度调节、旋转、放大、缩小、裁减编辑功能；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r>
                    <w:rPr>
                      <w:rFonts w:ascii="宋体" w:hAnsi="宋体" w:cs="宋体" w:eastAsia="宋体"/>
                      <w:sz w:val="21"/>
                    </w:rPr>
                    <w:t>支持静态图像角度、直线、箭头、圆、矩形、多边形和文字等批注工具；</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r>
                    <w:rPr>
                      <w:rFonts w:ascii="宋体" w:hAnsi="宋体" w:cs="宋体" w:eastAsia="宋体"/>
                      <w:sz w:val="21"/>
                    </w:rPr>
                    <w:t>支持动态视频回放、下载与静态图像导入导出处理；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r>
                    <w:rPr>
                      <w:rFonts w:ascii="宋体" w:hAnsi="宋体" w:cs="宋体" w:eastAsia="宋体"/>
                      <w:sz w:val="21"/>
                    </w:rPr>
                    <w:t>支持静态图像与动态视频删除处理；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r>
                    <w:rPr>
                      <w:rFonts w:ascii="宋体" w:hAnsi="宋体" w:cs="宋体" w:eastAsia="宋体"/>
                      <w:sz w:val="21"/>
                    </w:rPr>
                    <w:t>支持患者视频切换处理；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r>
                    <w:rPr>
                      <w:rFonts w:ascii="宋体" w:hAnsi="宋体" w:cs="宋体" w:eastAsia="宋体"/>
                      <w:sz w:val="21"/>
                    </w:rPr>
                    <w:t>支持患者影像数据集中存储，便于不同工作站间数据共享；</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r>
                    <w:rPr>
                      <w:rFonts w:ascii="宋体" w:hAnsi="宋体" w:cs="宋体" w:eastAsia="宋体"/>
                      <w:sz w:val="21"/>
                    </w:rPr>
                    <w:t>支持患者</w:t>
                  </w:r>
                  <w:r>
                    <w:rPr>
                      <w:rFonts w:ascii="calibri, sans-serif" w:hAnsi="calibri, sans-serif" w:cs="calibri, sans-serif" w:eastAsia="calibri, sans-serif"/>
                      <w:sz w:val="21"/>
                    </w:rPr>
                    <w:t>DICOM</w:t>
                  </w:r>
                  <w:r>
                    <w:rPr>
                      <w:rFonts w:ascii="宋体" w:hAnsi="宋体" w:cs="宋体" w:eastAsia="宋体"/>
                      <w:sz w:val="21"/>
                    </w:rPr>
                    <w:t>影像导入、并支持</w:t>
                  </w:r>
                  <w:r>
                    <w:rPr>
                      <w:rFonts w:ascii="calibri, sans-serif" w:hAnsi="calibri, sans-serif" w:cs="calibri, sans-serif" w:eastAsia="calibri, sans-serif"/>
                      <w:sz w:val="21"/>
                    </w:rPr>
                    <w:t>Jpeg</w:t>
                  </w:r>
                  <w:r>
                    <w:rPr>
                      <w:rFonts w:ascii="宋体" w:hAnsi="宋体" w:cs="宋体" w:eastAsia="宋体"/>
                      <w:sz w:val="21"/>
                    </w:rPr>
                    <w:t>、</w:t>
                  </w:r>
                  <w:r>
                    <w:rPr>
                      <w:rFonts w:ascii="calibri, sans-serif" w:hAnsi="calibri, sans-serif" w:cs="calibri, sans-serif" w:eastAsia="calibri, sans-serif"/>
                      <w:sz w:val="21"/>
                    </w:rPr>
                    <w:t>BMP</w:t>
                  </w:r>
                  <w:r>
                    <w:rPr>
                      <w:rFonts w:ascii="宋体" w:hAnsi="宋体" w:cs="宋体" w:eastAsia="宋体"/>
                      <w:sz w:val="21"/>
                    </w:rPr>
                    <w:t>、</w:t>
                  </w:r>
                  <w:r>
                    <w:rPr>
                      <w:rFonts w:ascii="calibri, sans-serif" w:hAnsi="calibri, sans-serif" w:cs="calibri, sans-serif" w:eastAsia="calibri, sans-serif"/>
                      <w:sz w:val="21"/>
                    </w:rPr>
                    <w:t>PNG</w:t>
                  </w:r>
                  <w:r>
                    <w:rPr>
                      <w:rFonts w:ascii="宋体" w:hAnsi="宋体" w:cs="宋体" w:eastAsia="宋体"/>
                      <w:sz w:val="21"/>
                    </w:rPr>
                    <w:t>格式转换处理；</w:t>
                  </w:r>
                  <w:r>
                    <w:rPr>
                      <w:rFonts w:ascii="calibri, sans-serif" w:hAnsi="calibri, sans-serif" w:cs="calibri, sans-serif" w:eastAsia="calibri, sans-serif"/>
                      <w:sz w:val="21"/>
                    </w:rPr>
                    <w:t>DICOM</w:t>
                  </w:r>
                  <w:r>
                    <w:rPr>
                      <w:rFonts w:ascii="宋体" w:hAnsi="宋体" w:cs="宋体" w:eastAsia="宋体"/>
                      <w:sz w:val="21"/>
                    </w:rPr>
                    <w:t>动态影像转非</w:t>
                  </w:r>
                  <w:r>
                    <w:rPr>
                      <w:rFonts w:ascii="calibri, sans-serif" w:hAnsi="calibri, sans-serif" w:cs="calibri, sans-serif" w:eastAsia="calibri, sans-serif"/>
                      <w:sz w:val="21"/>
                    </w:rPr>
                    <w:t>DICOM</w:t>
                  </w:r>
                  <w:r>
                    <w:rPr>
                      <w:rFonts w:ascii="宋体" w:hAnsi="宋体" w:cs="宋体" w:eastAsia="宋体"/>
                      <w:sz w:val="21"/>
                    </w:rPr>
                    <w:t>格式动态影像；</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r>
                    <w:rPr>
                      <w:rFonts w:ascii="宋体" w:hAnsi="宋体" w:cs="宋体" w:eastAsia="宋体"/>
                      <w:sz w:val="21"/>
                    </w:rPr>
                    <w:t>支持采集卡无视频输入信号提醒处理。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r>
                    <w:rPr>
                      <w:rFonts w:ascii="宋体" w:hAnsi="宋体" w:cs="宋体" w:eastAsia="宋体"/>
                      <w:sz w:val="21"/>
                    </w:rPr>
                    <w:t>支持检查报告所见所得报告书写；</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r>
                    <w:rPr>
                      <w:rFonts w:ascii="宋体" w:hAnsi="宋体" w:cs="宋体" w:eastAsia="宋体"/>
                      <w:sz w:val="21"/>
                    </w:rPr>
                    <w:t>支持检查报告模板自定义；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r>
                    <w:rPr>
                      <w:rFonts w:ascii="宋体" w:hAnsi="宋体" w:cs="宋体" w:eastAsia="宋体"/>
                      <w:sz w:val="21"/>
                    </w:rPr>
                    <w:t>支持特殊字符、常用词条快速引用；</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r>
                    <w:rPr>
                      <w:rFonts w:ascii="宋体" w:hAnsi="宋体" w:cs="宋体" w:eastAsia="宋体"/>
                      <w:sz w:val="21"/>
                    </w:rPr>
                    <w:t>支持检查报告撤销、修改功能；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r>
                    <w:rPr>
                      <w:rFonts w:ascii="宋体" w:hAnsi="宋体" w:cs="宋体" w:eastAsia="宋体"/>
                      <w:sz w:val="21"/>
                    </w:rPr>
                    <w:t>支持描述模板引用、新建、删除、修改；</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r>
                    <w:rPr>
                      <w:rFonts w:ascii="宋体" w:hAnsi="宋体" w:cs="宋体" w:eastAsia="宋体"/>
                      <w:sz w:val="21"/>
                    </w:rPr>
                    <w:t>支持检查阴</w:t>
                  </w:r>
                  <w:r>
                    <w:rPr>
                      <w:rFonts w:ascii="calibri, sans-serif" w:hAnsi="calibri, sans-serif" w:cs="calibri, sans-serif" w:eastAsia="calibri, sans-serif"/>
                      <w:sz w:val="21"/>
                    </w:rPr>
                    <w:t>/</w:t>
                  </w:r>
                  <w:r>
                    <w:rPr>
                      <w:rFonts w:ascii="宋体" w:hAnsi="宋体" w:cs="宋体" w:eastAsia="宋体"/>
                      <w:sz w:val="21"/>
                    </w:rPr>
                    <w:t>阳性、危急值影像质控控制；</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r>
                    <w:rPr>
                      <w:rFonts w:ascii="宋体" w:hAnsi="宋体" w:cs="宋体" w:eastAsia="宋体"/>
                      <w:sz w:val="21"/>
                    </w:rPr>
                    <w:t>支持同时打开多个患者报告进行对比；</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r>
                    <w:rPr>
                      <w:rFonts w:ascii="宋体" w:hAnsi="宋体" w:cs="宋体" w:eastAsia="宋体"/>
                      <w:sz w:val="21"/>
                    </w:rPr>
                    <w:t>支持同一患者不同图像与不同患者图像比对；</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r>
                    <w:rPr>
                      <w:rFonts w:ascii="宋体" w:hAnsi="宋体" w:cs="宋体" w:eastAsia="宋体"/>
                      <w:sz w:val="21"/>
                    </w:rPr>
                    <w:t>支持同一患者历史报告关联；</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45.</w:t>
                  </w:r>
                  <w:r>
                    <w:rPr>
                      <w:rFonts w:ascii="宋体" w:hAnsi="宋体" w:cs="宋体" w:eastAsia="宋体"/>
                      <w:sz w:val="21"/>
                    </w:rPr>
                    <w:t>支持查看历史报告，可复制历史报告内容；</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46.</w:t>
                  </w:r>
                  <w:r>
                    <w:rPr>
                      <w:rFonts w:ascii="宋体" w:hAnsi="宋体" w:cs="宋体" w:eastAsia="宋体"/>
                      <w:sz w:val="21"/>
                    </w:rPr>
                    <w:t>支持加载历史检查的影像；</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47.</w:t>
                  </w:r>
                  <w:r>
                    <w:rPr>
                      <w:rFonts w:ascii="宋体" w:hAnsi="宋体" w:cs="宋体" w:eastAsia="宋体"/>
                      <w:sz w:val="21"/>
                    </w:rPr>
                    <w:t>支持报告修改历史同框、同屏对比、标注；</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48.</w:t>
                  </w:r>
                  <w:r>
                    <w:rPr>
                      <w:rFonts w:ascii="宋体" w:hAnsi="宋体" w:cs="宋体" w:eastAsia="宋体"/>
                      <w:sz w:val="21"/>
                    </w:rPr>
                    <w:t>支持检查报告驳回，报告质量评价，图片质量评价，报告分级审核功能；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49.</w:t>
                  </w:r>
                  <w:r>
                    <w:rPr>
                      <w:rFonts w:ascii="宋体" w:hAnsi="宋体" w:cs="宋体" w:eastAsia="宋体"/>
                      <w:sz w:val="21"/>
                    </w:rPr>
                    <w:t>支持检查报告自动保存；</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50.</w:t>
                  </w:r>
                  <w:r>
                    <w:rPr>
                      <w:rFonts w:ascii="宋体" w:hAnsi="宋体" w:cs="宋体" w:eastAsia="宋体"/>
                      <w:sz w:val="21"/>
                    </w:rPr>
                    <w:t>支持报告打印、预览；</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51.</w:t>
                  </w:r>
                  <w:r>
                    <w:rPr>
                      <w:rFonts w:ascii="宋体" w:hAnsi="宋体" w:cs="宋体" w:eastAsia="宋体"/>
                      <w:sz w:val="21"/>
                    </w:rPr>
                    <w:t>支持检查报告批量打印，数据批量导出功能；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52.</w:t>
                  </w:r>
                  <w:r>
                    <w:rPr>
                      <w:rFonts w:ascii="宋体" w:hAnsi="宋体" w:cs="宋体" w:eastAsia="宋体"/>
                      <w:sz w:val="21"/>
                    </w:rPr>
                    <w:t>支持登录账户超时注销、超时退出；</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53.</w:t>
                  </w:r>
                  <w:r>
                    <w:rPr>
                      <w:rFonts w:ascii="宋体" w:hAnsi="宋体" w:cs="宋体" w:eastAsia="宋体"/>
                      <w:sz w:val="21"/>
                    </w:rPr>
                    <w:t>支持患者随访记录管理。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54.</w:t>
                  </w:r>
                  <w:r>
                    <w:rPr>
                      <w:rFonts w:ascii="宋体" w:hAnsi="宋体" w:cs="宋体" w:eastAsia="宋体"/>
                      <w:sz w:val="21"/>
                    </w:rPr>
                    <w:t>支持报告医师、记录员、检查医师、审核医师、送检医师工作量汇总和明细统计；</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55.</w:t>
                  </w:r>
                  <w:r>
                    <w:rPr>
                      <w:rFonts w:ascii="宋体" w:hAnsi="宋体" w:cs="宋体" w:eastAsia="宋体"/>
                      <w:sz w:val="21"/>
                    </w:rPr>
                    <w:t>支持检查阳性率汇总和明细统计；</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56.</w:t>
                  </w:r>
                  <w:r>
                    <w:rPr>
                      <w:rFonts w:ascii="宋体" w:hAnsi="宋体" w:cs="宋体" w:eastAsia="宋体"/>
                      <w:sz w:val="21"/>
                    </w:rPr>
                    <w:t>支持患者检查记录簿、病人记录簿打印；</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57.</w:t>
                  </w:r>
                  <w:r>
                    <w:rPr>
                      <w:rFonts w:ascii="宋体" w:hAnsi="宋体" w:cs="宋体" w:eastAsia="宋体"/>
                      <w:sz w:val="21"/>
                    </w:rPr>
                    <w:t>支持部位检查人次统计、送检科室汇总统计、设备部位人次统计、设备部位人次明细统计、医技开单统计、会诊病例统计、随访病例统计、病人预约统计；</w:t>
                  </w:r>
                </w:p>
              </w:tc>
            </w:tr>
          </w:tbl>
          <w:p>
            <w:pPr>
              <w:pStyle w:val="null3"/>
              <w:ind w:left="900"/>
            </w:pPr>
            <w:r>
              <w:rPr/>
              <w:t xml:space="preserve"> </w:t>
            </w:r>
          </w:p>
          <w:p>
            <w:pPr>
              <w:pStyle w:val="null3"/>
            </w:pPr>
          </w:p>
          <w:p>
            <w:pPr>
              <w:pStyle w:val="null3"/>
            </w:pPr>
          </w:p>
          <w:p>
            <w:pPr>
              <w:pStyle w:val="null3"/>
              <w:jc w:val="left"/>
            </w:pPr>
          </w:p>
          <w:p>
            <w:pPr>
              <w:pStyle w:val="null3"/>
              <w:ind w:left="900"/>
            </w:pPr>
            <w:r>
              <w:rPr/>
              <w:t>7.4</w:t>
            </w:r>
            <w:r>
              <w:rPr>
                <w:rFonts w:ascii="宋体" w:hAnsi="宋体" w:cs="宋体" w:eastAsia="宋体"/>
              </w:rPr>
              <w:t>内镜信息管理系统</w:t>
            </w:r>
          </w:p>
          <w:tbl>
            <w:tblPr>
              <w:tblBorders>
                <w:top w:val="single"/>
                <w:left w:val="single"/>
                <w:bottom w:val="single"/>
                <w:right w:val="single"/>
                <w:insideH w:val="single"/>
                <w:insideV w:val="single"/>
              </w:tblBorders>
            </w:tblPr>
            <w:tblGrid>
              <w:gridCol w:w="181"/>
              <w:gridCol w:w="237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37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提供登记预约、影像采集、诊断报告、数据统计等信息。</w:t>
                  </w:r>
                </w:p>
              </w:tc>
            </w:tr>
            <w:tr>
              <w:tc>
                <w:tcPr>
                  <w:tcW w:type="dxa" w:w="181"/>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支持接收</w:t>
                  </w:r>
                  <w:r>
                    <w:rPr>
                      <w:rFonts w:ascii="calibri, sans-serif" w:hAnsi="calibri, sans-serif" w:cs="calibri, sans-serif" w:eastAsia="calibri, sans-serif"/>
                      <w:sz w:val="21"/>
                    </w:rPr>
                    <w:t>HIS</w:t>
                  </w:r>
                  <w:r>
                    <w:rPr>
                      <w:rFonts w:ascii="宋体" w:hAnsi="宋体" w:cs="宋体" w:eastAsia="宋体"/>
                      <w:sz w:val="21"/>
                    </w:rPr>
                    <w:t>、体检等第三方系统推送的检查电子检查申请单信息；</w:t>
                  </w:r>
                  <w:r>
                    <w:rPr>
                      <w:rFonts w:ascii="宋体" w:hAnsi="宋体" w:cs="宋体" w:eastAsia="宋体"/>
                      <w:sz w:val="24"/>
                    </w:rPr>
                    <w:t>与</w:t>
                  </w:r>
                  <w:r>
                    <w:rPr>
                      <w:rFonts w:ascii="calibri, sans-serif" w:hAnsi="calibri, sans-serif" w:cs="calibri, sans-serif" w:eastAsia="calibri, sans-serif"/>
                      <w:sz w:val="24"/>
                    </w:rPr>
                    <w:t>HIS</w:t>
                  </w:r>
                  <w:r>
                    <w:rPr>
                      <w:rFonts w:ascii="宋体" w:hAnsi="宋体" w:cs="宋体" w:eastAsia="宋体"/>
                      <w:sz w:val="24"/>
                    </w:rPr>
                    <w:t>系统快捷切换，实现开单检查、病理申请、报告查阅等；</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支持进行手工录入登记，条码枪扫描、身份证读卡</w:t>
                  </w:r>
                  <w:r>
                    <w:rPr>
                      <w:rFonts w:ascii="calibri, sans-serif" w:hAnsi="calibri, sans-serif" w:cs="calibri, sans-serif" w:eastAsia="calibri, sans-serif"/>
                      <w:sz w:val="21"/>
                    </w:rPr>
                    <w:t>3</w:t>
                  </w:r>
                  <w:r>
                    <w:rPr>
                      <w:rFonts w:ascii="宋体" w:hAnsi="宋体" w:cs="宋体" w:eastAsia="宋体"/>
                      <w:sz w:val="21"/>
                    </w:rPr>
                    <w:t>个及以上患者基本信息录入模式；</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支持纸质检查申请单数字化保存；</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支持单个部位或多个部位任意组合预约登记；</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支持单个申请单项目拆分与多个申请单合并预约登记；</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支持患者信息批量登记预约处理；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支持患者电子检查申请信息自助预约登记处理；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支持单日预约总人数控制；</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支持登记预约资源分布情况显示查询处理；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支持检查号、分诊号自动生成或人工分配；预约以空号模块形式点击进入预约，即可选择生成时间段和就诊序号；</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支持登记预约修改、撤销处理；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支持患者信息匿名等急诊、危重类患者预约登记；</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支持检查导引单或报告领取通知单打印；</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支持预约患者签到管理；自动弹窗内镜检查知情同意书，阅读后电子签名上传保存；</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支持实时显示各检查室当前候检人数、到达状态、呼叫状态等信息；</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支持候诊区大屏集中候诊显示；</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支持诊室诊间患者候诊排队信息显示；</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支持候诊患者顺序呼叫、指定呼叫管理；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支持诊室跨诊室呼叫管理；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支持患者检查费用核对管理；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支持电子检查申请重复登记提醒；</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支持视频信号同步显示与采集；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r>
                    <w:rPr>
                      <w:rFonts w:ascii="宋体" w:hAnsi="宋体" w:cs="宋体" w:eastAsia="宋体"/>
                      <w:sz w:val="21"/>
                    </w:rPr>
                    <w:t>支持视频图像采集与录像，静态图像采集格式支持</w:t>
                  </w:r>
                  <w:r>
                    <w:rPr>
                      <w:rFonts w:ascii="calibri, sans-serif" w:hAnsi="calibri, sans-serif" w:cs="calibri, sans-serif" w:eastAsia="calibri, sans-serif"/>
                      <w:sz w:val="21"/>
                    </w:rPr>
                    <w:t>JPEG</w:t>
                  </w:r>
                  <w:r>
                    <w:rPr>
                      <w:rFonts w:ascii="宋体" w:hAnsi="宋体" w:cs="宋体" w:eastAsia="宋体"/>
                      <w:sz w:val="21"/>
                    </w:rPr>
                    <w:t>、</w:t>
                  </w:r>
                  <w:r>
                    <w:rPr>
                      <w:rFonts w:ascii="calibri, sans-serif" w:hAnsi="calibri, sans-serif" w:cs="calibri, sans-serif" w:eastAsia="calibri, sans-serif"/>
                      <w:sz w:val="21"/>
                    </w:rPr>
                    <w:t>BMP</w:t>
                  </w:r>
                  <w:r>
                    <w:rPr>
                      <w:rFonts w:ascii="宋体" w:hAnsi="宋体" w:cs="宋体" w:eastAsia="宋体"/>
                      <w:sz w:val="21"/>
                    </w:rPr>
                    <w:t>、</w:t>
                  </w:r>
                  <w:r>
                    <w:rPr>
                      <w:rFonts w:ascii="calibri, sans-serif" w:hAnsi="calibri, sans-serif" w:cs="calibri, sans-serif" w:eastAsia="calibri, sans-serif"/>
                      <w:sz w:val="21"/>
                    </w:rPr>
                    <w:t>PNG</w:t>
                  </w:r>
                  <w:r>
                    <w:rPr>
                      <w:rFonts w:ascii="宋体" w:hAnsi="宋体" w:cs="宋体" w:eastAsia="宋体"/>
                      <w:sz w:val="21"/>
                    </w:rPr>
                    <w:t>文件格式，动态视频录制支持视频压缩与非压缩模式保存；</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支持视频图像自动采集，采集频率可控制；</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支持脚踏开关、手柄、键盘、鼠标等</w:t>
                  </w:r>
                  <w:r>
                    <w:rPr>
                      <w:rFonts w:ascii="calibri, sans-serif" w:hAnsi="calibri, sans-serif" w:cs="calibri, sans-serif" w:eastAsia="calibri, sans-serif"/>
                      <w:sz w:val="21"/>
                    </w:rPr>
                    <w:t>4</w:t>
                  </w:r>
                  <w:r>
                    <w:rPr>
                      <w:rFonts w:ascii="宋体" w:hAnsi="宋体" w:cs="宋体" w:eastAsia="宋体"/>
                      <w:sz w:val="21"/>
                    </w:rPr>
                    <w:t>个及以上采集触发方式；</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r>
                    <w:rPr>
                      <w:rFonts w:ascii="宋体" w:hAnsi="宋体" w:cs="宋体" w:eastAsia="宋体"/>
                      <w:sz w:val="21"/>
                    </w:rPr>
                    <w:t>支持静态图像采集与动态视频录制状态语音、标示标识提醒处理；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r>
                    <w:rPr>
                      <w:rFonts w:ascii="宋体" w:hAnsi="宋体" w:cs="宋体" w:eastAsia="宋体"/>
                      <w:sz w:val="21"/>
                    </w:rPr>
                    <w:t>支持图像、视频标位处理；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r>
                    <w:rPr>
                      <w:rFonts w:ascii="宋体" w:hAnsi="宋体" w:cs="宋体" w:eastAsia="宋体"/>
                      <w:sz w:val="21"/>
                    </w:rPr>
                    <w:t>支持音频信号录制；</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r>
                    <w:rPr>
                      <w:rFonts w:ascii="宋体" w:hAnsi="宋体" w:cs="宋体" w:eastAsia="宋体"/>
                      <w:sz w:val="21"/>
                    </w:rPr>
                    <w:t>支持静态图像亮度调节、旋转、放大、缩小、裁减编辑功能；</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r>
                    <w:rPr>
                      <w:rFonts w:ascii="宋体" w:hAnsi="宋体" w:cs="宋体" w:eastAsia="宋体"/>
                      <w:sz w:val="21"/>
                    </w:rPr>
                    <w:t>支持静态图像角度、直线、箭头、圆、矩形、多边形和文字等批注工具；</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r>
                    <w:rPr>
                      <w:rFonts w:ascii="宋体" w:hAnsi="宋体" w:cs="宋体" w:eastAsia="宋体"/>
                      <w:sz w:val="21"/>
                    </w:rPr>
                    <w:t>支持动态视频回放、下载与静态图像导入导出处理；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r>
                    <w:rPr>
                      <w:rFonts w:ascii="宋体" w:hAnsi="宋体" w:cs="宋体" w:eastAsia="宋体"/>
                      <w:sz w:val="21"/>
                    </w:rPr>
                    <w:t>支持静态图像与动态视频删除处理；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r>
                    <w:rPr>
                      <w:rFonts w:ascii="宋体" w:hAnsi="宋体" w:cs="宋体" w:eastAsia="宋体"/>
                      <w:sz w:val="21"/>
                    </w:rPr>
                    <w:t>支持患者视频切换处理；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r>
                    <w:rPr>
                      <w:rFonts w:ascii="宋体" w:hAnsi="宋体" w:cs="宋体" w:eastAsia="宋体"/>
                      <w:sz w:val="21"/>
                    </w:rPr>
                    <w:t>支持患者影像数据集中存储，便于不同工作站间数据共享；</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r>
                    <w:rPr>
                      <w:rFonts w:ascii="宋体" w:hAnsi="宋体" w:cs="宋体" w:eastAsia="宋体"/>
                      <w:sz w:val="21"/>
                    </w:rPr>
                    <w:t>支持患者</w:t>
                  </w:r>
                  <w:r>
                    <w:rPr>
                      <w:rFonts w:ascii="calibri, sans-serif" w:hAnsi="calibri, sans-serif" w:cs="calibri, sans-serif" w:eastAsia="calibri, sans-serif"/>
                      <w:sz w:val="21"/>
                    </w:rPr>
                    <w:t>DICOM</w:t>
                  </w:r>
                  <w:r>
                    <w:rPr>
                      <w:rFonts w:ascii="宋体" w:hAnsi="宋体" w:cs="宋体" w:eastAsia="宋体"/>
                      <w:sz w:val="21"/>
                    </w:rPr>
                    <w:t>影像导入、并支持</w:t>
                  </w:r>
                  <w:r>
                    <w:rPr>
                      <w:rFonts w:ascii="calibri, sans-serif" w:hAnsi="calibri, sans-serif" w:cs="calibri, sans-serif" w:eastAsia="calibri, sans-serif"/>
                      <w:sz w:val="21"/>
                    </w:rPr>
                    <w:t>Jpeg</w:t>
                  </w:r>
                  <w:r>
                    <w:rPr>
                      <w:rFonts w:ascii="宋体" w:hAnsi="宋体" w:cs="宋体" w:eastAsia="宋体"/>
                      <w:sz w:val="21"/>
                    </w:rPr>
                    <w:t>、</w:t>
                  </w:r>
                  <w:r>
                    <w:rPr>
                      <w:rFonts w:ascii="calibri, sans-serif" w:hAnsi="calibri, sans-serif" w:cs="calibri, sans-serif" w:eastAsia="calibri, sans-serif"/>
                      <w:sz w:val="21"/>
                    </w:rPr>
                    <w:t>BMP</w:t>
                  </w:r>
                  <w:r>
                    <w:rPr>
                      <w:rFonts w:ascii="宋体" w:hAnsi="宋体" w:cs="宋体" w:eastAsia="宋体"/>
                      <w:sz w:val="21"/>
                    </w:rPr>
                    <w:t>、</w:t>
                  </w:r>
                  <w:r>
                    <w:rPr>
                      <w:rFonts w:ascii="calibri, sans-serif" w:hAnsi="calibri, sans-serif" w:cs="calibri, sans-serif" w:eastAsia="calibri, sans-serif"/>
                      <w:sz w:val="21"/>
                    </w:rPr>
                    <w:t>PNG</w:t>
                  </w:r>
                  <w:r>
                    <w:rPr>
                      <w:rFonts w:ascii="宋体" w:hAnsi="宋体" w:cs="宋体" w:eastAsia="宋体"/>
                      <w:sz w:val="21"/>
                    </w:rPr>
                    <w:t>格式转换处理；</w:t>
                  </w:r>
                  <w:r>
                    <w:rPr>
                      <w:rFonts w:ascii="calibri, sans-serif" w:hAnsi="calibri, sans-serif" w:cs="calibri, sans-serif" w:eastAsia="calibri, sans-serif"/>
                      <w:sz w:val="21"/>
                    </w:rPr>
                    <w:t>DICOM</w:t>
                  </w:r>
                  <w:r>
                    <w:rPr>
                      <w:rFonts w:ascii="宋体" w:hAnsi="宋体" w:cs="宋体" w:eastAsia="宋体"/>
                      <w:sz w:val="21"/>
                    </w:rPr>
                    <w:t>动态影像转非</w:t>
                  </w:r>
                  <w:r>
                    <w:rPr>
                      <w:rFonts w:ascii="calibri, sans-serif" w:hAnsi="calibri, sans-serif" w:cs="calibri, sans-serif" w:eastAsia="calibri, sans-serif"/>
                      <w:sz w:val="21"/>
                    </w:rPr>
                    <w:t>DICOM</w:t>
                  </w:r>
                  <w:r>
                    <w:rPr>
                      <w:rFonts w:ascii="宋体" w:hAnsi="宋体" w:cs="宋体" w:eastAsia="宋体"/>
                      <w:sz w:val="21"/>
                    </w:rPr>
                    <w:t>格式动态影像；</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r>
                    <w:rPr>
                      <w:rFonts w:ascii="宋体" w:hAnsi="宋体" w:cs="宋体" w:eastAsia="宋体"/>
                      <w:sz w:val="21"/>
                    </w:rPr>
                    <w:t>支持采集卡无视频输入信号提醒处理。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r>
                    <w:rPr>
                      <w:rFonts w:ascii="宋体" w:hAnsi="宋体" w:cs="宋体" w:eastAsia="宋体"/>
                      <w:sz w:val="21"/>
                    </w:rPr>
                    <w:t>支持检查报告所见所得报告书写；</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r>
                    <w:rPr>
                      <w:rFonts w:ascii="宋体" w:hAnsi="宋体" w:cs="宋体" w:eastAsia="宋体"/>
                      <w:sz w:val="21"/>
                    </w:rPr>
                    <w:t>支持检查报告模板自定义；</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r>
                    <w:rPr>
                      <w:rFonts w:ascii="宋体" w:hAnsi="宋体" w:cs="宋体" w:eastAsia="宋体"/>
                      <w:sz w:val="21"/>
                    </w:rPr>
                    <w:t>支持特殊字符、常用词条快速引用；</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r>
                    <w:rPr>
                      <w:rFonts w:ascii="宋体" w:hAnsi="宋体" w:cs="宋体" w:eastAsia="宋体"/>
                      <w:sz w:val="21"/>
                    </w:rPr>
                    <w:t>支持检查报告撤销、修改功能；</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r>
                    <w:rPr>
                      <w:rFonts w:ascii="宋体" w:hAnsi="宋体" w:cs="宋体" w:eastAsia="宋体"/>
                      <w:sz w:val="21"/>
                    </w:rPr>
                    <w:t>支持描述模板引用、新建、删除、修改；</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r>
                    <w:rPr>
                      <w:rFonts w:ascii="宋体" w:hAnsi="宋体" w:cs="宋体" w:eastAsia="宋体"/>
                      <w:sz w:val="21"/>
                    </w:rPr>
                    <w:t>支持检查阴</w:t>
                  </w:r>
                  <w:r>
                    <w:rPr>
                      <w:rFonts w:ascii="calibri, sans-serif" w:hAnsi="calibri, sans-serif" w:cs="calibri, sans-serif" w:eastAsia="calibri, sans-serif"/>
                      <w:sz w:val="21"/>
                    </w:rPr>
                    <w:t>/</w:t>
                  </w:r>
                  <w:r>
                    <w:rPr>
                      <w:rFonts w:ascii="宋体" w:hAnsi="宋体" w:cs="宋体" w:eastAsia="宋体"/>
                      <w:sz w:val="21"/>
                    </w:rPr>
                    <w:t>阳性、危急值影像质控控制；</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r>
                    <w:rPr>
                      <w:rFonts w:ascii="宋体" w:hAnsi="宋体" w:cs="宋体" w:eastAsia="宋体"/>
                      <w:sz w:val="21"/>
                    </w:rPr>
                    <w:t>支持同时打开多个患者报告进行对比；</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r>
                    <w:rPr>
                      <w:rFonts w:ascii="宋体" w:hAnsi="宋体" w:cs="宋体" w:eastAsia="宋体"/>
                      <w:sz w:val="21"/>
                    </w:rPr>
                    <w:t>支持同一患者不同图像与不同患者图像比对；</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45.</w:t>
                  </w:r>
                  <w:r>
                    <w:rPr>
                      <w:rFonts w:ascii="宋体" w:hAnsi="宋体" w:cs="宋体" w:eastAsia="宋体"/>
                      <w:sz w:val="21"/>
                    </w:rPr>
                    <w:t>支持同一患者历史报告关联；</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46.</w:t>
                  </w:r>
                  <w:r>
                    <w:rPr>
                      <w:rFonts w:ascii="宋体" w:hAnsi="宋体" w:cs="宋体" w:eastAsia="宋体"/>
                      <w:sz w:val="21"/>
                    </w:rPr>
                    <w:t>支持查看历史报告，可复制历史报告内容；</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47.</w:t>
                  </w:r>
                  <w:r>
                    <w:rPr>
                      <w:rFonts w:ascii="宋体" w:hAnsi="宋体" w:cs="宋体" w:eastAsia="宋体"/>
                      <w:sz w:val="21"/>
                    </w:rPr>
                    <w:t>支持加载历史检查的影像；</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48.</w:t>
                  </w:r>
                  <w:r>
                    <w:rPr>
                      <w:rFonts w:ascii="宋体" w:hAnsi="宋体" w:cs="宋体" w:eastAsia="宋体"/>
                      <w:sz w:val="21"/>
                    </w:rPr>
                    <w:t>支持报告修改历史同框、同屏对比、标注；</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49.</w:t>
                  </w:r>
                  <w:r>
                    <w:rPr>
                      <w:rFonts w:ascii="宋体" w:hAnsi="宋体" w:cs="宋体" w:eastAsia="宋体"/>
                      <w:sz w:val="21"/>
                    </w:rPr>
                    <w:t>支持检查报告驳回，报告质量评价，图片质量评价，报告分级审核功能；</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50.</w:t>
                  </w:r>
                  <w:r>
                    <w:rPr>
                      <w:rFonts w:ascii="宋体" w:hAnsi="宋体" w:cs="宋体" w:eastAsia="宋体"/>
                      <w:sz w:val="21"/>
                    </w:rPr>
                    <w:t>支持检查报告自动保存；</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51.</w:t>
                  </w:r>
                  <w:r>
                    <w:rPr>
                      <w:rFonts w:ascii="宋体" w:hAnsi="宋体" w:cs="宋体" w:eastAsia="宋体"/>
                      <w:sz w:val="21"/>
                    </w:rPr>
                    <w:t>支持报告打印、预览；</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52.</w:t>
                  </w:r>
                  <w:r>
                    <w:rPr>
                      <w:rFonts w:ascii="宋体" w:hAnsi="宋体" w:cs="宋体" w:eastAsia="宋体"/>
                      <w:sz w:val="21"/>
                    </w:rPr>
                    <w:t>支持检查报告批量打印，数据批量导出功能；</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53.</w:t>
                  </w:r>
                  <w:r>
                    <w:rPr>
                      <w:rFonts w:ascii="宋体" w:hAnsi="宋体" w:cs="宋体" w:eastAsia="宋体"/>
                      <w:sz w:val="21"/>
                    </w:rPr>
                    <w:t>支持登录账户超时注销、超时退出；</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54.</w:t>
                  </w:r>
                  <w:r>
                    <w:rPr>
                      <w:rFonts w:ascii="宋体" w:hAnsi="宋体" w:cs="宋体" w:eastAsia="宋体"/>
                      <w:sz w:val="21"/>
                    </w:rPr>
                    <w:t>支持患者随访记录管理；</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55.</w:t>
                  </w:r>
                  <w:r>
                    <w:rPr>
                      <w:rFonts w:ascii="宋体" w:hAnsi="宋体" w:cs="宋体" w:eastAsia="宋体"/>
                      <w:sz w:val="21"/>
                    </w:rPr>
                    <w:t>支持病理取材手术记录单填报；</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56.</w:t>
                  </w:r>
                  <w:r>
                    <w:rPr>
                      <w:rFonts w:ascii="宋体" w:hAnsi="宋体" w:cs="宋体" w:eastAsia="宋体"/>
                      <w:sz w:val="21"/>
                    </w:rPr>
                    <w:t>支持报告医师、记录员、检查医师、审核医师、送检医师工作量汇总和明细统计；</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57.</w:t>
                  </w:r>
                  <w:r>
                    <w:rPr>
                      <w:rFonts w:ascii="宋体" w:hAnsi="宋体" w:cs="宋体" w:eastAsia="宋体"/>
                      <w:sz w:val="21"/>
                    </w:rPr>
                    <w:t>支持检查阳性率汇总和明细统计；</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58.</w:t>
                  </w:r>
                  <w:r>
                    <w:rPr>
                      <w:rFonts w:ascii="宋体" w:hAnsi="宋体" w:cs="宋体" w:eastAsia="宋体"/>
                      <w:sz w:val="21"/>
                    </w:rPr>
                    <w:t>支持患者检查记录簿、病人记录簿打印；</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59.</w:t>
                  </w:r>
                  <w:r>
                    <w:rPr>
                      <w:rFonts w:ascii="宋体" w:hAnsi="宋体" w:cs="宋体" w:eastAsia="宋体"/>
                      <w:sz w:val="21"/>
                    </w:rPr>
                    <w:t>支持部位检查人次统计、送检科室汇总统计、设备部位人次统计、设备部位人次明细统计、医技开单统计、会诊病例统计、随访病例统计、病人预约统计；</w:t>
                  </w:r>
                </w:p>
              </w:tc>
            </w:tr>
            <w:tr>
              <w:tc>
                <w:tcPr>
                  <w:tcW w:type="dxa" w:w="181"/>
                  <w:vMerge/>
                  <w:tcBorders>
                    <w:top w:val="none" w:color="000000" w:sz="4"/>
                    <w:left w:val="single" w:color="000000" w:sz="4"/>
                    <w:bottom w:val="non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60.</w:t>
                  </w:r>
                  <w:r>
                    <w:rPr>
                      <w:rFonts w:ascii="宋体" w:hAnsi="宋体" w:cs="宋体" w:eastAsia="宋体"/>
                      <w:sz w:val="21"/>
                    </w:rPr>
                    <w:t>支持统计报表打印；</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numPr>
                      <w:ilvl w:val="0"/>
                      <w:numId w:val="1"/>
                    </w:numPr>
                    <w:jc w:val="left"/>
                  </w:pPr>
                  <w:r>
                    <w:rPr>
                      <w:rFonts w:ascii="宋体" w:hAnsi="宋体" w:cs="宋体" w:eastAsia="宋体"/>
                      <w:sz w:val="21"/>
                    </w:rPr>
                    <w:t>嵌入消化内镜诊疗技术医疗质量控制指标数据报表；</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numPr>
                      <w:ilvl w:val="0"/>
                      <w:numId w:val="1"/>
                    </w:numPr>
                    <w:jc w:val="left"/>
                  </w:pPr>
                  <w:r>
                    <w:rPr>
                      <w:rFonts w:ascii="宋体" w:hAnsi="宋体" w:cs="宋体" w:eastAsia="宋体"/>
                      <w:sz w:val="21"/>
                    </w:rPr>
                    <w:t>同一日内，同姓名患者警示标识；</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63.</w:t>
                  </w:r>
                  <w:r>
                    <w:rPr>
                      <w:rFonts w:ascii="宋体" w:hAnsi="宋体" w:cs="宋体" w:eastAsia="宋体"/>
                      <w:sz w:val="21"/>
                    </w:rPr>
                    <w:t>报告打印后可进行更正修改。</w:t>
                  </w:r>
                </w:p>
              </w:tc>
            </w:tr>
          </w:tbl>
          <w:p>
            <w:pPr>
              <w:pStyle w:val="null3"/>
              <w:jc w:val="left"/>
            </w:pPr>
            <w:r>
              <w:rPr>
                <w:rFonts w:ascii="&quot;times new roman&quot;, serif" w:hAnsi="&quot;times new roman&quot;, serif" w:cs="&quot;times new roman&quot;, serif" w:eastAsia="&quot;times new roman&quot;, serif"/>
                <w:color w:val="0D0D0D"/>
                <w:sz w:val="24"/>
              </w:rPr>
              <w:t>8.</w:t>
            </w:r>
            <w:r>
              <w:rPr>
                <w:rFonts w:ascii="宋体" w:hAnsi="宋体" w:cs="宋体" w:eastAsia="宋体"/>
                <w:color w:val="0D0D0D"/>
                <w:sz w:val="24"/>
              </w:rPr>
              <w:t>输血管理系统：</w:t>
            </w:r>
          </w:p>
          <w:tbl>
            <w:tblPr>
              <w:tblBorders>
                <w:top w:val="single"/>
                <w:left w:val="single"/>
                <w:bottom w:val="single"/>
                <w:right w:val="single"/>
                <w:insideH w:val="single"/>
                <w:insideV w:val="single"/>
              </w:tblBorders>
            </w:tblPr>
            <w:tblGrid>
              <w:gridCol w:w="181"/>
              <w:gridCol w:w="237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3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提供血液字典维护、条码管理、入库管理、配血、发血、报废、效期管理、费用管理、血液输注、输血不良反应等信息。</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血液字典维护：包括血液类别、收费价格、附加费用、血源信息设置、输血性质设置、用血安排设置、用血方式设置、库存管理设置。</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条码管理：支持全程条形码管理，实现血液入库、出库、血袋回收刷条码功能。</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入库管理：录入血液制品入库信息，可实行手工入库和条码入库两种方式；</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4.</w:t>
                  </w:r>
                  <w:r>
                    <w:rPr>
                      <w:rFonts w:ascii="宋体" w:hAnsi="宋体" w:cs="宋体" w:eastAsia="宋体"/>
                      <w:sz w:val="21"/>
                    </w:rPr>
                    <w:t>配血管理：自动获得临床输血申请单，同时自动产生输血号，并显示病人输血历史，提供受血者标本检测功能，检测血型等，完成配血信息处理，并提供备血信息提示。可实现血制品再加工，交叉配血，可选择配血方法，打印报告单；（提供功能截图）</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发血管理：根据临床输血申请单和配血信息进行核实，按照《临床输血技术规范》打印输血记录单，完成发血操作，减少血液制品库存；</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报废管理：提供报废血液制品名称、数量、经手人、审批人、报废原因、报废日期、报废血液的去向及处置方式等信息；</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有效期管理：根据《临床输血技术规范》规定提供有效期报警，并有库存量提示；</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费用管理：完成入库、血化验、发血等过程中的费用记录，并与住院处联机自动计费；</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查询与统计：按血型、入出库等分类统计查询、科室用血情况查询；费用情况查询；科室工作量统计与查询等。打印日报、月报、年报及上级所需报表等；</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第三方系统接口：输血科信息与血液中心及</w:t>
                  </w:r>
                  <w:r>
                    <w:rPr>
                      <w:rFonts w:ascii="calibri, sans-serif" w:hAnsi="calibri, sans-serif" w:cs="calibri, sans-serif" w:eastAsia="calibri, sans-serif"/>
                      <w:sz w:val="21"/>
                    </w:rPr>
                    <w:t>LiS</w:t>
                  </w:r>
                  <w:r>
                    <w:rPr>
                      <w:rFonts w:ascii="宋体" w:hAnsi="宋体" w:cs="宋体" w:eastAsia="宋体"/>
                      <w:sz w:val="21"/>
                    </w:rPr>
                    <w:t>对接，有订血，发血、数据统计传输等功能；</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护士工作站：核对从输血科取回的血液，外观、冷链、运输时间。</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血制品输注：双人核对血制品，记录血制品输注过程。</w:t>
                  </w:r>
                </w:p>
              </w:tc>
            </w:tr>
            <w:tr>
              <w:tc>
                <w:tcPr>
                  <w:tcW w:type="dxa" w:w="181"/>
                  <w:vMerge/>
                  <w:tcBorders>
                    <w:top w:val="none" w:color="000000" w:sz="4"/>
                    <w:left w:val="single" w:color="000000" w:sz="4"/>
                    <w:bottom w:val="single" w:color="000000" w:sz="4"/>
                    <w:right w:val="single" w:color="000000" w:sz="4"/>
                  </w:tcBorders>
                </w:tcPr>
                <w:p/>
              </w:tc>
              <w:tc>
                <w:tcPr>
                  <w:tcW w:type="dxa" w:w="23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输血不良反应：医生护士处理输血不良反应，记录不良反应过程。</w:t>
                  </w:r>
                </w:p>
              </w:tc>
            </w:tr>
          </w:tbl>
          <w:p>
            <w:pPr>
              <w:pStyle w:val="null3"/>
              <w:numPr>
                <w:ilvl w:val="0"/>
                <w:numId w:val="1"/>
              </w:numPr>
              <w:jc w:val="left"/>
            </w:pPr>
            <w:r>
              <w:rPr>
                <w:rFonts w:ascii="宋体" w:hAnsi="宋体" w:cs="宋体" w:eastAsia="宋体"/>
                <w:color w:val="0D0D0D"/>
                <w:sz w:val="24"/>
              </w:rPr>
              <w:t>移动护士工作站：</w:t>
            </w:r>
          </w:p>
          <w:tbl>
            <w:tblPr>
              <w:tblBorders>
                <w:top w:val="none" w:color="000000" w:sz="4"/>
                <w:left w:val="none" w:color="000000" w:sz="4"/>
                <w:bottom w:val="none" w:color="000000" w:sz="4"/>
                <w:right w:val="none" w:color="000000" w:sz="4"/>
                <w:insideH w:val="none"/>
                <w:insideV w:val="none"/>
              </w:tblBorders>
            </w:tblPr>
            <w:tblGrid>
              <w:gridCol w:w="284"/>
              <w:gridCol w:w="2269"/>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提供病人一览、陪检管理、标本管理、输液管理、医嘱查询、计费处理等信息。</w:t>
                  </w:r>
                </w:p>
              </w:tc>
            </w:tr>
            <w:tr>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床位病人一览表：展示当前科室或病区内所有病人的信息，可以自行设定需要展示的项目及展示顺序，单击任意病人列自动高亮并切换当前患者信息。双击任意病人信息，自动切换当前患者信息，并自动跳转至功能页面进行操作。支持扫腕带切换患者</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陪检管理：展示当前病人今日或明日需要检查的项目。</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支持当前病人待采集和已采集的标本进行管理。</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支持通过</w:t>
                  </w:r>
                  <w:r>
                    <w:rPr>
                      <w:rFonts w:ascii="calibri, sans-serif" w:hAnsi="calibri, sans-serif" w:cs="calibri, sans-serif" w:eastAsia="calibri, sans-serif"/>
                      <w:sz w:val="21"/>
                    </w:rPr>
                    <w:t>PDA</w:t>
                  </w:r>
                  <w:r>
                    <w:rPr>
                      <w:rFonts w:ascii="宋体" w:hAnsi="宋体" w:cs="宋体" w:eastAsia="宋体"/>
                      <w:sz w:val="21"/>
                    </w:rPr>
                    <w:t>扫描瓶签条码的方式操作，对当前科室待离科、已离科的标本进行管理。</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支持配药管理，通过扫描药瓶条码的方式进行摆药核查（与医嘱匹配核对）、配药、审核、撤销。</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支持输液进行巡视、暂停、结束及查看详细等操作。支持通过颜色快速区分液体的状态，显示药品的摆药、配药、执行、结束的执行人及执行时间，支持多通道输液。支持</w:t>
                  </w:r>
                  <w:r>
                    <w:rPr>
                      <w:rFonts w:ascii="calibri, sans-serif" w:hAnsi="calibri, sans-serif" w:cs="calibri, sans-serif" w:eastAsia="calibri, sans-serif"/>
                      <w:sz w:val="21"/>
                    </w:rPr>
                    <w:t>PDA</w:t>
                  </w:r>
                  <w:r>
                    <w:rPr>
                      <w:rFonts w:ascii="宋体" w:hAnsi="宋体" w:cs="宋体" w:eastAsia="宋体"/>
                      <w:sz w:val="21"/>
                    </w:rPr>
                    <w:t>扫描患者腕带快速切换，</w:t>
                  </w:r>
                  <w:r>
                    <w:rPr>
                      <w:rFonts w:ascii="calibri, sans-serif" w:hAnsi="calibri, sans-serif" w:cs="calibri, sans-serif" w:eastAsia="calibri, sans-serif"/>
                      <w:sz w:val="21"/>
                    </w:rPr>
                    <w:t>PDA</w:t>
                  </w:r>
                  <w:r>
                    <w:rPr>
                      <w:rFonts w:ascii="宋体" w:hAnsi="宋体" w:cs="宋体" w:eastAsia="宋体"/>
                      <w:sz w:val="21"/>
                    </w:rPr>
                    <w:t>扫描瓶签条码执行输液。</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7.</w:t>
                  </w:r>
                  <w:r>
                    <w:rPr>
                      <w:rFonts w:ascii="宋体" w:hAnsi="宋体" w:cs="宋体" w:eastAsia="宋体"/>
                      <w:sz w:val="21"/>
                    </w:rPr>
                    <w:t>支持病人进行三测数据、血糖血压、出入量的记录与管理，支持图形化展示三测体温</w:t>
                  </w:r>
                </w:p>
                <w:p>
                  <w:pPr>
                    <w:pStyle w:val="null3"/>
                    <w:jc w:val="left"/>
                  </w:pPr>
                  <w:r>
                    <w:rPr>
                      <w:rFonts w:ascii="宋体" w:hAnsi="宋体" w:cs="宋体" w:eastAsia="宋体"/>
                      <w:sz w:val="21"/>
                    </w:rPr>
                    <w:t>单数据。（需提供功能截图）</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支持查询当前病人的医嘱</w:t>
                  </w:r>
                  <w:r>
                    <w:rPr>
                      <w:rFonts w:ascii="宋体" w:hAnsi="宋体" w:cs="宋体" w:eastAsia="宋体"/>
                      <w:sz w:val="21"/>
                    </w:rPr>
                    <w:t>，点击医嘱内容可以查看到医嘱执行明细。</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支持当前科室病人的医疗费用催款查询。</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支持查询当前病人某一日的医疗费用情况。</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支持输入关键字查询计费项目并选择计费项目。</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支持扫描配送单二维码获取药品配送信息，进行接收操作。</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支持展示当前科室需要入科的病人，选择某个病人进行安床操作。</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支持输入床号，进行换床操作。</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支持在定位界面快速切换患者，查看当前患者的待执行任务信息等医嘱的审核、打印、配药、执行情况。</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支持病人记录备忘信息，支持语音输入。</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支持管理病人的皮试数据，支持皮试结果的录入。</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支持当前患者进行日常巡视。</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支持查看住院患者的电子病历情况。</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支持查看患者的检查</w:t>
                  </w:r>
                  <w:r>
                    <w:rPr>
                      <w:rFonts w:ascii="calibri, sans-serif" w:hAnsi="calibri, sans-serif" w:cs="calibri, sans-serif" w:eastAsia="calibri, sans-serif"/>
                      <w:sz w:val="21"/>
                    </w:rPr>
                    <w:t>/</w:t>
                  </w:r>
                  <w:r>
                    <w:rPr>
                      <w:rFonts w:ascii="宋体" w:hAnsi="宋体" w:cs="宋体" w:eastAsia="宋体"/>
                      <w:sz w:val="21"/>
                    </w:rPr>
                    <w:t>检验报告列表及详情</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支持查看患者的变化医嘱，点击详情查看医嘱的执行情况</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支持查看当前患者的处置医嘱、口服药医嘱、理疗医嘱，支持使用</w:t>
                  </w:r>
                  <w:r>
                    <w:rPr>
                      <w:rFonts w:ascii="calibri, sans-serif" w:hAnsi="calibri, sans-serif" w:cs="calibri, sans-serif" w:eastAsia="calibri, sans-serif"/>
                      <w:sz w:val="21"/>
                    </w:rPr>
                    <w:t>PDA</w:t>
                  </w:r>
                  <w:r>
                    <w:rPr>
                      <w:rFonts w:ascii="宋体" w:hAnsi="宋体" w:cs="宋体" w:eastAsia="宋体"/>
                      <w:sz w:val="21"/>
                    </w:rPr>
                    <w:t>扫条码执行医嘱</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r>
                    <w:rPr>
                      <w:rFonts w:ascii="宋体" w:hAnsi="宋体" w:cs="宋体" w:eastAsia="宋体"/>
                      <w:sz w:val="21"/>
                    </w:rPr>
                    <w:t>支持查看患者的护理表单，护士可直接在移动设备上进行护理表单的填写。</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支持所有医嘱执行管理，如病人信息核对、输注</w:t>
                  </w:r>
                  <w:r>
                    <w:rPr>
                      <w:rFonts w:ascii="calibri, sans-serif" w:hAnsi="calibri, sans-serif" w:cs="calibri, sans-serif" w:eastAsia="calibri, sans-serif"/>
                      <w:sz w:val="21"/>
                    </w:rPr>
                    <w:t>/</w:t>
                  </w:r>
                  <w:r>
                    <w:rPr>
                      <w:rFonts w:ascii="宋体" w:hAnsi="宋体" w:cs="宋体" w:eastAsia="宋体"/>
                      <w:sz w:val="21"/>
                    </w:rPr>
                    <w:t>注射</w:t>
                  </w:r>
                  <w:r>
                    <w:rPr>
                      <w:rFonts w:ascii="calibri, sans-serif" w:hAnsi="calibri, sans-serif" w:cs="calibri, sans-serif" w:eastAsia="calibri, sans-serif"/>
                      <w:sz w:val="21"/>
                    </w:rPr>
                    <w:t>/</w:t>
                  </w:r>
                  <w:r>
                    <w:rPr>
                      <w:rFonts w:ascii="宋体" w:hAnsi="宋体" w:cs="宋体" w:eastAsia="宋体"/>
                      <w:sz w:val="21"/>
                    </w:rPr>
                    <w:t>口服</w:t>
                  </w:r>
                  <w:r>
                    <w:rPr>
                      <w:rFonts w:ascii="calibri, sans-serif" w:hAnsi="calibri, sans-serif" w:cs="calibri, sans-serif" w:eastAsia="calibri, sans-serif"/>
                      <w:sz w:val="21"/>
                    </w:rPr>
                    <w:t>/</w:t>
                  </w:r>
                  <w:r>
                    <w:rPr>
                      <w:rFonts w:ascii="宋体" w:hAnsi="宋体" w:cs="宋体" w:eastAsia="宋体"/>
                      <w:sz w:val="21"/>
                    </w:rPr>
                    <w:t>处置等医嘱信息核查、执行成功签字。</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支持医嘱分类查询功能：临时、长期、未执行、已执行等。</w:t>
                  </w:r>
                </w:p>
              </w:tc>
            </w:tr>
          </w:tbl>
          <w:p>
            <w:pPr>
              <w:pStyle w:val="null3"/>
              <w:jc w:val="left"/>
            </w:pPr>
            <w:r>
              <w:rPr>
                <w:rFonts w:ascii="&quot;times new roman&quot;, serif" w:hAnsi="&quot;times new roman&quot;, serif" w:cs="&quot;times new roman&quot;, serif" w:eastAsia="&quot;times new roman&quot;, serif"/>
                <w:color w:val="0D0D0D"/>
                <w:sz w:val="24"/>
              </w:rPr>
              <w:t>10</w:t>
            </w:r>
            <w:r>
              <w:rPr>
                <w:rFonts w:ascii="宋体" w:hAnsi="宋体" w:cs="宋体" w:eastAsia="宋体"/>
                <w:color w:val="0D0D0D"/>
                <w:sz w:val="24"/>
              </w:rPr>
              <w:t>．门（急）诊收费系统：</w:t>
            </w:r>
          </w:p>
          <w:tbl>
            <w:tblPr>
              <w:tblBorders>
                <w:top w:val="none" w:color="000000" w:sz="4"/>
                <w:left w:val="none" w:color="000000" w:sz="4"/>
                <w:bottom w:val="none" w:color="000000" w:sz="4"/>
                <w:right w:val="none" w:color="000000" w:sz="4"/>
                <w:insideH w:val="none"/>
                <w:insideV w:val="none"/>
              </w:tblBorders>
            </w:tblPr>
            <w:tblGrid>
              <w:gridCol w:w="309"/>
              <w:gridCol w:w="2244"/>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提供注册建卡、费用管理、打印功能、统计查询、票据管理等功能。</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支持各种身份患者的注册建卡，将患者的初始档案资料与患者的就诊卡形成对应关系。</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支持多种收费方式，一卡通充值收退功能，支持门诊“一卡通”就诊流程</w:t>
                  </w:r>
                  <w:r>
                    <w:rPr>
                      <w:rFonts w:ascii="calibri, sans-serif" w:hAnsi="calibri, sans-serif" w:cs="calibri, sans-serif" w:eastAsia="calibri, sans-serif"/>
                      <w:sz w:val="21"/>
                    </w:rPr>
                    <w:t>,</w:t>
                  </w:r>
                  <w:r>
                    <w:rPr>
                      <w:rFonts w:ascii="宋体" w:hAnsi="宋体" w:cs="宋体" w:eastAsia="宋体"/>
                      <w:sz w:val="21"/>
                    </w:rPr>
                    <w:t>支持门诊混合支付，支持支付方式人工选择。</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支持各种身份患者的自动划价并收费，并能处理打折、减免各种情况。</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支持特殊身份患者的挂号费自动减免功能设置。</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支持妇科、口腔科、中医科等临床科室的附加费自动加收功能。</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支持结账管理功能；门诊需实现闭环管理：支持治疗、检查等科室。支持结账、核对、审核、作废等功能。支持随时统计输出收费日报表，支持记帐按单位分别结算出明细表。按收费方式分别结出金额</w:t>
                  </w:r>
                  <w:r>
                    <w:rPr>
                      <w:rFonts w:ascii="calibri, sans-serif" w:hAnsi="calibri, sans-serif" w:cs="calibri, sans-serif" w:eastAsia="calibri, sans-serif"/>
                      <w:sz w:val="21"/>
                    </w:rPr>
                    <w:t>,</w:t>
                  </w:r>
                  <w:r>
                    <w:rPr>
                      <w:rFonts w:ascii="宋体" w:hAnsi="宋体" w:cs="宋体" w:eastAsia="宋体"/>
                      <w:sz w:val="21"/>
                    </w:rPr>
                    <w:t>支持根据人员姓名或住院号等基本信息，查询或导出患者分割明细清单等明细表。</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支持患者退号、转诊，处理患者看病日期、类别、号别以及应退费用和相关统计等。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支持冲帐方式退款，保留操作记录；支持按采购人要求设置退费退款流程。</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支持财务及核算系统接口，报表可按指定格式导出。</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支持给本院职工建立就诊卡并充值。</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支持各种身份患者转换功能，如医保转自费，自费转公费等。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支持医保特殊病种的处理。</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支持统计、查询和打印就诊患者按时间段、地域、身份等信息，挂号工作量相关的操作员、科室、医生、挂号类别等信息。支持挂号界面直接进行挂号退费操作。</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票据管理，支持按挂号、科别、项目、时间点等多种方式打印发票；支持门诊发票重打功能；具有发票冲销、作废功能。支持票据的完善管理，包括票据的领用、退还、使用、作废、冲销、移交等。支持退费时未开具换开票的弹窗提示</w:t>
                  </w:r>
                  <w:r>
                    <w:rPr>
                      <w:rFonts w:ascii="calibri, sans-serif" w:hAnsi="calibri, sans-serif" w:cs="calibri, sans-serif" w:eastAsia="calibri, sans-serif"/>
                      <w:sz w:val="21"/>
                    </w:rPr>
                    <w:t>,</w:t>
                  </w:r>
                  <w:r>
                    <w:rPr>
                      <w:rFonts w:ascii="宋体" w:hAnsi="宋体" w:cs="宋体" w:eastAsia="宋体"/>
                      <w:sz w:val="21"/>
                    </w:rPr>
                    <w:t>支持自助机缴费按执行科室形成票据。</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支持医保接口的处理，实现无缝连接。</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支持外部显示报价器及语音提示接口</w:t>
                  </w:r>
                  <w:r>
                    <w:rPr>
                      <w:rFonts w:ascii="calibri, sans-serif" w:hAnsi="calibri, sans-serif" w:cs="calibri, sans-serif" w:eastAsia="calibri, sans-serif"/>
                      <w:sz w:val="21"/>
                    </w:rPr>
                    <w:t>,</w:t>
                  </w:r>
                  <w:r>
                    <w:rPr>
                      <w:rFonts w:ascii="宋体" w:hAnsi="宋体" w:cs="宋体" w:eastAsia="宋体"/>
                      <w:sz w:val="21"/>
                    </w:rPr>
                    <w:t>支持人脸识别系统及语音提示接口。</w:t>
                  </w:r>
                </w:p>
              </w:tc>
            </w:tr>
          </w:tbl>
          <w:p>
            <w:pPr>
              <w:pStyle w:val="null3"/>
              <w:jc w:val="left"/>
            </w:pPr>
            <w:r>
              <w:rPr>
                <w:rFonts w:ascii="&quot;times new roman&quot;, serif" w:hAnsi="&quot;times new roman&quot;, serif" w:cs="&quot;times new roman&quot;, serif" w:eastAsia="&quot;times new roman&quot;, serif"/>
                <w:color w:val="0D0D0D"/>
                <w:sz w:val="24"/>
              </w:rPr>
              <w:t>11.</w:t>
            </w:r>
            <w:r>
              <w:rPr>
                <w:rFonts w:ascii="宋体" w:hAnsi="宋体" w:cs="宋体" w:eastAsia="宋体"/>
                <w:color w:val="0D0D0D"/>
                <w:sz w:val="24"/>
              </w:rPr>
              <w:t>疫情监测报告及医院感染管理系统：</w:t>
            </w:r>
          </w:p>
          <w:tbl>
            <w:tblPr>
              <w:tblBorders>
                <w:top w:val="single"/>
                <w:left w:val="single"/>
                <w:bottom w:val="single"/>
                <w:right w:val="single"/>
                <w:insideH w:val="single"/>
                <w:insideV w:val="single"/>
              </w:tblBorders>
            </w:tblPr>
            <w:tblGrid>
              <w:gridCol w:w="309"/>
              <w:gridCol w:w="2244"/>
            </w:tblGrid>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感染监测、医院感染现患率调查、手术部位感染监测、重症医学科感染监测、新生儿病房监测、抗菌药物监测、细菌耐药性监测、职业暴露事件管理、手卫生调查管理、环境卫生监测、爆发预警、传染病报卡管理等信息。</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感染病例监测：根据患者诊疗数据（进行预警筛查，发现疑似感染患者推送给医生进行判断。确诊感染后登记上报。登记上报时可自动填充患者基础信息及其他感染相关诊疗信息。</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医院感染现患率调查：可根据调查要求自动确定调查范围，院感科确定调查日期后生成调查记录，科室医生可根据需调查的患者列表进行现患率调查。调查完成后结果自动生成分析统计报表，调查结果可直接导入到四川省医院感染横断面调查系统；</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手术部位感染监测：系统对接手麻系统或</w:t>
                  </w:r>
                  <w:r>
                    <w:rPr>
                      <w:rFonts w:ascii="calibri, sans-serif" w:hAnsi="calibri, sans-serif" w:cs="calibri, sans-serif" w:eastAsia="calibri, sans-serif"/>
                      <w:sz w:val="21"/>
                    </w:rPr>
                    <w:t>HIS</w:t>
                  </w:r>
                  <w:r>
                    <w:rPr>
                      <w:rFonts w:ascii="宋体" w:hAnsi="宋体" w:cs="宋体" w:eastAsia="宋体"/>
                      <w:sz w:val="21"/>
                    </w:rPr>
                    <w:t>病案首页手术数据作为手术监测数据源，可满足特定手术监测需求。实现手术部位感染监测登记、患者术后回访记录等功能。系统可根据手术切口等级、手术感染部位、手术</w:t>
                  </w:r>
                  <w:r>
                    <w:rPr>
                      <w:rFonts w:ascii="calibri, sans-serif" w:hAnsi="calibri, sans-serif" w:cs="calibri, sans-serif" w:eastAsia="calibri, sans-serif"/>
                      <w:sz w:val="21"/>
                    </w:rPr>
                    <w:t>NNIS</w:t>
                  </w:r>
                  <w:r>
                    <w:rPr>
                      <w:rFonts w:ascii="宋体" w:hAnsi="宋体" w:cs="宋体" w:eastAsia="宋体"/>
                      <w:sz w:val="21"/>
                    </w:rPr>
                    <w:t>风险等级等维度，进行院内手术感染情况统计分析；</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重症医学科感染监测：重症医学科（</w:t>
                  </w:r>
                  <w:r>
                    <w:rPr>
                      <w:rFonts w:ascii="calibri, sans-serif" w:hAnsi="calibri, sans-serif" w:cs="calibri, sans-serif" w:eastAsia="calibri, sans-serif"/>
                      <w:sz w:val="21"/>
                    </w:rPr>
                    <w:t>ICU</w:t>
                  </w:r>
                  <w:r>
                    <w:rPr>
                      <w:rFonts w:ascii="宋体" w:hAnsi="宋体" w:cs="宋体" w:eastAsia="宋体"/>
                      <w:sz w:val="21"/>
                    </w:rPr>
                    <w:t>）患者目标性监测。支持</w:t>
                  </w:r>
                  <w:r>
                    <w:rPr>
                      <w:rFonts w:ascii="calibri, sans-serif" w:hAnsi="calibri, sans-serif" w:cs="calibri, sans-serif" w:eastAsia="calibri, sans-serif"/>
                      <w:sz w:val="21"/>
                    </w:rPr>
                    <w:t>ICU</w:t>
                  </w:r>
                  <w:r>
                    <w:rPr>
                      <w:rFonts w:ascii="宋体" w:hAnsi="宋体" w:cs="宋体" w:eastAsia="宋体"/>
                      <w:sz w:val="21"/>
                    </w:rPr>
                    <w:t>患者查询、自动生成</w:t>
                  </w:r>
                  <w:r>
                    <w:rPr>
                      <w:rFonts w:ascii="calibri, sans-serif" w:hAnsi="calibri, sans-serif" w:cs="calibri, sans-serif" w:eastAsia="calibri, sans-serif"/>
                      <w:sz w:val="21"/>
                    </w:rPr>
                    <w:t>ICU</w:t>
                  </w:r>
                  <w:r>
                    <w:rPr>
                      <w:rFonts w:ascii="宋体" w:hAnsi="宋体" w:cs="宋体" w:eastAsia="宋体"/>
                      <w:sz w:val="21"/>
                    </w:rPr>
                    <w:t>患者日志、</w:t>
                  </w:r>
                  <w:r>
                    <w:rPr>
                      <w:rFonts w:ascii="calibri, sans-serif" w:hAnsi="calibri, sans-serif" w:cs="calibri, sans-serif" w:eastAsia="calibri, sans-serif"/>
                      <w:sz w:val="21"/>
                    </w:rPr>
                    <w:t>ICU</w:t>
                  </w:r>
                  <w:r>
                    <w:rPr>
                      <w:rFonts w:ascii="宋体" w:hAnsi="宋体" w:cs="宋体" w:eastAsia="宋体"/>
                      <w:sz w:val="21"/>
                    </w:rPr>
                    <w:t>患者危险等级登记、</w:t>
                  </w:r>
                  <w:r>
                    <w:rPr>
                      <w:rFonts w:ascii="calibri, sans-serif" w:hAnsi="calibri, sans-serif" w:cs="calibri, sans-serif" w:eastAsia="calibri, sans-serif"/>
                      <w:sz w:val="21"/>
                    </w:rPr>
                    <w:t>ICU</w:t>
                  </w:r>
                  <w:r>
                    <w:rPr>
                      <w:rFonts w:ascii="宋体" w:hAnsi="宋体" w:cs="宋体" w:eastAsia="宋体"/>
                      <w:sz w:val="21"/>
                    </w:rPr>
                    <w:t>感染指标月报等功能。支持有创呼吸机、尿道置管、中心静脉置管三种侵入性操作进行感染监测，支持留置尿管使用率、留置尿管患者中泌尿系统感染率、呼吸机使用率、使用呼吸机患者中呼吸系统感染率、中心静脉置管使用率、中心静脉置管中血流感染率等数据计算；</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新生儿病房监测：新生儿患者目标性的监测。支持新生儿病房患者查询、自动生成新生儿病房日志、新生儿病房感染月报、新生儿患者按体重分组统计等功能。支持有创呼吸机、脐</w:t>
                  </w:r>
                  <w:r>
                    <w:rPr>
                      <w:rFonts w:ascii="calibri, sans-serif" w:hAnsi="calibri, sans-serif" w:cs="calibri, sans-serif" w:eastAsia="calibri, sans-serif"/>
                      <w:sz w:val="21"/>
                    </w:rPr>
                    <w:t>/</w:t>
                  </w:r>
                  <w:r>
                    <w:rPr>
                      <w:rFonts w:ascii="宋体" w:hAnsi="宋体" w:cs="宋体" w:eastAsia="宋体"/>
                      <w:sz w:val="21"/>
                    </w:rPr>
                    <w:t>中心静脉插管两种侵入性操作进行感染监测、呼吸机使用率、使用呼吸机患者肺炎率、脐</w:t>
                  </w:r>
                  <w:r>
                    <w:rPr>
                      <w:rFonts w:ascii="calibri, sans-serif" w:hAnsi="calibri, sans-serif" w:cs="calibri, sans-serif" w:eastAsia="calibri, sans-serif"/>
                      <w:sz w:val="21"/>
                    </w:rPr>
                    <w:t>/</w:t>
                  </w:r>
                  <w:r>
                    <w:rPr>
                      <w:rFonts w:ascii="宋体" w:hAnsi="宋体" w:cs="宋体" w:eastAsia="宋体"/>
                      <w:sz w:val="21"/>
                    </w:rPr>
                    <w:t>中心静脉插管使用率、脐</w:t>
                  </w:r>
                  <w:r>
                    <w:rPr>
                      <w:rFonts w:ascii="calibri, sans-serif" w:hAnsi="calibri, sans-serif" w:cs="calibri, sans-serif" w:eastAsia="calibri, sans-serif"/>
                      <w:sz w:val="21"/>
                    </w:rPr>
                    <w:t>/</w:t>
                  </w:r>
                  <w:r>
                    <w:rPr>
                      <w:rFonts w:ascii="宋体" w:hAnsi="宋体" w:cs="宋体" w:eastAsia="宋体"/>
                      <w:sz w:val="21"/>
                    </w:rPr>
                    <w:t>中心静脉插管中血流感染率等数据计算；</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抗菌药物监测：从医嘱中获取患者抗菌药物使用记录，了解院内抗菌药物使用情况。支持抗菌药物使用目的统计、抗菌药物用量排名统计、</w:t>
                  </w:r>
                  <w:r>
                    <w:rPr>
                      <w:rFonts w:ascii="calibri, sans-serif" w:hAnsi="calibri, sans-serif" w:cs="calibri, sans-serif" w:eastAsia="calibri, sans-serif"/>
                      <w:sz w:val="21"/>
                    </w:rPr>
                    <w:t>I</w:t>
                  </w:r>
                  <w:r>
                    <w:rPr>
                      <w:rFonts w:ascii="宋体" w:hAnsi="宋体" w:cs="宋体" w:eastAsia="宋体"/>
                      <w:sz w:val="21"/>
                    </w:rPr>
                    <w:t>类手术预防用抗菌药物统计、抗菌药物使用病原学送检情况统计、出院患者抗菌药物使用送检情况统计等统计分析报表；</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细菌耐药性监测：对接实验室信息系统（</w:t>
                  </w:r>
                  <w:r>
                    <w:rPr>
                      <w:rFonts w:ascii="calibri, sans-serif" w:hAnsi="calibri, sans-serif" w:cs="calibri, sans-serif" w:eastAsia="calibri, sans-serif"/>
                      <w:sz w:val="21"/>
                    </w:rPr>
                    <w:t>LIS</w:t>
                  </w:r>
                  <w:r>
                    <w:rPr>
                      <w:rFonts w:ascii="宋体" w:hAnsi="宋体" w:cs="宋体" w:eastAsia="宋体"/>
                      <w:sz w:val="21"/>
                    </w:rPr>
                    <w:t>），可查询院内患者病原体检出情况、病原体药敏试验结果。针对多重耐药菌可进行科室多重耐药菌防控措施督查，了解科室防控措施是否执行到位。单独统计重点监测多重耐药菌检出情况，方便上报。并提供多种统计报表（科室病原体检出排名、病原体检出构成情况、科室多重耐药菌检出情况、多重耐药菌感染发现率、重点监测多重耐药菌检出情况、药敏试验抗菌药物耐药情况统计、多重耐药菌防控措施督查情况统计等）；</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职业暴露事件管理：提供院内职业暴露事件上报及管理功能，院内职工发生职业暴露事件，可使用系统进行事件上报，院感科收到上报报卡后对职业暴露事件进行评估、记录、跟踪。后续进行暴露后血清学追踪检验安排、检验结果记录、预防用药记录等。支持年龄分布、工龄分布、岗位类别分布、暴露类型分布、科室分布、暴露发生原因等维度统计分析报表。</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手卫生调查管理：提供医护人员手卫生调查功能，依据</w:t>
                  </w:r>
                  <w:r>
                    <w:rPr>
                      <w:rFonts w:ascii="calibri, sans-serif" w:hAnsi="calibri, sans-serif" w:cs="calibri, sans-serif" w:eastAsia="calibri, sans-serif"/>
                      <w:sz w:val="21"/>
                    </w:rPr>
                    <w:t>WHO</w:t>
                  </w:r>
                  <w:r>
                    <w:rPr>
                      <w:rFonts w:ascii="宋体" w:hAnsi="宋体" w:cs="宋体" w:eastAsia="宋体"/>
                      <w:sz w:val="21"/>
                    </w:rPr>
                    <w:t>推荐的手卫生执行标准。调查人观察并记录被调查人各时机的手卫生执行情况，并根据手卫生执行标准判断被调查人的手卫生措施是否合格。各科室调查数据可自动汇总生成报表，给院感科提供院内手卫生执行情况。调查人员还可以进行手卫生知识的知晓情况调查。</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环境卫生监测：系统提供院内环境卫生学采样监测功能。院感科制定科室环境卫生采样计划，院感科根据采样计划完成指定环境的环境标本采样，并送检验科检验，检验科将标本培养结果录入院感系统</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暴发预警：系统定时监测医院感染预警、院内感染上报、实验室病原体检出等数据，依据预定规则若发现存在满足规则的数据即刻推送给院感科，由院感科进行爆发核实。爆发预警规则参数可由医院根据本院实际情况进行配置。</w:t>
                  </w:r>
                </w:p>
              </w:tc>
            </w:tr>
            <w:tr>
              <w:tc>
                <w:tcPr>
                  <w:tcW w:type="dxa" w:w="309"/>
                  <w:vMerge/>
                  <w:tcBorders>
                    <w:top w:val="none" w:color="000000" w:sz="4"/>
                    <w:left w:val="single" w:color="000000" w:sz="4"/>
                    <w:bottom w:val="single" w:color="000000" w:sz="4"/>
                    <w:right w:val="single" w:color="000000" w:sz="4"/>
                  </w:tcBorders>
                </w:tcP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12.</w:t>
                  </w:r>
                  <w:r>
                    <w:rPr>
                      <w:rFonts w:ascii="宋体" w:hAnsi="宋体" w:cs="宋体" w:eastAsia="宋体"/>
                      <w:sz w:val="21"/>
                    </w:rPr>
                    <w:t>传染病信息上报：系统筛查在院住院患者和当日接诊的门诊患者，依据医生诊断、患者检验结果、患者微生物送检结果判断患者是否疑似传染病患者。发现疑似传染病患者系统会推送给医生，医生进行传染病上报。传染病上报诊断触发，根据传染病诊断标准，临床医生诊断后自动触发传染病报告填报模块完成传染病卡的填报。按照政府发布或指定的信息标准采集患者基本信息和疾病信息，减少上报录入。提供传染病报卡查询、管理、审核、统计分析等功能。</w:t>
                  </w:r>
                </w:p>
              </w:tc>
            </w:tr>
          </w:tbl>
          <w:p>
            <w:pPr>
              <w:pStyle w:val="null3"/>
            </w:pPr>
          </w:p>
          <w:p>
            <w:pPr>
              <w:pStyle w:val="null3"/>
            </w:pPr>
          </w:p>
          <w:p>
            <w:pPr>
              <w:pStyle w:val="null3"/>
              <w:ind w:left="900"/>
            </w:pPr>
            <w:r>
              <w:rPr/>
              <w:t xml:space="preserve"> </w:t>
            </w:r>
          </w:p>
          <w:p>
            <w:pPr>
              <w:pStyle w:val="null3"/>
              <w:jc w:val="left"/>
            </w:pPr>
            <w:r>
              <w:rPr>
                <w:rFonts w:ascii="&quot;times new roman&quot;, serif" w:hAnsi="&quot;times new roman&quot;, serif" w:cs="&quot;times new roman&quot;, serif" w:eastAsia="&quot;times new roman&quot;, serif"/>
                <w:color w:val="0D0D0D"/>
                <w:sz w:val="24"/>
              </w:rPr>
              <w:t xml:space="preserve">12. </w:t>
            </w:r>
            <w:r>
              <w:rPr>
                <w:rFonts w:ascii="宋体" w:hAnsi="宋体" w:cs="宋体" w:eastAsia="宋体"/>
                <w:color w:val="0D0D0D"/>
                <w:sz w:val="24"/>
              </w:rPr>
              <w:t>药库管理系统：</w:t>
            </w:r>
          </w:p>
          <w:tbl>
            <w:tblPr>
              <w:tblBorders>
                <w:top w:val="single"/>
                <w:left w:val="single"/>
                <w:bottom w:val="single"/>
                <w:right w:val="single"/>
                <w:insideH w:val="single"/>
                <w:insideV w:val="single"/>
              </w:tblBorders>
            </w:tblPr>
            <w:tblGrid>
              <w:gridCol w:w="258"/>
              <w:gridCol w:w="181"/>
              <w:gridCol w:w="2115"/>
            </w:tblGrid>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9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提供中药库、西药库等业务和管理功能，还包括药品字典及价格管理、药品进销管理、药库库存管理等信息。</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中药库管理系统</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录入或自动获取药品名称、规格、批号、价格、产地、供货商、包装单位、发药单位等药品信息；</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提供药品入库、出库、调价、调拨、盘点、报损丢失、退药等；</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提供进销存报表查询，按天、按月、按季度、按药品等；</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药库和药房独立，药库可以拒绝药房的退库申请；</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药品调价支持自动调价，根据用户指定时间，在指定时间凌晨，系统自动对满足要求的药品数据进行调价</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可随时生成各种药品的入库明细、出库明细、盘点明细、调价明细、调拨明细、报损明细、退药明细以及上面各项的汇总数据；</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可追踪各个药品的明细流水帐，可随时查验任一品种的库存变化入、出、存明细信息；</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自动接收科室领药单；</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可统计分析各药房的消耗、库存；</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可调整各种单据的输出内容和格式，并有操作员签字；</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药品数据字典（编码）基本维护；</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提供药品的有效期管理、可自动报警和统计过期药品的品种数和金额，并有库存量提示；</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支持药品批次管理；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支持零库存管理；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支持根据药品销量、出库量、存量预设自动生成采购计划，生成的采购计划中包含供货商、生产厂家、包装单位、剂型、单价等信息；</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提供药品信息屏蔽和解除屏蔽功能，对停用药品进行屏蔽，停用后再使用药品解除屏蔽。</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支持药品入库验收管理。</w:t>
                  </w:r>
                </w:p>
              </w:tc>
            </w:tr>
            <w:tr>
              <w:tc>
                <w:tcPr>
                  <w:tcW w:type="dxa" w:w="258"/>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西药库管理系统</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录入或自动获取药品名称、规格、批号、价格、生产厂家、供货商、包装单位、发药单位、等药品信息以及医疗保险信息中的医疗保险类别和处方药标志等；</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采购入库支持临采与非临采；</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药库和药房独立，药库可以拒绝药房的退库申请；</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药品调价支持自动调价，根据用户指定时间，在指定时间凌晨，系统自动对满足要求的药品数据进行调价</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提供药品入库、出库、调价、调拨、盘点、报损丢失、退药等；</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提供特殊药品入库、出库管理；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提供进销存报表查询，按天、按月、按季度、按药品等；</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可随时生成各种药品的入库明细、出库明细、盘点明细、调价明细、调拨明细、报损明细、退药明细以及上面各项的汇总数据；</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可追踪各个药品的明细流水帐，可随时查验任一品种的库存变化入、出、存明细信息；</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可统计分析各药库的消耗、库存；</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可调整各种单据的输出内容和格式，并有操作员签字；</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药品数据字典（编码）基本维护；</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提供药品的有效期管理、库存预警功能，可自动报警和统计过期、低储药品的品种数和金额；</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对毒麻药品、精神药品的种类、贵重药品、院内制剂等均有特定的判断识别处理；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支持药品批次管理；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支持零库存管理；</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支持根据药品销量、出库量、存量预设自动生成采购计划，生成的采购计划中包含供货商、生产厂家、包装单位、剂型、单价等信息；</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提供药品信息屏蔽和解除屏蔽功能，对停用药品进行屏蔽，停用后再使用药品解除屏蔽；</w:t>
                  </w:r>
                </w:p>
              </w:tc>
            </w:tr>
            <w:tr>
              <w:tc>
                <w:tcPr>
                  <w:tcW w:type="dxa" w:w="258"/>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支持药品入库验收管理。</w:t>
                  </w:r>
                </w:p>
              </w:tc>
            </w:tr>
          </w:tbl>
          <w:p>
            <w:pPr>
              <w:pStyle w:val="null3"/>
              <w:jc w:val="left"/>
            </w:pPr>
            <w:r>
              <w:rPr>
                <w:rFonts w:ascii="&quot;times new roman&quot;, serif" w:hAnsi="&quot;times new roman&quot;, serif" w:cs="&quot;times new roman&quot;, serif" w:eastAsia="&quot;times new roman&quot;, serif"/>
                <w:color w:val="0D0D0D"/>
                <w:sz w:val="24"/>
              </w:rPr>
              <w:t xml:space="preserve">13. </w:t>
            </w:r>
            <w:r>
              <w:rPr>
                <w:rFonts w:ascii="宋体" w:hAnsi="宋体" w:cs="宋体" w:eastAsia="宋体"/>
                <w:color w:val="0D0D0D"/>
                <w:sz w:val="24"/>
              </w:rPr>
              <w:t>微信公众号：</w:t>
            </w:r>
          </w:p>
          <w:tbl>
            <w:tblPr>
              <w:tblBorders>
                <w:top w:val="single"/>
                <w:left w:val="single"/>
                <w:bottom w:val="single"/>
                <w:right w:val="single"/>
                <w:insideH w:val="single"/>
                <w:insideV w:val="single"/>
              </w:tblBorders>
            </w:tblPr>
            <w:tblGrid>
              <w:gridCol w:w="434"/>
              <w:gridCol w:w="2119"/>
            </w:tblGrid>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提供用户注册、预约挂号、在线咨询、订单管理、在线缴费、报告查看等信息。</w:t>
                  </w:r>
                </w:p>
              </w:tc>
            </w:tr>
            <w:tr>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用户注册：支持多种证件类型注册（居民身份证、港澳台来往大陆通行证、护照、出生证明、院内就诊卡）。完成注册后用户信息实时同步到院内</w:t>
                  </w:r>
                  <w:r>
                    <w:rPr>
                      <w:rFonts w:ascii="calibri, sans-serif" w:hAnsi="calibri, sans-serif" w:cs="calibri, sans-serif" w:eastAsia="calibri, sans-serif"/>
                      <w:sz w:val="21"/>
                    </w:rPr>
                    <w:t>HIS</w:t>
                  </w:r>
                  <w:r>
                    <w:rPr>
                      <w:rFonts w:ascii="宋体" w:hAnsi="宋体" w:cs="宋体" w:eastAsia="宋体"/>
                      <w:sz w:val="21"/>
                    </w:rPr>
                    <w:t>系统，患者无需再去医院现场建卡。如医院对接了线上线下的电子健康卡，可以直接通过电子健康卡一键授权注册，且支持各个业务环节进行在线的人脸识别（如查看病历、费用、检查检验体检报告等），保障用户隐私及数据安全。</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记住登录：公众号注册成功后，不需要每次都重新登录，会记住登录状态。用户也可以根据实际情况手动退出登录。</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w:t>
                  </w:r>
                  <w:r>
                    <w:rPr>
                      <w:rFonts w:ascii="宋体" w:hAnsi="宋体" w:cs="宋体" w:eastAsia="宋体"/>
                      <w:sz w:val="21"/>
                    </w:rPr>
                    <w:t>预约挂号：支持按照院区、日期、科室（科室、诊室）、出诊医生进行挂号，也可通过历史预约功能找到预约过的医生。选择医生后，可以切换家庭成员，选择班次，选择就诊时间段。同时支持在挂号时填写婚姻状况、职业、民族家庭住址等基本信息。填写完基础信息后，选择支付方式（至少支持微信和支付宝），完成支付。所有的业务数据实时同步到</w:t>
                  </w:r>
                  <w:r>
                    <w:rPr>
                      <w:rFonts w:ascii="calibri, sans-serif" w:hAnsi="calibri, sans-serif" w:cs="calibri, sans-serif" w:eastAsia="calibri, sans-serif"/>
                      <w:sz w:val="21"/>
                    </w:rPr>
                    <w:t>HIS</w:t>
                  </w:r>
                  <w:r>
                    <w:rPr>
                      <w:rFonts w:ascii="宋体" w:hAnsi="宋体" w:cs="宋体" w:eastAsia="宋体"/>
                      <w:sz w:val="21"/>
                    </w:rPr>
                    <w:t>，患者凭有效证件或者成功支付的订单信息即可前往医院完成就诊流程；结合智慧医院的建设标准，支持分时段挂号。</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w:t>
                  </w:r>
                  <w:r>
                    <w:rPr>
                      <w:rFonts w:ascii="宋体" w:hAnsi="宋体" w:cs="宋体" w:eastAsia="宋体"/>
                      <w:sz w:val="21"/>
                    </w:rPr>
                    <w:t>在线咨询：患者可根据科室、医生，选择医院安排的网络班次的医生进行在线问诊，目前支持图片、文字、语音、视频等方式进行在线咨询。支持患者在线缴纳医生开具的互联网医院处方费用，并根据实际情况选择药品到院自取或物流配送到家</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订单管理：所有在线支付的挂号、门诊缴费、住院预交金、体检套餐、互联网处方等，都会生成对应的订单。患者可以在该功能中查看订单的状态，挂号订单展示订单号、计费状态、医生信息、就诊日期、号源信息、就诊位置、票据号、订单条码等信息，缴费订单展示订单号、计费状态、缴费日期、费用信息、取药信息、订单条码等。如医院在相关业务科室配置了扫码设备，可以直接扫描患者订单上的条码来完成业务流程。根据医院的情况，患者可以在订单管理中进行退号退费的申请，退费规则默认如下</w:t>
                  </w:r>
                  <w:r>
                    <w:rPr>
                      <w:rFonts w:ascii="calibri, sans-serif" w:hAnsi="calibri, sans-serif" w:cs="calibri, sans-serif" w:eastAsia="calibri, sans-serif"/>
                      <w:sz w:val="21"/>
                    </w:rPr>
                    <w:t>:</w:t>
                  </w:r>
                  <w:r>
                    <w:rPr>
                      <w:rFonts w:ascii="宋体" w:hAnsi="宋体" w:cs="宋体" w:eastAsia="宋体"/>
                      <w:sz w:val="21"/>
                    </w:rPr>
                    <w:t>当日挂号默认不可以线上退款</w:t>
                  </w:r>
                  <w:r>
                    <w:rPr>
                      <w:rFonts w:ascii="calibri, sans-serif" w:hAnsi="calibri, sans-serif" w:cs="calibri, sans-serif" w:eastAsia="calibri, sans-serif"/>
                      <w:sz w:val="21"/>
                    </w:rPr>
                    <w:t>;</w:t>
                  </w:r>
                  <w:r>
                    <w:rPr>
                      <w:rFonts w:ascii="宋体" w:hAnsi="宋体" w:cs="宋体" w:eastAsia="宋体"/>
                      <w:sz w:val="21"/>
                    </w:rPr>
                    <w:t>预约挂号，就诊当日早</w:t>
                  </w:r>
                  <w:r>
                    <w:rPr>
                      <w:rFonts w:ascii="calibri, sans-serif" w:hAnsi="calibri, sans-serif" w:cs="calibri, sans-serif" w:eastAsia="calibri, sans-serif"/>
                      <w:sz w:val="21"/>
                    </w:rPr>
                    <w:t>8</w:t>
                  </w:r>
                  <w:r>
                    <w:rPr>
                      <w:rFonts w:ascii="宋体" w:hAnsi="宋体" w:cs="宋体" w:eastAsia="宋体"/>
                      <w:sz w:val="21"/>
                    </w:rPr>
                    <w:t>点以前可以在线退款</w:t>
                  </w:r>
                  <w:r>
                    <w:rPr>
                      <w:rFonts w:ascii="calibri, sans-serif" w:hAnsi="calibri, sans-serif" w:cs="calibri, sans-serif" w:eastAsia="calibri, sans-serif"/>
                      <w:sz w:val="21"/>
                    </w:rPr>
                    <w:t>;</w:t>
                  </w:r>
                  <w:r>
                    <w:rPr>
                      <w:rFonts w:ascii="宋体" w:hAnsi="宋体" w:cs="宋体" w:eastAsia="宋体"/>
                      <w:sz w:val="21"/>
                    </w:rPr>
                    <w:t>门诊缴费、住院预交金不支持用户自助在线退款，在</w:t>
                  </w:r>
                  <w:r>
                    <w:rPr>
                      <w:rFonts w:ascii="calibri, sans-serif" w:hAnsi="calibri, sans-serif" w:cs="calibri, sans-serif" w:eastAsia="calibri, sans-serif"/>
                      <w:sz w:val="21"/>
                    </w:rPr>
                    <w:t>HIS</w:t>
                  </w:r>
                  <w:r>
                    <w:rPr>
                      <w:rFonts w:ascii="宋体" w:hAnsi="宋体" w:cs="宋体" w:eastAsia="宋体"/>
                      <w:sz w:val="21"/>
                    </w:rPr>
                    <w:t>操作退现金</w:t>
                  </w:r>
                  <w:r>
                    <w:rPr>
                      <w:rFonts w:ascii="calibri, sans-serif" w:hAnsi="calibri, sans-serif" w:cs="calibri, sans-serif" w:eastAsia="calibri, sans-serif"/>
                      <w:sz w:val="21"/>
                    </w:rPr>
                    <w:t>;</w:t>
                  </w:r>
                  <w:r>
                    <w:rPr>
                      <w:rFonts w:ascii="宋体" w:hAnsi="宋体" w:cs="宋体" w:eastAsia="宋体"/>
                      <w:sz w:val="21"/>
                    </w:rPr>
                    <w:t>门诊缴费、住院预交金等，如果是微信服务，支持在</w:t>
                  </w:r>
                  <w:r>
                    <w:rPr>
                      <w:rFonts w:ascii="calibri, sans-serif" w:hAnsi="calibri, sans-serif" w:cs="calibri, sans-serif" w:eastAsia="calibri, sans-serif"/>
                      <w:sz w:val="21"/>
                    </w:rPr>
                    <w:t>HIS</w:t>
                  </w:r>
                  <w:r>
                    <w:rPr>
                      <w:rFonts w:ascii="宋体" w:hAnsi="宋体" w:cs="宋体" w:eastAsia="宋体"/>
                      <w:sz w:val="21"/>
                    </w:rPr>
                    <w:t>操作原路退款</w:t>
                  </w:r>
                  <w:r>
                    <w:rPr>
                      <w:rFonts w:ascii="calibri, sans-serif" w:hAnsi="calibri, sans-serif" w:cs="calibri, sans-serif" w:eastAsia="calibri, sans-serif"/>
                      <w:sz w:val="21"/>
                    </w:rPr>
                    <w:t>;</w:t>
                  </w:r>
                  <w:r>
                    <w:rPr>
                      <w:rFonts w:ascii="宋体" w:hAnsi="宋体" w:cs="宋体" w:eastAsia="宋体"/>
                      <w:sz w:val="21"/>
                    </w:rPr>
                    <w:t>异常订单：扣费后</w:t>
                  </w:r>
                  <w:r>
                    <w:rPr>
                      <w:rFonts w:ascii="calibri, sans-serif" w:hAnsi="calibri, sans-serif" w:cs="calibri, sans-serif" w:eastAsia="calibri, sans-serif"/>
                      <w:sz w:val="21"/>
                    </w:rPr>
                    <w:t>HIS</w:t>
                  </w:r>
                  <w:r>
                    <w:rPr>
                      <w:rFonts w:ascii="宋体" w:hAnsi="宋体" w:cs="宋体" w:eastAsia="宋体"/>
                      <w:sz w:val="21"/>
                    </w:rPr>
                    <w:t>实际未计费，不退现金，经医院确认后，由医院退费</w:t>
                  </w:r>
                  <w:r>
                    <w:rPr>
                      <w:rFonts w:ascii="calibri, sans-serif" w:hAnsi="calibri, sans-serif" w:cs="calibri, sans-serif" w:eastAsia="calibri, sans-serif"/>
                      <w:sz w:val="21"/>
                    </w:rPr>
                    <w:t>;</w:t>
                  </w:r>
                  <w:r>
                    <w:rPr>
                      <w:rFonts w:ascii="宋体" w:hAnsi="宋体" w:cs="宋体" w:eastAsia="宋体"/>
                      <w:sz w:val="21"/>
                    </w:rPr>
                    <w:t>预约挂号、当日挂号，支持只要未就诊，都允许随时在线退费。</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在线缴费：支持用户查看自己在当前医院的门诊处方、住院预交金、医生站预约挂号三种类型的待支付项目。选中支付项目后可以直接在线支付（至少支持微信、支付宝）。支付成功后计费结果实时同步至</w:t>
                  </w:r>
                  <w:r>
                    <w:rPr>
                      <w:rFonts w:ascii="calibri, sans-serif" w:hAnsi="calibri, sans-serif" w:cs="calibri, sans-serif" w:eastAsia="calibri, sans-serif"/>
                      <w:sz w:val="21"/>
                    </w:rPr>
                    <w:t>HIS</w:t>
                  </w:r>
                  <w:r>
                    <w:rPr>
                      <w:rFonts w:ascii="宋体" w:hAnsi="宋体" w:cs="宋体" w:eastAsia="宋体"/>
                      <w:sz w:val="21"/>
                    </w:rPr>
                    <w:t>，患者可以凭缴费订单或者有效证件直接到医院对应的位置完成诊疗，如取药、检查、检验等。</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w:t>
                  </w:r>
                  <w:r>
                    <w:rPr>
                      <w:rFonts w:ascii="宋体" w:hAnsi="宋体" w:cs="宋体" w:eastAsia="宋体"/>
                      <w:sz w:val="21"/>
                    </w:rPr>
                    <w:t>检查报告：支持在线查看院内所有已经审核的检查报告及对应的报告详情（文字版）。</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检验报告：支持在线查看院内所有已经审核的检验报告及对应的报告详情，可以展示检验项目结果，参考值，偏高还是偏低等指标（文字版）。</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体检报告：支持在线查看院内所有已经审核或者总检的体检报告及对应的报告详情，可以分科展示对应的检查检验结果及对应的指标参考值（文字版）。</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电子健康卡：支持申领电子健康卡，无需再办理医院就诊卡。即可实现一卡通用，完成院内线上线下的各个业务流程。支持上传身份证、户口本、出生证明等进行</w:t>
                  </w:r>
                  <w:r>
                    <w:rPr>
                      <w:rFonts w:ascii="calibri, sans-serif" w:hAnsi="calibri, sans-serif" w:cs="calibri, sans-serif" w:eastAsia="calibri, sans-serif"/>
                      <w:sz w:val="21"/>
                    </w:rPr>
                    <w:t>OCR</w:t>
                  </w:r>
                  <w:r>
                    <w:rPr>
                      <w:rFonts w:ascii="宋体" w:hAnsi="宋体" w:cs="宋体" w:eastAsia="宋体"/>
                      <w:sz w:val="21"/>
                    </w:rPr>
                    <w:t>识别，也支持在线的人脸识别注册。所有的用卡数据通过腾讯微信电子健康卡平台上传至对应的四川省、市卡管平台。。</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40" w:after="240"/>
                  </w:pPr>
                  <w:r>
                    <w:rPr>
                      <w:rFonts w:ascii="&quot;times new roman&quot;, serif" w:hAnsi="&quot;times new roman&quot;, serif" w:cs="&quot;times new roman&quot;, serif" w:eastAsia="&quot;times new roman&quot;, serif"/>
                      <w:sz w:val="24"/>
                    </w:rPr>
                    <w:t>11.</w:t>
                  </w:r>
                  <w:r>
                    <w:rPr>
                      <w:rFonts w:ascii="宋体" w:hAnsi="宋体" w:cs="宋体" w:eastAsia="宋体"/>
                      <w:sz w:val="24"/>
                    </w:rPr>
                    <w:t>支持医院的防疫管理工作配套信息化需求。支持</w:t>
                  </w:r>
                  <w:r>
                    <w:rPr>
                      <w:rFonts w:ascii="&quot;times new roman&quot;, serif" w:hAnsi="&quot;times new roman&quot;, serif" w:cs="&quot;times new roman&quot;, serif" w:eastAsia="&quot;times new roman&quot;, serif"/>
                      <w:sz w:val="24"/>
                    </w:rPr>
                    <w:t>HIS</w:t>
                  </w:r>
                  <w:r>
                    <w:rPr>
                      <w:rFonts w:ascii="宋体" w:hAnsi="宋体" w:cs="宋体" w:eastAsia="宋体"/>
                      <w:sz w:val="24"/>
                    </w:rPr>
                    <w:t>系统配置核酸项目、开单医生、开单科室，用户即可根据配置选择对应的项目并在线缴费。缴费成功后，直接凭缴费凭证到医院现场打印核酸条码，完成核酸后可以通过检验报告功能查看本次的核酸报告结果。</w:t>
                  </w:r>
                </w:p>
                <w:p>
                  <w:pPr>
                    <w:pStyle w:val="null3"/>
                    <w:jc w:val="left"/>
                  </w:pP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12.</w:t>
                  </w:r>
                  <w:r>
                    <w:rPr>
                      <w:rFonts w:ascii="宋体" w:hAnsi="宋体" w:cs="宋体" w:eastAsia="宋体"/>
                      <w:sz w:val="21"/>
                    </w:rPr>
                    <w:t>智能导诊：微信用户可通过智能导诊功能，选择性别（男、女、小孩）、身体部位或者症状，系统会自动为患者推荐对应的科室。（提供功能截图）</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预问诊：微信用户在线挂号后，系统支持主动提醒用户，录入用户症状、主诉、现病史、既往史等基础信息，录入完成后可实时同步至</w:t>
                  </w:r>
                  <w:r>
                    <w:rPr>
                      <w:rFonts w:ascii="calibri, sans-serif" w:hAnsi="calibri, sans-serif" w:cs="calibri, sans-serif" w:eastAsia="calibri, sans-serif"/>
                      <w:sz w:val="21"/>
                    </w:rPr>
                    <w:t>HIS</w:t>
                  </w:r>
                  <w:r>
                    <w:rPr>
                      <w:rFonts w:ascii="宋体" w:hAnsi="宋体" w:cs="宋体" w:eastAsia="宋体"/>
                      <w:sz w:val="21"/>
                    </w:rPr>
                    <w:t>医生站，方便医生在接诊时即可基本了解患者本次就诊的情况。</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14.</w:t>
                  </w:r>
                  <w:r>
                    <w:rPr>
                      <w:rFonts w:ascii="宋体" w:hAnsi="宋体" w:cs="宋体" w:eastAsia="宋体"/>
                      <w:sz w:val="21"/>
                    </w:rPr>
                    <w:t>体检预约（微信公众号支持体检系统与微信公众号对接，实现体检预约）：微信用户可通过体检预约功能，查看体检须知，选择医院预置好的体检套餐，选择对应的体检日期并在线缴费。缴费成功之后直接到医院体检科凭有效证件或者缴费订单完成体检。（提供功能截图）</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检验预约：微信用户可通过检验预约功能，查看检验须知。针对已缴费的检验项目，可以选择具体的日期、时间段来医院完成检验，对于已经预约的项目，也可以取消预约重新预约。</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16.</w:t>
                  </w:r>
                  <w:r>
                    <w:rPr>
                      <w:rFonts w:ascii="宋体" w:hAnsi="宋体" w:cs="宋体" w:eastAsia="宋体"/>
                      <w:sz w:val="21"/>
                    </w:rPr>
                    <w:t>医技预约（微信公众号支持体检系统与微信公众号对接，实现体检预约）：微信用户可通过医技预约功能，查看医技预约须知，针对已缴费的检查项目，可以选择具体的日期、时间段、设备来进行预约，对于已经预约的项目，也可以取消预约重新预约。</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17.</w:t>
                  </w:r>
                  <w:r>
                    <w:rPr>
                      <w:rFonts w:ascii="宋体" w:hAnsi="宋体" w:cs="宋体" w:eastAsia="宋体"/>
                      <w:sz w:val="21"/>
                    </w:rPr>
                    <w:t>预约入院：门诊医生给用户开具入院证之后，可以在微信端直接进行入院预约，选择意向入院时间、床位类型，提交后即完成住院预约。后续可以直接凭对应的预约记录到院办理入院。</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18.</w:t>
                  </w:r>
                  <w:r>
                    <w:rPr>
                      <w:rFonts w:ascii="宋体" w:hAnsi="宋体" w:cs="宋体" w:eastAsia="宋体"/>
                      <w:sz w:val="21"/>
                    </w:rPr>
                    <w:t>手术查询（微信公众号支持医技系统与微信公众号对接，实现医技预约）：微信用户可以直接通过手术查询功能，查看自己及家庭成员的手术安排情况，实时查询手术的进度。</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19.</w:t>
                  </w:r>
                  <w:r>
                    <w:rPr>
                      <w:rFonts w:ascii="宋体" w:hAnsi="宋体" w:cs="宋体" w:eastAsia="宋体"/>
                      <w:sz w:val="21"/>
                    </w:rPr>
                    <w:t>自助中药开方（微信公众号支持手术麻醉系统与微信公众号对接，实现手术查询）：微信用户可在线自助预约政策支持的中药处方（例如中药汤剂），查看处方信息，注意事项等。并根据自己的情况选择配送方式（到院取药，在线配送）</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20.</w:t>
                  </w:r>
                  <w:r>
                    <w:rPr>
                      <w:rFonts w:ascii="宋体" w:hAnsi="宋体" w:cs="宋体" w:eastAsia="宋体"/>
                      <w:sz w:val="21"/>
                    </w:rPr>
                    <w:t>费用查询：微信用户可以通过该功能查询出在医院的每项费用分类和费用明细清单（门诊、住院）。同样用户也可以进行家庭成员的切换进行查询。</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21.</w:t>
                  </w:r>
                  <w:r>
                    <w:rPr>
                      <w:rFonts w:ascii="宋体" w:hAnsi="宋体" w:cs="宋体" w:eastAsia="宋体"/>
                      <w:sz w:val="21"/>
                    </w:rPr>
                    <w:t>病历查询：微信用户可以通过该功能查询自己的历史病历（门诊、住院）。病历查询分为列表和详情，可以查看处方信息、处置项目，检查检验项目，病历信息等。支持家庭成员的切换。</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22.</w:t>
                  </w:r>
                  <w:r>
                    <w:rPr>
                      <w:rFonts w:ascii="宋体" w:hAnsi="宋体" w:cs="宋体" w:eastAsia="宋体"/>
                      <w:sz w:val="21"/>
                    </w:rPr>
                    <w:t>每日清单：微信用户在住院期间，可以通过每日清单查看自己历次住院期间，每日的费用情况，如药品信息、诊疗项目信息及价格等，也可以看到退费情况</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23.</w:t>
                  </w:r>
                  <w:r>
                    <w:rPr>
                      <w:rFonts w:ascii="宋体" w:hAnsi="宋体" w:cs="宋体" w:eastAsia="宋体"/>
                      <w:sz w:val="21"/>
                    </w:rPr>
                    <w:t>门诊排班查询：微信用户可以通过该功能查看到医院的医生排班信息，支持按照科室、日期查询医生的所有班次</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24.</w:t>
                  </w:r>
                  <w:r>
                    <w:rPr>
                      <w:rFonts w:ascii="宋体" w:hAnsi="宋体" w:cs="宋体" w:eastAsia="宋体"/>
                      <w:sz w:val="21"/>
                    </w:rPr>
                    <w:t>门诊候诊查询：微信用户可以通过该功能查看到每个科室的病人候诊列表，能掌握好自己的排队顺序，实时了解候诊情况。</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25.</w:t>
                  </w:r>
                  <w:r>
                    <w:rPr>
                      <w:rFonts w:ascii="宋体" w:hAnsi="宋体" w:cs="宋体" w:eastAsia="宋体"/>
                      <w:sz w:val="21"/>
                    </w:rPr>
                    <w:t>满意度调查：微信用户可以通过满意度调查对就诊医院的各个业务环节进行满意度打分。医院可以在院内管理后台对满意度问卷进行维护管理，也可以统计每张问卷的调查结果并导出，可以将调查结果纳入绩效考核。结合智慧医院的建设标准，可以在对应的业务环节面向患者主动推送问卷调查，支持配合第三方渠道对接满意度调查系统。也可以向指定的管理员推送满意度调查的统计结果。</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26.</w:t>
                  </w:r>
                  <w:r>
                    <w:rPr>
                      <w:rFonts w:ascii="宋体" w:hAnsi="宋体" w:cs="宋体" w:eastAsia="宋体"/>
                      <w:sz w:val="21"/>
                    </w:rPr>
                    <w:t>社保查询：微信用户可以通过该功能查看自己及家庭成员的个人参保信息，包括个人信息，缴费信息、门诊消费、住院消费功能。（注：需地方医保机构提供接口）</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27.</w:t>
                  </w:r>
                  <w:r>
                    <w:rPr>
                      <w:rFonts w:ascii="宋体" w:hAnsi="宋体" w:cs="宋体" w:eastAsia="宋体"/>
                      <w:sz w:val="21"/>
                    </w:rPr>
                    <w:t>未注册查询：微信用户可以通过未注册查询功能，给未注册的用户（如老人、小孩）查询一些院内基础业务信息。</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28.</w:t>
                  </w:r>
                  <w:r>
                    <w:rPr>
                      <w:rFonts w:ascii="宋体" w:hAnsi="宋体" w:cs="宋体" w:eastAsia="宋体"/>
                      <w:sz w:val="21"/>
                    </w:rPr>
                    <w:t>医院介绍：该功能面向用户展示当前医院的医院简介、科室介绍、医生介绍、挂号须知等常规功能。具体的内容可以在院内管理后台维护。</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29.</w:t>
                  </w:r>
                  <w:r>
                    <w:rPr>
                      <w:rFonts w:ascii="宋体" w:hAnsi="宋体" w:cs="宋体" w:eastAsia="宋体"/>
                      <w:sz w:val="21"/>
                    </w:rPr>
                    <w:t>医院导航：该功能为患者提供到达医院的地图导航功能，分别有公交、自驾和步行三种功能。</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30.</w:t>
                  </w:r>
                  <w:r>
                    <w:rPr>
                      <w:rFonts w:ascii="宋体" w:hAnsi="宋体" w:cs="宋体" w:eastAsia="宋体"/>
                      <w:sz w:val="21"/>
                    </w:rPr>
                    <w:t>住院床位查询：微信用户需要住院治疗时，可以通过该功能查询选中医院当前剩余床位。</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31.</w:t>
                  </w:r>
                  <w:r>
                    <w:rPr>
                      <w:rFonts w:ascii="宋体" w:hAnsi="宋体" w:cs="宋体" w:eastAsia="宋体"/>
                      <w:sz w:val="21"/>
                    </w:rPr>
                    <w:t>药品价格查询：微信用户可以通过该功能查询每项药品的价格。</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32.</w:t>
                  </w:r>
                  <w:r>
                    <w:rPr>
                      <w:rFonts w:ascii="宋体" w:hAnsi="宋体" w:cs="宋体" w:eastAsia="宋体"/>
                      <w:sz w:val="21"/>
                    </w:rPr>
                    <w:t>诊疗项目：微信用户可以通过该功能查询所选医院各种诊疗项目的价格。</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33.</w:t>
                  </w:r>
                  <w:r>
                    <w:rPr>
                      <w:rFonts w:ascii="宋体" w:hAnsi="宋体" w:cs="宋体" w:eastAsia="宋体"/>
                      <w:sz w:val="21"/>
                    </w:rPr>
                    <w:t>我的就诊卡：微信用户入院就诊办理就诊卡后，可以通过该功能绑定就诊卡。绑定就诊卡后就可以进行微信的其他功能使用。</w:t>
                  </w:r>
                  <w:r>
                    <w:rPr>
                      <w:rFonts w:ascii="calibri, sans-serif" w:hAnsi="calibri, sans-serif" w:cs="calibri, sans-serif" w:eastAsia="calibri, sans-serif"/>
                      <w:sz w:val="21"/>
                    </w:rPr>
                    <w:t xml:space="preserve">      </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34.</w:t>
                  </w:r>
                  <w:r>
                    <w:rPr>
                      <w:rFonts w:ascii="宋体" w:hAnsi="宋体" w:cs="宋体" w:eastAsia="宋体"/>
                      <w:sz w:val="21"/>
                    </w:rPr>
                    <w:t>账号信息：账号信息功能可以查看当前注册微信用户的身份证号码、姓名、性别、绑定的手机号、职业、民族、婚姻、家庭住址等。点击“编辑”可以修改用户绑定的手机号及对应的信息</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35.</w:t>
                  </w:r>
                  <w:r>
                    <w:rPr>
                      <w:rFonts w:ascii="宋体" w:hAnsi="宋体" w:cs="宋体" w:eastAsia="宋体"/>
                      <w:sz w:val="21"/>
                    </w:rPr>
                    <w:t>密码修改：微信用户通过该功能验证原密码可以对登录密码进行修改</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36.</w:t>
                  </w:r>
                  <w:r>
                    <w:rPr>
                      <w:rFonts w:ascii="宋体" w:hAnsi="宋体" w:cs="宋体" w:eastAsia="宋体"/>
                      <w:sz w:val="21"/>
                    </w:rPr>
                    <w:t>权限设置：微信用户通过该功能设置是否能查看检查报告，是否能查看病历。、允许患者屏蔽非关键信息。</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37.</w:t>
                  </w:r>
                  <w:r>
                    <w:rPr>
                      <w:rFonts w:ascii="宋体" w:hAnsi="宋体" w:cs="宋体" w:eastAsia="宋体"/>
                      <w:sz w:val="21"/>
                    </w:rPr>
                    <w:t>消息中心：消息中心包括所有推送给用户的消息，比如家庭成员添加功能，就诊信息提醒等。可以设置已读未读，也可以根据消息类型进行对应的交互</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38.</w:t>
                  </w:r>
                  <w:r>
                    <w:rPr>
                      <w:rFonts w:ascii="宋体" w:hAnsi="宋体" w:cs="宋体" w:eastAsia="宋体"/>
                      <w:sz w:val="21"/>
                    </w:rPr>
                    <w:t>家庭成员：当微信用户需要为家人挂号，缴费、查看报告等功能时，可绑定家庭成员。、。在家庭成员列表双方可见互为家庭成员。微信公众号所有的业务均支持切换家庭成员。</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39.</w:t>
                  </w:r>
                  <w:r>
                    <w:rPr>
                      <w:rFonts w:ascii="宋体" w:hAnsi="宋体" w:cs="宋体" w:eastAsia="宋体"/>
                      <w:sz w:val="21"/>
                    </w:rPr>
                    <w:t>用户指南：微信用户可以通过用户指南功能进行微信的基本操作。</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40.</w:t>
                  </w:r>
                  <w:r>
                    <w:rPr>
                      <w:rFonts w:ascii="宋体" w:hAnsi="宋体" w:cs="宋体" w:eastAsia="宋体"/>
                      <w:sz w:val="21"/>
                    </w:rPr>
                    <w:t>意见反馈：微信用户可以通过该功能反馈自己对医院和微信的一些建议和意见，医院可以在对应的管理后台进行答复</w:t>
                  </w:r>
                  <w:r>
                    <w:rPr>
                      <w:rFonts w:ascii="calibri, sans-serif" w:hAnsi="calibri, sans-serif" w:cs="calibri, sans-serif" w:eastAsia="calibri, sans-serif"/>
                      <w:sz w:val="21"/>
                    </w:rPr>
                    <w:t xml:space="preserve">     </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41.</w:t>
                  </w:r>
                  <w:r>
                    <w:rPr>
                      <w:rFonts w:ascii="宋体" w:hAnsi="宋体" w:cs="宋体" w:eastAsia="宋体"/>
                      <w:sz w:val="21"/>
                    </w:rPr>
                    <w:t>消息推送：结合最新的智慧医院建设政策</w:t>
                  </w:r>
                  <w:r>
                    <w:rPr>
                      <w:rFonts w:ascii="宋体" w:hAnsi="宋体" w:cs="宋体" w:eastAsia="宋体"/>
                      <w:sz w:val="21"/>
                    </w:rPr>
                    <w:t>（</w:t>
                  </w:r>
                  <w:r>
                    <w:rPr>
                      <w:rFonts w:ascii="宋体" w:hAnsi="宋体" w:cs="宋体" w:eastAsia="宋体"/>
                      <w:sz w:val="21"/>
                    </w:rPr>
                    <w:t>四川省智慧医院评价标准（</w:t>
                  </w:r>
                  <w:r>
                    <w:rPr>
                      <w:rFonts w:ascii="calibri, sans-serif" w:hAnsi="calibri, sans-serif" w:cs="calibri, sans-serif" w:eastAsia="calibri, sans-serif"/>
                      <w:sz w:val="21"/>
                    </w:rPr>
                    <w:t>2023</w:t>
                  </w:r>
                  <w:r>
                    <w:rPr>
                      <w:rFonts w:ascii="宋体" w:hAnsi="宋体" w:cs="宋体" w:eastAsia="宋体"/>
                      <w:sz w:val="21"/>
                    </w:rPr>
                    <w:t>年版</w:t>
                  </w:r>
                  <w:r>
                    <w:rPr>
                      <w:rFonts w:ascii="宋体" w:hAnsi="宋体" w:cs="宋体" w:eastAsia="宋体"/>
                      <w:sz w:val="21"/>
                    </w:rPr>
                    <w:t>）</w:t>
                  </w:r>
                  <w:r>
                    <w:rPr>
                      <w:rFonts w:ascii="宋体" w:hAnsi="宋体" w:cs="宋体" w:eastAsia="宋体"/>
                      <w:sz w:val="21"/>
                    </w:rPr>
                    <w:t>）</w:t>
                  </w:r>
                  <w:r>
                    <w:rPr>
                      <w:rFonts w:ascii="宋体" w:hAnsi="宋体" w:cs="宋体" w:eastAsia="宋体"/>
                      <w:sz w:val="21"/>
                    </w:rPr>
                    <w:t>，微信公众号支持以模板消息的方式，配合院内各种业务系统（</w:t>
                  </w:r>
                  <w:r>
                    <w:rPr>
                      <w:rFonts w:ascii="calibri, sans-serif" w:hAnsi="calibri, sans-serif" w:cs="calibri, sans-serif" w:eastAsia="calibri, sans-serif"/>
                      <w:sz w:val="21"/>
                    </w:rPr>
                    <w:t>HIS</w:t>
                  </w:r>
                  <w:r>
                    <w:rPr>
                      <w:rFonts w:ascii="宋体" w:hAnsi="宋体" w:cs="宋体" w:eastAsia="宋体"/>
                      <w:sz w:val="21"/>
                    </w:rPr>
                    <w:t>、</w:t>
                  </w:r>
                  <w:r>
                    <w:rPr>
                      <w:rFonts w:ascii="calibri, sans-serif" w:hAnsi="calibri, sans-serif" w:cs="calibri, sans-serif" w:eastAsia="calibri, sans-serif"/>
                      <w:sz w:val="21"/>
                    </w:rPr>
                    <w:t>LIS</w:t>
                  </w:r>
                  <w:r>
                    <w:rPr>
                      <w:rFonts w:ascii="宋体" w:hAnsi="宋体" w:cs="宋体" w:eastAsia="宋体"/>
                      <w:sz w:val="21"/>
                    </w:rPr>
                    <w:t>、</w:t>
                  </w:r>
                  <w:r>
                    <w:rPr>
                      <w:rFonts w:ascii="calibri, sans-serif" w:hAnsi="calibri, sans-serif" w:cs="calibri, sans-serif" w:eastAsia="calibri, sans-serif"/>
                      <w:sz w:val="21"/>
                    </w:rPr>
                    <w:t>PACS</w:t>
                  </w:r>
                  <w:r>
                    <w:rPr>
                      <w:rFonts w:ascii="宋体" w:hAnsi="宋体" w:cs="宋体" w:eastAsia="宋体"/>
                      <w:sz w:val="21"/>
                    </w:rPr>
                    <w:t>、排队叫号）为患者进行符合智慧医院建设标准的信息推送。如挂号、缴费、取药推送，检查检验注意事项、手术通知、检查检验报告推送，用药指导、出院带药等。当院内资源或信息发生变化时，可及时通知患者，如可住院床位变化</w:t>
                  </w:r>
                  <w:r>
                    <w:rPr>
                      <w:rFonts w:ascii="calibri, sans-serif" w:hAnsi="calibri, sans-serif" w:cs="calibri, sans-serif" w:eastAsia="calibri, sans-serif"/>
                      <w:sz w:val="21"/>
                    </w:rPr>
                    <w:t>/</w:t>
                  </w:r>
                  <w:r>
                    <w:rPr>
                      <w:rFonts w:ascii="宋体" w:hAnsi="宋体" w:cs="宋体" w:eastAsia="宋体"/>
                      <w:sz w:val="21"/>
                    </w:rPr>
                    <w:t>临时限号</w:t>
                  </w:r>
                  <w:r>
                    <w:rPr>
                      <w:rFonts w:ascii="calibri, sans-serif" w:hAnsi="calibri, sans-serif" w:cs="calibri, sans-serif" w:eastAsia="calibri, sans-serif"/>
                      <w:sz w:val="21"/>
                    </w:rPr>
                    <w:t>/</w:t>
                  </w:r>
                  <w:r>
                    <w:rPr>
                      <w:rFonts w:ascii="宋体" w:hAnsi="宋体" w:cs="宋体" w:eastAsia="宋体"/>
                      <w:sz w:val="21"/>
                    </w:rPr>
                    <w:t>医师停诊</w:t>
                  </w:r>
                  <w:r>
                    <w:rPr>
                      <w:rFonts w:ascii="calibri, sans-serif" w:hAnsi="calibri, sans-serif" w:cs="calibri, sans-serif" w:eastAsia="calibri, sans-serif"/>
                      <w:sz w:val="21"/>
                    </w:rPr>
                    <w:t>/</w:t>
                  </w:r>
                  <w:r>
                    <w:rPr>
                      <w:rFonts w:ascii="宋体" w:hAnsi="宋体" w:cs="宋体" w:eastAsia="宋体"/>
                      <w:sz w:val="21"/>
                    </w:rPr>
                    <w:t>检查设备故障等。</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42.</w:t>
                  </w:r>
                  <w:r>
                    <w:rPr>
                      <w:rFonts w:ascii="宋体" w:hAnsi="宋体" w:cs="宋体" w:eastAsia="宋体"/>
                      <w:sz w:val="21"/>
                    </w:rPr>
                    <w:t>停诊查询：支持按照停诊日期、停诊科室查询医院医生的排班停诊情况，结合医生停诊的消息推送，能让患者知晓医生停诊信息</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43.</w:t>
                  </w:r>
                  <w:r>
                    <w:rPr>
                      <w:rFonts w:ascii="宋体" w:hAnsi="宋体" w:cs="宋体" w:eastAsia="宋体"/>
                      <w:sz w:val="21"/>
                    </w:rPr>
                    <w:t>楼层指引：支持按照楼层对患者进行指引，患者可以快速查询医院科室所在楼层的分布情况。</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44.</w:t>
                  </w:r>
                  <w:r>
                    <w:rPr>
                      <w:rFonts w:ascii="宋体" w:hAnsi="宋体" w:cs="宋体" w:eastAsia="宋体"/>
                      <w:sz w:val="21"/>
                    </w:rPr>
                    <w:t>专家出诊：支持按照医院配置好的规则（医院可自行配置哪些职称的专家、时间范围），面向患者提供查询一段时间内的专家出诊情况，所有数据与</w:t>
                  </w:r>
                  <w:r>
                    <w:rPr>
                      <w:rFonts w:ascii="calibri, sans-serif" w:hAnsi="calibri, sans-serif" w:cs="calibri, sans-serif" w:eastAsia="calibri, sans-serif"/>
                      <w:sz w:val="21"/>
                    </w:rPr>
                    <w:t>HIS</w:t>
                  </w:r>
                  <w:r>
                    <w:rPr>
                      <w:rFonts w:ascii="宋体" w:hAnsi="宋体" w:cs="宋体" w:eastAsia="宋体"/>
                      <w:sz w:val="21"/>
                    </w:rPr>
                    <w:t>实时同步。</w:t>
                  </w:r>
                </w:p>
              </w:tc>
            </w:tr>
            <w:tr>
              <w:tc>
                <w:tcPr>
                  <w:tcW w:type="dxa" w:w="434"/>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45.</w:t>
                  </w:r>
                  <w:r>
                    <w:rPr>
                      <w:rFonts w:ascii="宋体" w:hAnsi="宋体" w:cs="宋体" w:eastAsia="宋体"/>
                      <w:sz w:val="21"/>
                    </w:rPr>
                    <w:t>微信医保支付：结合当地线上政策，取得接口支持后，微信用户可以在微信公众号当中对当前机构下的挂号、缴费、门特门慢等项目，进行社保支付（个账、统筹、混合），可直接使用社保卡在线上进行相关的业务环节，业务数据与社保、</w:t>
                  </w:r>
                  <w:r>
                    <w:rPr>
                      <w:rFonts w:ascii="calibri, sans-serif" w:hAnsi="calibri, sans-serif" w:cs="calibri, sans-serif" w:eastAsia="calibri, sans-serif"/>
                      <w:sz w:val="21"/>
                    </w:rPr>
                    <w:t>HIS</w:t>
                  </w:r>
                  <w:r>
                    <w:rPr>
                      <w:rFonts w:ascii="宋体" w:hAnsi="宋体" w:cs="宋体" w:eastAsia="宋体"/>
                      <w:sz w:val="21"/>
                    </w:rPr>
                    <w:t>系统实时交互，确保数据一致性。</w:t>
                  </w:r>
                </w:p>
              </w:tc>
            </w:tr>
          </w:tbl>
          <w:p>
            <w:pPr>
              <w:pStyle w:val="null3"/>
            </w:pPr>
          </w:p>
          <w:p>
            <w:pPr>
              <w:pStyle w:val="null3"/>
            </w:pPr>
          </w:p>
          <w:p>
            <w:pPr>
              <w:pStyle w:val="null3"/>
              <w:ind w:left="900"/>
            </w:pPr>
            <w:r>
              <w:rPr/>
              <w:t xml:space="preserve">14. </w:t>
            </w:r>
            <w:r>
              <w:rPr>
                <w:rFonts w:ascii="宋体" w:hAnsi="宋体" w:cs="宋体" w:eastAsia="宋体"/>
              </w:rPr>
              <w:t>手术麻醉管理系统</w:t>
            </w:r>
          </w:p>
          <w:tbl>
            <w:tblPr>
              <w:tblBorders>
                <w:top w:val="none" w:color="000000" w:sz="4"/>
                <w:left w:val="none" w:color="000000" w:sz="4"/>
                <w:bottom w:val="none" w:color="000000" w:sz="4"/>
                <w:right w:val="none" w:color="000000" w:sz="4"/>
                <w:insideH w:val="none"/>
                <w:insideV w:val="none"/>
              </w:tblBorders>
            </w:tblPr>
            <w:tblGrid>
              <w:gridCol w:w="347"/>
              <w:gridCol w:w="343"/>
              <w:gridCol w:w="1863"/>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0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提供手术智能排班、术中麻醉信息管理、麻醉苏醒管理、术后麻醉信息管理、手术护理管理、医护患协同平台、麻醉手术运营管理等信息。</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手术智能排班</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w:t>
                  </w:r>
                  <w:r>
                    <w:rPr>
                      <w:rFonts w:ascii="宋体" w:hAnsi="宋体" w:cs="宋体" w:eastAsia="宋体"/>
                      <w:sz w:val="21"/>
                    </w:rPr>
                    <w:t>手术申请接收管理：手术室接收临床科室发起的手术申请，交由手术排程人员辨别手术申请的合理性。支持多院区模式，能够接收多院区发起的手术申请。</w:t>
                  </w:r>
                  <w:r>
                    <w:rPr>
                      <w:rFonts w:ascii="宋体" w:hAnsi="宋体" w:cs="宋体" w:eastAsia="宋体"/>
                      <w:sz w:val="21"/>
                    </w:rPr>
                    <w:t>通过</w:t>
                  </w:r>
                  <w:r>
                    <w:rPr>
                      <w:rFonts w:ascii="calibri, sans-serif" w:hAnsi="calibri, sans-serif" w:cs="calibri, sans-serif" w:eastAsia="calibri, sans-serif"/>
                      <w:sz w:val="21"/>
                    </w:rPr>
                    <w:t>HIS</w:t>
                  </w:r>
                  <w:r>
                    <w:rPr>
                      <w:rFonts w:ascii="宋体" w:hAnsi="宋体" w:cs="宋体" w:eastAsia="宋体"/>
                      <w:sz w:val="21"/>
                    </w:rPr>
                    <w:t>系统获取病人基本信息，避免信息重复录入；能够接收单个或多个患者下达的手术申请信息；可通过多条件搜索手术申请；排程人员可查看手术申请的详细信息，便于排程人员辨别手术申请的合理性；能够批量安排手术申请；能够把手术申请受理至多院区，便于多院区手术中心分别进行手术排程；当手术排程人员受理或驳回手术申请后，临床能够查看手术申请信息及状态。当手术申请未安排时，可进行取消手术操作，取消时需要选择取消原因。</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w:t>
                  </w:r>
                  <w:r>
                    <w:rPr>
                      <w:rFonts w:ascii="宋体" w:hAnsi="宋体" w:cs="宋体" w:eastAsia="宋体"/>
                      <w:sz w:val="21"/>
                    </w:rPr>
                    <w:t>智能手术排程管理：按照手术申请日期展示已受理的手术申请，手术室排班人员能够进行排程操作，统一规划手术室资源。系统提供两种形式的排程：第一种排程模式：排程人员对手术申请安排手术间、台次、麻醉医生、洗手护士、巡回护士；</w:t>
                  </w:r>
                  <w:r>
                    <w:rPr>
                      <w:rFonts w:ascii="宋体" w:hAnsi="宋体" w:cs="宋体" w:eastAsia="宋体"/>
                      <w:sz w:val="21"/>
                    </w:rPr>
                    <w:t>第二种排班模式：排程人员通过图形化的排班表完成麻醉医生、护士的排班，定义人员的工作日期、手术间及工作内容；支持以周为单位进行人员排班，完成排班后，已受理的手术申请能够自动匹配排班表，完成麻醉医生、洗手护士、巡回护士的自动排程；允许排程人员进行手术停台操作，记录手术停台及停台原因；排程完毕后，需要进行“发布”操作对外公布手术排程结果；手术通知功能：根据手术安排情况自动生成手术通知单并打印；已发布的手术排程信息，支持手术室相关人员、临床医护人员查看。支持链接方式嵌入院内信息系统。</w:t>
                  </w:r>
                </w:p>
              </w:tc>
            </w:tr>
            <w:tr>
              <w:tc>
                <w:tcPr>
                  <w:tcW w:type="dxa" w:w="34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术中麻醉信息管理</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sans-serif" w:hAnsi="calibri, sans-serif" w:cs="calibri, sans-serif" w:eastAsia="calibri, sans-serif"/>
                      <w:sz w:val="21"/>
                    </w:rPr>
                    <w:t>3.</w:t>
                  </w:r>
                  <w:r>
                    <w:rPr>
                      <w:rFonts w:ascii="宋体" w:hAnsi="宋体" w:cs="宋体" w:eastAsia="宋体"/>
                      <w:sz w:val="21"/>
                    </w:rPr>
                    <w:t>结构化智能麻醉风险评估：麻醉医生在术前，到床旁对患者进行麻醉前的访视；根据患者病史、实验室检查结果，制定麻醉计划并输出麻醉风险评估报告；术前麻醉风险评估给出麻醉风险预测，结合术中实际结果、术后并发症情况，形成整个风险评估的闭环；数据汇总进行偏差分析，为麻醉医生制定麻醉计划提供帮助。提供结构化的围术期风险评估，评估内容包括循环系统、呼吸系统、神经肌肉系统、内分泌代谢系统、肝肾功能、消化系统、血液系统、免疫系统、气道评估、既往麻醉史和家族史、特殊用药史、实验室检查、输血前检查，综合评估、镇痛计划、麻醉计划，便于后期统计分析；围术期结构化风险评估支持麻醉医生在不同场景下使用客户端进行评估；支持麻醉医生在床旁进行评估；支持对结构化评估数据的查询统计分析，并支持导出评估结果；根据患者的病史及实验室检查结果，系统能够进行分析与预测，给出评估结果及处置建议。包括心血管不良事件、卒中风险、术后谵妄风险、急性肾损伤风险、呼吸相关不良事件风险、术后二线呕吐风险、术后中重度疼痛风险评估。针对风险提供对应处置建议，包括监测方式、推荐使用药物、麻醉医生级别、使用设备；气道评估中支持对牙齿的图形化评估，麻醉医生可在口腔图上，形象的标记出患者牙齿情况；根据医院需求，灵活设置麻醉风险评估项中的必填项目。（提供功能截图）</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4.</w:t>
                  </w:r>
                  <w:r>
                    <w:rPr>
                      <w:rFonts w:ascii="宋体" w:hAnsi="宋体" w:cs="宋体" w:eastAsia="宋体"/>
                      <w:sz w:val="21"/>
                    </w:rPr>
                    <w:t>智能麻醉风险评估知识库：系统提供至少</w:t>
                  </w:r>
                  <w:r>
                    <w:rPr>
                      <w:rFonts w:ascii="calibri, sans-serif" w:hAnsi="calibri, sans-serif" w:cs="calibri, sans-serif" w:eastAsia="calibri, sans-serif"/>
                      <w:sz w:val="21"/>
                    </w:rPr>
                    <w:t>14</w:t>
                  </w:r>
                  <w:r>
                    <w:rPr>
                      <w:rFonts w:ascii="宋体" w:hAnsi="宋体" w:cs="宋体" w:eastAsia="宋体"/>
                      <w:sz w:val="21"/>
                    </w:rPr>
                    <w:t>种指标的评估算法，包括：脓毒症、急性呼吸窘迫综合征、休克、呼吸衰竭、全身炎症反应综合征、通气困难评分、插管困难评分、心血管不良事件风险、肺部并发症风险、卒中风险、术后谵妄风险、急性肾损伤风险、术后恶心呕吐风险、术后中重度疼痛，根据评估算法，自动评估出结果，汇总到麻醉风险评估报告中。</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w:t>
                  </w:r>
                  <w:r>
                    <w:rPr>
                      <w:rFonts w:ascii="宋体" w:hAnsi="宋体" w:cs="宋体" w:eastAsia="宋体"/>
                      <w:sz w:val="21"/>
                    </w:rPr>
                    <w:t>麻醉风险评估报告：麻醉风险评估完提交后，可打印术中麻醉记录符合中华人民共和国卫生行业标准《麻醉记录单》（</w:t>
                  </w:r>
                  <w:r>
                    <w:rPr>
                      <w:rFonts w:ascii="calibri, sans-serif" w:hAnsi="calibri, sans-serif" w:cs="calibri, sans-serif" w:eastAsia="calibri, sans-serif"/>
                      <w:sz w:val="21"/>
                    </w:rPr>
                    <w:t>WS 329-2011)</w:t>
                  </w:r>
                  <w:r>
                    <w:rPr>
                      <w:rFonts w:ascii="宋体" w:hAnsi="宋体" w:cs="宋体" w:eastAsia="宋体"/>
                      <w:sz w:val="21"/>
                    </w:rPr>
                    <w:t>标准麻醉风险评估报告。报告中自动显示各个系统的阳性结果和最终评估结果，包括</w:t>
                  </w:r>
                  <w:r>
                    <w:rPr>
                      <w:rFonts w:ascii="calibri, sans-serif" w:hAnsi="calibri, sans-serif" w:cs="calibri, sans-serif" w:eastAsia="calibri, sans-serif"/>
                      <w:sz w:val="21"/>
                    </w:rPr>
                    <w:t>ASA</w:t>
                  </w:r>
                  <w:r>
                    <w:rPr>
                      <w:rFonts w:ascii="宋体" w:hAnsi="宋体" w:cs="宋体" w:eastAsia="宋体"/>
                      <w:sz w:val="21"/>
                    </w:rPr>
                    <w:t>分级，围术期预后指数及围术期不良事件风险评估结果。</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w:t>
                  </w:r>
                  <w:r>
                    <w:rPr>
                      <w:rFonts w:ascii="宋体" w:hAnsi="宋体" w:cs="宋体" w:eastAsia="宋体"/>
                      <w:sz w:val="21"/>
                    </w:rPr>
                    <w:t>术中麻醉记录：术中麻醉记录符合中华人民共和国卫生行业标准《麻醉记录单》（</w:t>
                  </w:r>
                  <w:r>
                    <w:rPr>
                      <w:rFonts w:ascii="calibri, sans-serif" w:hAnsi="calibri, sans-serif" w:cs="calibri, sans-serif" w:eastAsia="calibri, sans-serif"/>
                      <w:sz w:val="21"/>
                    </w:rPr>
                    <w:t>WS 329-2011)</w:t>
                  </w:r>
                  <w:r>
                    <w:rPr>
                      <w:rFonts w:ascii="宋体" w:hAnsi="宋体" w:cs="宋体" w:eastAsia="宋体"/>
                      <w:sz w:val="21"/>
                    </w:rPr>
                    <w:t>标准，能够帮助麻醉医生记录患者的手术过程，包括术中用药、用血、输液、出入量情况，以及侵入性操作、麻醉手术事件及发生时间。对接院内信息化系统，并获取、记录麻醉机、监护仪等硬件设备采集的数据；其中麻醉用药支持临时用药、术前用药、持续用药、麻醉诱导用药的记录，自动匹配录入的药品剂量、浓度、速度单位。支持拖动术中用药剂量修改给药时间，持续用药可拖动收尾调整持续用药时间段，点击持续用药剂量，可修改持续用药的剂量，每个药品在麻醉记录单右侧自动汇总药品总量。麻醉记录单操作界面与打印出来的麻醉记录单保持一致。麻醉记录单整体可支持区域折叠功能；实现对接手术排程信息获取并自动填充到表单内；提供急诊手术快速入口，无需填写任何信息，就可开展手术记录，患者相关信息在术中或术后补录；用药及输液情况区域支持单击记录用药、输血、输液信息；术中大量使用药品时，系统能够自动调整用药区的药品显示顺序。优先显示持续用药，其次再显示单次用药，用药区显示不下时，把单次用药显示到备注区，显示结构为：“用药时间：药品名称</w:t>
                  </w:r>
                  <w:r>
                    <w:rPr>
                      <w:rFonts w:ascii="calibri, sans-serif" w:hAnsi="calibri, sans-serif" w:cs="calibri, sans-serif" w:eastAsia="calibri, sans-serif"/>
                      <w:sz w:val="21"/>
                    </w:rPr>
                    <w:t>+</w:t>
                  </w:r>
                  <w:r>
                    <w:rPr>
                      <w:rFonts w:ascii="宋体" w:hAnsi="宋体" w:cs="宋体" w:eastAsia="宋体"/>
                      <w:sz w:val="21"/>
                    </w:rPr>
                    <w:t>剂量</w:t>
                  </w:r>
                  <w:r>
                    <w:rPr>
                      <w:rFonts w:ascii="calibri, sans-serif" w:hAnsi="calibri, sans-serif" w:cs="calibri, sans-serif" w:eastAsia="calibri, sans-serif"/>
                      <w:sz w:val="21"/>
                    </w:rPr>
                    <w:t>+</w:t>
                  </w:r>
                  <w:r>
                    <w:rPr>
                      <w:rFonts w:ascii="宋体" w:hAnsi="宋体" w:cs="宋体" w:eastAsia="宋体"/>
                      <w:sz w:val="21"/>
                    </w:rPr>
                    <w:t>单位”；输液输血记录时，提供人体静脉通道图示，可进行静脉通道的标记。麻醉记录单用药区域右侧采用不同颜色区分不同静脉通道。支持记录留置针建立的时间、材料及大小等信息，并标注是否为自带液体；出入量区域可添加患者术中血量、引流量等液体的情况，手术结束后可汇总剩余量，当患者转入苏醒室时，可把剩余量换作“带入液体”；对接手术间床旁设备，包括麻醉机、监护仪，支持自动获取并记录相关数据；麻醉医生可根据患者情况，设置生命体征数值的预警范围及显示</w:t>
                  </w:r>
                  <w:r>
                    <w:rPr>
                      <w:rFonts w:ascii="calibri, sans-serif" w:hAnsi="calibri, sans-serif" w:cs="calibri, sans-serif" w:eastAsia="calibri, sans-serif"/>
                      <w:sz w:val="21"/>
                    </w:rPr>
                    <w:t>/</w:t>
                  </w:r>
                  <w:r>
                    <w:rPr>
                      <w:rFonts w:ascii="宋体" w:hAnsi="宋体" w:cs="宋体" w:eastAsia="宋体"/>
                      <w:sz w:val="21"/>
                    </w:rPr>
                    <w:t>隐藏。其中预警范围能够设置上限及下限，当生命体征超过上限或低于下限时，麻醉记录单上的图标进行闪烁提醒麻醉医生；对于仪器设备干扰或其他因素产生的设备记录误差值可以人工手动修改，并按照院方要求，规定是否保留修改痕迹；系统提供快捷按钮，可在术中记录时一键发起事件并记录发生时间；支持快捷按钮的配置，提供事件模板功能；术中体位：根据术中选择的体位，在麻醉记录单标记区以形象的体位图标记录术中体位；人工气道建立：支持全结构化人工气道建立信息的录入，所涉及内容包括：插管方式、麻醉方式、插管设备</w:t>
                  </w:r>
                  <w:r>
                    <w:rPr>
                      <w:rFonts w:ascii="calibri, sans-serif" w:hAnsi="calibri, sans-serif" w:cs="calibri, sans-serif" w:eastAsia="calibri, sans-serif"/>
                      <w:sz w:val="21"/>
                    </w:rPr>
                    <w:t>/</w:t>
                  </w:r>
                  <w:r>
                    <w:rPr>
                      <w:rFonts w:ascii="宋体" w:hAnsi="宋体" w:cs="宋体" w:eastAsia="宋体"/>
                      <w:sz w:val="21"/>
                    </w:rPr>
                    <w:t>方法、导管口径、插管、拔管时间等信息；系统对连续事件进行倒计时提醒，如麻醉医师在添加主动脉阻断时，可设置阻断时间，系统开始倒计时提示，“主动脉阻断，开始时间：</w:t>
                  </w:r>
                  <w:r>
                    <w:rPr>
                      <w:rFonts w:ascii="calibri, sans-serif" w:hAnsi="calibri, sans-serif" w:cs="calibri, sans-serif" w:eastAsia="calibri, sans-serif"/>
                      <w:sz w:val="21"/>
                    </w:rPr>
                    <w:t>16</w:t>
                  </w:r>
                  <w:r>
                    <w:rPr>
                      <w:rFonts w:ascii="宋体" w:hAnsi="宋体" w:cs="宋体" w:eastAsia="宋体"/>
                      <w:sz w:val="21"/>
                    </w:rPr>
                    <w:t>：</w:t>
                  </w:r>
                  <w:r>
                    <w:rPr>
                      <w:rFonts w:ascii="calibri, sans-serif" w:hAnsi="calibri, sans-serif" w:cs="calibri, sans-serif" w:eastAsia="calibri, sans-serif"/>
                      <w:sz w:val="21"/>
                    </w:rPr>
                    <w:t>44</w:t>
                  </w:r>
                  <w:r>
                    <w:rPr>
                      <w:rFonts w:ascii="宋体" w:hAnsi="宋体" w:cs="宋体" w:eastAsia="宋体"/>
                      <w:sz w:val="21"/>
                    </w:rPr>
                    <w:t>，提醒时间为</w:t>
                  </w:r>
                  <w:r>
                    <w:rPr>
                      <w:rFonts w:ascii="calibri, sans-serif" w:hAnsi="calibri, sans-serif" w:cs="calibri, sans-serif" w:eastAsia="calibri, sans-serif"/>
                      <w:sz w:val="21"/>
                    </w:rPr>
                    <w:t>10</w:t>
                  </w:r>
                  <w:r>
                    <w:rPr>
                      <w:rFonts w:ascii="宋体" w:hAnsi="宋体" w:cs="宋体" w:eastAsia="宋体"/>
                      <w:sz w:val="21"/>
                    </w:rPr>
                    <w:t>分钟”；麻醉记录单按照《</w:t>
                  </w:r>
                  <w:r>
                    <w:rPr>
                      <w:rFonts w:ascii="calibri, sans-serif" w:hAnsi="calibri, sans-serif" w:cs="calibri, sans-serif" w:eastAsia="calibri, sans-serif"/>
                      <w:sz w:val="21"/>
                    </w:rPr>
                    <w:t>WS329-2011</w:t>
                  </w:r>
                  <w:r>
                    <w:rPr>
                      <w:rFonts w:ascii="宋体" w:hAnsi="宋体" w:cs="宋体" w:eastAsia="宋体"/>
                      <w:sz w:val="21"/>
                    </w:rPr>
                    <w:t>麻醉记录单》要求每</w:t>
                  </w:r>
                  <w:r>
                    <w:rPr>
                      <w:rFonts w:ascii="calibri, sans-serif" w:hAnsi="calibri, sans-serif" w:cs="calibri, sans-serif" w:eastAsia="calibri, sans-serif"/>
                      <w:sz w:val="21"/>
                    </w:rPr>
                    <w:t>5</w:t>
                  </w:r>
                  <w:r>
                    <w:rPr>
                      <w:rFonts w:ascii="宋体" w:hAnsi="宋体" w:cs="宋体" w:eastAsia="宋体"/>
                      <w:sz w:val="21"/>
                    </w:rPr>
                    <w:t>分钟显示一次生命体征数据，切换至抢救模式时，时间区域以红色背景色标注，该区域内每</w:t>
                  </w:r>
                  <w:r>
                    <w:rPr>
                      <w:rFonts w:ascii="calibri, sans-serif" w:hAnsi="calibri, sans-serif" w:cs="calibri, sans-serif" w:eastAsia="calibri, sans-serif"/>
                      <w:sz w:val="21"/>
                    </w:rPr>
                    <w:t>1</w:t>
                  </w:r>
                  <w:r>
                    <w:rPr>
                      <w:rFonts w:ascii="宋体" w:hAnsi="宋体" w:cs="宋体" w:eastAsia="宋体"/>
                      <w:sz w:val="21"/>
                    </w:rPr>
                    <w:t>分钟展示一次生命体征数据，便于麻醉医生了解患者情况；体外循环：在麻醉记录单的标记区用特殊颜色的区域标识体外循环时间段；当鼠标悬停在某个时间点时，能够显示该时间点对应的生命体征数值、用药情况；能够将术中麻醉手术事件及操作以数字序号方式标记在治疗序号区域对应时间点，对应麻醉备注区域事件详情；系统记录登录人、手术时间、手术类型等信息。手术结束后，分别计算麻醉医生的工作量；支持麻醉医生的一对一交班，支持一台手术中多次交班。</w:t>
                  </w:r>
                </w:p>
              </w:tc>
            </w:tr>
            <w:tr>
              <w:tc>
                <w:tcPr>
                  <w:tcW w:type="dxa" w:w="347"/>
                  <w:vMerge/>
                  <w:tcBorders>
                    <w:top w:val="none" w:color="000000" w:sz="4"/>
                    <w:left w:val="singl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麻醉苏醒管理</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7.PACU</w:t>
                  </w:r>
                  <w:r>
                    <w:rPr>
                      <w:rFonts w:ascii="宋体" w:hAnsi="宋体" w:cs="宋体" w:eastAsia="宋体"/>
                      <w:sz w:val="21"/>
                    </w:rPr>
                    <w:t>苏醒管理：为术后病人进行苏醒的护理记录。苏醒过程需要记录患者的用药、生命体征、事件及发生时间，最终输出苏醒记录单。支持</w:t>
                  </w:r>
                  <w:r>
                    <w:rPr>
                      <w:rFonts w:ascii="calibri, sans-serif" w:hAnsi="calibri, sans-serif" w:cs="calibri, sans-serif" w:eastAsia="calibri, sans-serif"/>
                      <w:sz w:val="21"/>
                    </w:rPr>
                    <w:t>1</w:t>
                  </w:r>
                  <w:r>
                    <w:rPr>
                      <w:rFonts w:ascii="宋体" w:hAnsi="宋体" w:cs="宋体" w:eastAsia="宋体"/>
                      <w:sz w:val="21"/>
                    </w:rPr>
                    <w:t>台客户端电脑控制多个床位的模式，可根据医院实际操作配置；能够提供麻醉</w:t>
                  </w:r>
                  <w:r>
                    <w:rPr>
                      <w:rFonts w:ascii="calibri, sans-serif" w:hAnsi="calibri, sans-serif" w:cs="calibri, sans-serif" w:eastAsia="calibri, sans-serif"/>
                      <w:sz w:val="21"/>
                    </w:rPr>
                    <w:t>Steward</w:t>
                  </w:r>
                  <w:r>
                    <w:rPr>
                      <w:rFonts w:ascii="宋体" w:hAnsi="宋体" w:cs="宋体" w:eastAsia="宋体"/>
                      <w:sz w:val="21"/>
                    </w:rPr>
                    <w:t>、改良的</w:t>
                  </w:r>
                  <w:r>
                    <w:rPr>
                      <w:rFonts w:ascii="calibri, sans-serif" w:hAnsi="calibri, sans-serif" w:cs="calibri, sans-serif" w:eastAsia="calibri, sans-serif"/>
                      <w:sz w:val="21"/>
                    </w:rPr>
                    <w:t>Aldrete</w:t>
                  </w:r>
                  <w:r>
                    <w:rPr>
                      <w:rFonts w:ascii="宋体" w:hAnsi="宋体" w:cs="宋体" w:eastAsia="宋体"/>
                      <w:sz w:val="21"/>
                    </w:rPr>
                    <w:t>苏醒评分；能够记录术后苏醒过程中麻醉用药、事件情况、生命体征等信息，自动生成苏醒记录单；支持记录患者进入苏醒室时随身携带管道信息；患者完成手术，麻醉医生记录术中剩余液体余量。转入苏醒室时，系统自动提取出室时记录的液体余量，标记在苏醒记录单上，并且特别显示为带入液体。</w:t>
                  </w:r>
                </w:p>
              </w:tc>
            </w:tr>
            <w:tr>
              <w:tc>
                <w:tcPr>
                  <w:tcW w:type="dxa" w:w="34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术后麻醉信息管理</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w:t>
                  </w:r>
                  <w:r>
                    <w:rPr>
                      <w:rFonts w:ascii="宋体" w:hAnsi="宋体" w:cs="宋体" w:eastAsia="宋体"/>
                      <w:sz w:val="21"/>
                    </w:rPr>
                    <w:t>麻醉质量评估：根据术中的各项麻醉记录及事件等内容进行全面的麻醉总结，填制《麻醉质量评估》并存入系统，方便对手术质量进行统计评估，提供多项术后麻醉质量评估标准供选择，采用模板方式输入，可根据医院要求，灵活配置麻醉总结单，收集医院需要的总结数据。</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w:t>
                  </w:r>
                  <w:r>
                    <w:rPr>
                      <w:rFonts w:ascii="宋体" w:hAnsi="宋体" w:cs="宋体" w:eastAsia="宋体"/>
                      <w:sz w:val="21"/>
                    </w:rPr>
                    <w:t>术后随访：术后随访支持客户端及床旁随访两种模式；提供多类型结构化的随访表单。</w:t>
                  </w:r>
                </w:p>
              </w:tc>
            </w:tr>
            <w:tr>
              <w:tc>
                <w:tcPr>
                  <w:tcW w:type="dxa" w:w="34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手术护理管理</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手术患者管理：通过列表形式展示手术患者，对接手术排程系统，获取今日手术患者；支持通过排程日期、登记号、手术间筛选条件进行精准查询；支持对还未行手术的患者进行“取消手术”操作；“取消手术”原因纳入统计，方便管理者了解情况；手术间护理工作站支持默认手术间，方便护士登录护理工作站后，快速操作本手术间的患者；</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手术护理记录：提供三方核查单，支持麻醉实施前、手术开始前、离开手术室前进行三方核查项目的记录和确认；完成后可调阅预览及打印；</w:t>
                  </w:r>
                  <w:r>
                    <w:rPr>
                      <w:rFonts w:ascii="宋体" w:hAnsi="宋体" w:cs="宋体" w:eastAsia="宋体"/>
                      <w:sz w:val="21"/>
                    </w:rPr>
                    <w:t>提供器械清点记录，支持在关体腔前进行器械（包）的添加，关体腔后、皮肤缝后的进行器械（包）确认及术中加数；完成后可调阅预览及打印；提供手术护理交接单，可根据手术护理信息生成手术护理交接单；完成后可调阅预览及打印。</w:t>
                  </w:r>
                </w:p>
              </w:tc>
            </w:tr>
            <w:tr>
              <w:tc>
                <w:tcPr>
                  <w:tcW w:type="dxa" w:w="34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医护患协同平台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12.</w:t>
                  </w:r>
                  <w:r>
                    <w:rPr>
                      <w:rFonts w:ascii="宋体" w:hAnsi="宋体" w:cs="宋体" w:eastAsia="宋体"/>
                      <w:sz w:val="21"/>
                    </w:rPr>
                    <w:t>手术信息电子看板：在手术室内公共区域提供手术进程电子屏，显示每个手术间手术进程情况。</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13.</w:t>
                  </w:r>
                  <w:r>
                    <w:rPr>
                      <w:rFonts w:ascii="宋体" w:hAnsi="宋体" w:cs="宋体" w:eastAsia="宋体"/>
                      <w:sz w:val="21"/>
                    </w:rPr>
                    <w:t>患者手术状态屏：患者家属等待区域电子看板屏能够查看患者的手术状态；支持家属等待区的交互显示功能，支持呼叫家属到谈话室谈话功能。</w:t>
                  </w:r>
                </w:p>
              </w:tc>
            </w:tr>
            <w:tr>
              <w:tc>
                <w:tcPr>
                  <w:tcW w:type="dxa" w:w="34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麻醉手术运营管理</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14.</w:t>
                  </w:r>
                  <w:r>
                    <w:rPr>
                      <w:rFonts w:ascii="宋体" w:hAnsi="宋体" w:cs="宋体" w:eastAsia="宋体"/>
                      <w:sz w:val="21"/>
                    </w:rPr>
                    <w:t>质控指标：按照《麻醉专业医疗质量控制指标（</w:t>
                  </w:r>
                  <w:r>
                    <w:rPr>
                      <w:rFonts w:ascii="calibri, sans-serif" w:hAnsi="calibri, sans-serif" w:cs="calibri, sans-serif" w:eastAsia="calibri, sans-serif"/>
                      <w:sz w:val="21"/>
                    </w:rPr>
                    <w:t>2022</w:t>
                  </w:r>
                  <w:r>
                    <w:rPr>
                      <w:rFonts w:ascii="宋体" w:hAnsi="宋体" w:cs="宋体" w:eastAsia="宋体"/>
                      <w:sz w:val="21"/>
                    </w:rPr>
                    <w:t>版）》标准提供质控指标功能。其中部分数据能通过业务系统自动抓取，部分数据需要手工录入。提供质控指标展示，提供指标的数据占比；质控指标中能查看数据占比的详情；能够核对占比的准确性，帮助管理者了解情况；</w:t>
                  </w:r>
                </w:p>
              </w:tc>
            </w:tr>
            <w:tr>
              <w:tc>
                <w:tcPr>
                  <w:tcW w:type="dxa" w:w="34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15.</w:t>
                  </w:r>
                  <w:r>
                    <w:rPr>
                      <w:rFonts w:ascii="宋体" w:hAnsi="宋体" w:cs="宋体" w:eastAsia="宋体"/>
                      <w:sz w:val="21"/>
                    </w:rPr>
                    <w:t>查询统计：对接手术排程系统，能够显示科室今日手术安排，并能够进行分类筛选；能够查询手术间的当前手术患者信息、生命体征趋势等概况。能够回顾指定日期的手术麻醉患者记录及其详细信息；能够按手术名称、手术类型统计指定时间段内各类型手术时长；能够将统计结果以</w:t>
                  </w:r>
                  <w:r>
                    <w:rPr>
                      <w:rFonts w:ascii="calibri, sans-serif" w:hAnsi="calibri, sans-serif" w:cs="calibri, sans-serif" w:eastAsia="calibri, sans-serif"/>
                      <w:sz w:val="21"/>
                    </w:rPr>
                    <w:t>EXCEL</w:t>
                  </w:r>
                  <w:r>
                    <w:rPr>
                      <w:rFonts w:ascii="宋体" w:hAnsi="宋体" w:cs="宋体" w:eastAsia="宋体"/>
                      <w:sz w:val="21"/>
                    </w:rPr>
                    <w:t>格式进行导出。</w:t>
                  </w:r>
                </w:p>
              </w:tc>
            </w:tr>
          </w:tbl>
          <w:p>
            <w:pPr>
              <w:pStyle w:val="null3"/>
              <w:jc w:val="left"/>
            </w:pPr>
            <w:r>
              <w:rPr>
                <w:rFonts w:ascii="&quot;times new roman&quot;, serif" w:hAnsi="&quot;times new roman&quot;, serif" w:cs="&quot;times new roman&quot;, serif" w:eastAsia="&quot;times new roman&quot;, serif"/>
                <w:color w:val="0D0D0D"/>
                <w:sz w:val="24"/>
              </w:rPr>
              <w:t xml:space="preserve">15. </w:t>
            </w:r>
            <w:r>
              <w:rPr>
                <w:rFonts w:ascii="宋体" w:hAnsi="宋体" w:cs="宋体" w:eastAsia="宋体"/>
                <w:color w:val="0D0D0D"/>
                <w:sz w:val="24"/>
              </w:rPr>
              <w:t>应急系统</w:t>
            </w:r>
          </w:p>
          <w:tbl>
            <w:tblPr>
              <w:tblBorders>
                <w:top w:val="none" w:color="000000" w:sz="4"/>
                <w:left w:val="none" w:color="000000" w:sz="4"/>
                <w:bottom w:val="none" w:color="000000" w:sz="4"/>
                <w:right w:val="none" w:color="000000" w:sz="4"/>
                <w:insideH w:val="none"/>
                <w:insideV w:val="none"/>
              </w:tblBorders>
            </w:tblPr>
            <w:tblGrid>
              <w:gridCol w:w="284"/>
              <w:gridCol w:w="2269"/>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功能要求</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HIS/LIS/PACS/</w:t>
                  </w:r>
                  <w:r>
                    <w:rPr>
                      <w:rFonts w:ascii="宋体" w:hAnsi="宋体" w:cs="宋体" w:eastAsia="宋体"/>
                      <w:sz w:val="21"/>
                    </w:rPr>
                    <w:t>手麻等业务系统进行灾备，实现数据备份、数据保存、数据上传、离线运行。</w:t>
                  </w:r>
                </w:p>
              </w:tc>
            </w:tr>
            <w:tr>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详细要求</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1.HIS</w:t>
                  </w:r>
                  <w:r>
                    <w:rPr>
                      <w:rFonts w:ascii="宋体" w:hAnsi="宋体" w:cs="宋体" w:eastAsia="宋体"/>
                      <w:sz w:val="21"/>
                    </w:rPr>
                    <w:t>数据库灾备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2.Pacs</w:t>
                  </w:r>
                  <w:r>
                    <w:rPr>
                      <w:rFonts w:ascii="宋体" w:hAnsi="宋体" w:cs="宋体" w:eastAsia="宋体"/>
                      <w:sz w:val="21"/>
                    </w:rPr>
                    <w:t>数据库灾备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3.Pacs</w:t>
                  </w:r>
                  <w:r>
                    <w:rPr>
                      <w:rFonts w:ascii="宋体" w:hAnsi="宋体" w:cs="宋体" w:eastAsia="宋体"/>
                      <w:sz w:val="21"/>
                    </w:rPr>
                    <w:t>系统，</w:t>
                  </w:r>
                  <w:r>
                    <w:rPr>
                      <w:rFonts w:ascii="calibri, sans-serif" w:hAnsi="calibri, sans-serif" w:cs="calibri, sans-serif" w:eastAsia="calibri, sans-serif"/>
                      <w:sz w:val="21"/>
                    </w:rPr>
                    <w:t>pacs</w:t>
                  </w:r>
                  <w:r>
                    <w:rPr>
                      <w:rFonts w:ascii="宋体" w:hAnsi="宋体" w:cs="宋体" w:eastAsia="宋体"/>
                      <w:sz w:val="21"/>
                    </w:rPr>
                    <w:t>影像资料灾备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4.HIS</w:t>
                  </w:r>
                  <w:r>
                    <w:rPr>
                      <w:rFonts w:ascii="宋体" w:hAnsi="宋体" w:cs="宋体" w:eastAsia="宋体"/>
                      <w:sz w:val="21"/>
                    </w:rPr>
                    <w:t>前台应用服务灾备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5.HIS</w:t>
                  </w:r>
                  <w:r>
                    <w:rPr>
                      <w:rFonts w:ascii="宋体" w:hAnsi="宋体" w:cs="宋体" w:eastAsia="宋体"/>
                      <w:sz w:val="21"/>
                    </w:rPr>
                    <w:t>后台应用服务灾备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6.lis</w:t>
                  </w:r>
                  <w:r>
                    <w:rPr>
                      <w:rFonts w:ascii="宋体" w:hAnsi="宋体" w:cs="宋体" w:eastAsia="宋体"/>
                      <w:sz w:val="21"/>
                    </w:rPr>
                    <w:t>应用服务灾备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7.lis</w:t>
                  </w:r>
                  <w:r>
                    <w:rPr>
                      <w:rFonts w:ascii="宋体" w:hAnsi="宋体" w:cs="宋体" w:eastAsia="宋体"/>
                      <w:sz w:val="21"/>
                    </w:rPr>
                    <w:t>消息</w:t>
                  </w:r>
                  <w:r>
                    <w:rPr>
                      <w:rFonts w:ascii="calibri, sans-serif" w:hAnsi="calibri, sans-serif" w:cs="calibri, sans-serif" w:eastAsia="calibri, sans-serif"/>
                      <w:sz w:val="21"/>
                    </w:rPr>
                    <w:t>mq</w:t>
                  </w:r>
                  <w:r>
                    <w:rPr>
                      <w:rFonts w:ascii="宋体" w:hAnsi="宋体" w:cs="宋体" w:eastAsia="宋体"/>
                      <w:sz w:val="21"/>
                    </w:rPr>
                    <w:t>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8.lis</w:t>
                  </w:r>
                  <w:r>
                    <w:rPr>
                      <w:rFonts w:ascii="宋体" w:hAnsi="宋体" w:cs="宋体" w:eastAsia="宋体"/>
                      <w:sz w:val="21"/>
                    </w:rPr>
                    <w:t>计费</w:t>
                  </w:r>
                  <w:r>
                    <w:rPr>
                      <w:rFonts w:ascii="calibri, sans-serif" w:hAnsi="calibri, sans-serif" w:cs="calibri, sans-serif" w:eastAsia="calibri, sans-serif"/>
                      <w:sz w:val="21"/>
                    </w:rPr>
                    <w:t>mule</w:t>
                  </w:r>
                  <w:r>
                    <w:rPr>
                      <w:rFonts w:ascii="宋体" w:hAnsi="宋体" w:cs="宋体" w:eastAsia="宋体"/>
                      <w:sz w:val="21"/>
                    </w:rPr>
                    <w:t>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9.pacs</w:t>
                  </w:r>
                  <w:r>
                    <w:rPr>
                      <w:rFonts w:ascii="宋体" w:hAnsi="宋体" w:cs="宋体" w:eastAsia="宋体"/>
                      <w:sz w:val="21"/>
                    </w:rPr>
                    <w:t>应用服务（</w:t>
                  </w:r>
                  <w:r>
                    <w:rPr>
                      <w:rFonts w:ascii="calibri, sans-serif" w:hAnsi="calibri, sans-serif" w:cs="calibri, sans-serif" w:eastAsia="calibri, sans-serif"/>
                      <w:sz w:val="21"/>
                    </w:rPr>
                    <w:t>Windows</w:t>
                  </w:r>
                  <w:r>
                    <w:rPr>
                      <w:rFonts w:ascii="宋体" w:hAnsi="宋体" w:cs="宋体" w:eastAsia="宋体"/>
                      <w:sz w:val="21"/>
                    </w:rPr>
                    <w:t>系统）灾备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10.</w:t>
                  </w:r>
                  <w:r>
                    <w:rPr>
                      <w:rFonts w:ascii="宋体" w:hAnsi="宋体" w:cs="宋体" w:eastAsia="宋体"/>
                      <w:sz w:val="21"/>
                    </w:rPr>
                    <w:t>手术麻醉应用服务灾备</w:t>
                  </w:r>
                </w:p>
              </w:tc>
            </w:tr>
            <w:tr>
              <w:tc>
                <w:tcPr>
                  <w:tcW w:type="dxa" w:w="284"/>
                  <w:vMerge/>
                  <w:tcBorders>
                    <w:top w:val="none" w:color="000000" w:sz="4"/>
                    <w:left w:val="singl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11.</w:t>
                  </w:r>
                  <w:r>
                    <w:rPr>
                      <w:rFonts w:ascii="宋体" w:hAnsi="宋体" w:cs="宋体" w:eastAsia="宋体"/>
                      <w:sz w:val="21"/>
                    </w:rPr>
                    <w:t>手术麻醉计费</w:t>
                  </w:r>
                  <w:r>
                    <w:rPr>
                      <w:rFonts w:ascii="calibri, sans-serif" w:hAnsi="calibri, sans-serif" w:cs="calibri, sans-serif" w:eastAsia="calibri, sans-serif"/>
                      <w:sz w:val="21"/>
                    </w:rPr>
                    <w:t>zookeeper</w:t>
                  </w:r>
                  <w:r>
                    <w:rPr>
                      <w:rFonts w:ascii="宋体" w:hAnsi="宋体" w:cs="宋体" w:eastAsia="宋体"/>
                      <w:sz w:val="21"/>
                    </w:rPr>
                    <w:t>服务灾备</w:t>
                  </w:r>
                </w:p>
              </w:tc>
            </w:tr>
          </w:tbl>
          <w:p>
            <w:pPr>
              <w:pStyle w:val="null3"/>
              <w:spacing w:before="255" w:after="255"/>
              <w:jc w:val="left"/>
              <w:outlineLvl w:val="1"/>
            </w:pPr>
            <w:r>
              <w:rPr>
                <w:rFonts w:ascii="宋体" w:hAnsi="宋体" w:cs="宋体" w:eastAsia="宋体"/>
                <w:b/>
                <w:sz w:val="32"/>
              </w:rPr>
              <w:t>（六）总体软件技术要求</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1</w:t>
            </w:r>
            <w:r>
              <w:rPr>
                <w:rFonts w:ascii="宋体" w:hAnsi="宋体" w:cs="宋体" w:eastAsia="宋体"/>
                <w:color w:val="0D0D0D"/>
                <w:sz w:val="24"/>
              </w:rPr>
              <w:t>）软件系统采用数据库平台。</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2</w:t>
            </w:r>
            <w:r>
              <w:rPr>
                <w:rFonts w:ascii="宋体" w:hAnsi="宋体" w:cs="宋体" w:eastAsia="宋体"/>
                <w:color w:val="0D0D0D"/>
                <w:sz w:val="24"/>
              </w:rPr>
              <w:t>）软件系统开发工具采用面向对象开发工具。</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3</w:t>
            </w:r>
            <w:r>
              <w:rPr>
                <w:rFonts w:ascii="宋体" w:hAnsi="宋体" w:cs="宋体" w:eastAsia="宋体"/>
                <w:color w:val="0D0D0D"/>
                <w:sz w:val="24"/>
              </w:rPr>
              <w:t>）操作系统：数据库层为</w:t>
            </w:r>
            <w:r>
              <w:rPr>
                <w:rFonts w:ascii="&quot;times new roman&quot;, serif" w:hAnsi="&quot;times new roman&quot;, serif" w:cs="&quot;times new roman&quot;, serif" w:eastAsia="&quot;times new roman&quot;, serif"/>
                <w:color w:val="0D0D0D"/>
                <w:sz w:val="24"/>
              </w:rPr>
              <w:t>WINDOWS SERVER</w:t>
            </w:r>
            <w:r>
              <w:rPr>
                <w:rFonts w:ascii="宋体" w:hAnsi="宋体" w:cs="宋体" w:eastAsia="宋体"/>
                <w:color w:val="0D0D0D"/>
                <w:sz w:val="24"/>
              </w:rPr>
              <w:t>或</w:t>
            </w:r>
            <w:r>
              <w:rPr>
                <w:rFonts w:ascii="&quot;times new roman&quot;, serif" w:hAnsi="&quot;times new roman&quot;, serif" w:cs="&quot;times new roman&quot;, serif" w:eastAsia="&quot;times new roman&quot;, serif"/>
                <w:color w:val="0D0D0D"/>
                <w:sz w:val="24"/>
              </w:rPr>
              <w:t>LINUX</w:t>
            </w:r>
            <w:r>
              <w:rPr>
                <w:rFonts w:ascii="宋体" w:hAnsi="宋体" w:cs="宋体" w:eastAsia="宋体"/>
                <w:color w:val="0D0D0D"/>
                <w:sz w:val="24"/>
              </w:rPr>
              <w:t>，应用服务层为</w:t>
            </w:r>
            <w:r>
              <w:rPr>
                <w:rFonts w:ascii="&quot;times new roman&quot;, serif" w:hAnsi="&quot;times new roman&quot;, serif" w:cs="&quot;times new roman&quot;, serif" w:eastAsia="&quot;times new roman&quot;, serif"/>
                <w:color w:val="0D0D0D"/>
                <w:sz w:val="24"/>
              </w:rPr>
              <w:t>WINDOWS SERVER</w:t>
            </w:r>
            <w:r>
              <w:rPr>
                <w:rFonts w:ascii="宋体" w:hAnsi="宋体" w:cs="宋体" w:eastAsia="宋体"/>
                <w:color w:val="0D0D0D"/>
                <w:sz w:val="24"/>
              </w:rPr>
              <w:t>或</w:t>
            </w:r>
            <w:r>
              <w:rPr>
                <w:rFonts w:ascii="&quot;times new roman&quot;, serif" w:hAnsi="&quot;times new roman&quot;, serif" w:cs="&quot;times new roman&quot;, serif" w:eastAsia="&quot;times new roman&quot;, serif"/>
                <w:color w:val="0D0D0D"/>
                <w:sz w:val="24"/>
              </w:rPr>
              <w:t>LINUX</w:t>
            </w:r>
            <w:r>
              <w:rPr>
                <w:rFonts w:ascii="宋体" w:hAnsi="宋体" w:cs="宋体" w:eastAsia="宋体"/>
                <w:color w:val="0D0D0D"/>
                <w:sz w:val="24"/>
              </w:rPr>
              <w:t>，客户端为</w:t>
            </w:r>
            <w:r>
              <w:rPr>
                <w:rFonts w:ascii="&quot;times new roman&quot;, serif" w:hAnsi="&quot;times new roman&quot;, serif" w:cs="&quot;times new roman&quot;, serif" w:eastAsia="&quot;times new roman&quot;, serif"/>
                <w:color w:val="0D0D0D"/>
                <w:sz w:val="24"/>
              </w:rPr>
              <w:t>Windows</w:t>
            </w:r>
            <w:r>
              <w:rPr>
                <w:rFonts w:ascii="宋体" w:hAnsi="宋体" w:cs="宋体" w:eastAsia="宋体"/>
                <w:color w:val="0D0D0D"/>
                <w:sz w:val="24"/>
              </w:rPr>
              <w:t>版本。</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4</w:t>
            </w:r>
            <w:r>
              <w:rPr>
                <w:rFonts w:ascii="宋体" w:hAnsi="宋体" w:cs="宋体" w:eastAsia="宋体"/>
                <w:color w:val="0D0D0D"/>
                <w:sz w:val="24"/>
              </w:rPr>
              <w:t>）所投软件必须与医院现有的</w:t>
            </w:r>
            <w:r>
              <w:rPr>
                <w:rFonts w:ascii="&quot;times new roman&quot;, serif" w:hAnsi="&quot;times new roman&quot;, serif" w:cs="&quot;times new roman&quot;, serif" w:eastAsia="&quot;times new roman&quot;, serif"/>
                <w:color w:val="0D0D0D"/>
                <w:sz w:val="24"/>
              </w:rPr>
              <w:t>HIS</w:t>
            </w: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LIS</w:t>
            </w: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PACS</w:t>
            </w:r>
            <w:r>
              <w:rPr>
                <w:rFonts w:ascii="宋体" w:hAnsi="宋体" w:cs="宋体" w:eastAsia="宋体"/>
                <w:color w:val="0D0D0D"/>
                <w:sz w:val="24"/>
              </w:rPr>
              <w:t>系统实现无缝对接，如果需要第三方配合，由中标人自行协调，所需费用均包含在本次中标费用中。（投标人提供承诺函）</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5</w:t>
            </w:r>
            <w:r>
              <w:rPr>
                <w:rFonts w:ascii="宋体" w:hAnsi="宋体" w:cs="宋体" w:eastAsia="宋体"/>
                <w:color w:val="0D0D0D"/>
                <w:sz w:val="24"/>
              </w:rPr>
              <w:t>）所提供应用软件是完整、成熟的产品，符合卫健委颁布的《医院信息系统基本功能规范》，具备根据医院实际工作需要本地化修改、完善、优化、整合的条件。</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6</w:t>
            </w:r>
            <w:r>
              <w:rPr>
                <w:rFonts w:ascii="宋体" w:hAnsi="宋体" w:cs="宋体" w:eastAsia="宋体"/>
                <w:color w:val="0D0D0D"/>
                <w:sz w:val="24"/>
              </w:rPr>
              <w:t>）能够听取采购人的合理建议和意见，进行软件系统的二次开发。（投标人提供承诺函）</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7</w:t>
            </w:r>
            <w:r>
              <w:rPr>
                <w:rFonts w:ascii="宋体" w:hAnsi="宋体" w:cs="宋体" w:eastAsia="宋体"/>
                <w:color w:val="0D0D0D"/>
                <w:sz w:val="24"/>
              </w:rPr>
              <w:t>）建设过程中不得影响医院业务的正常开展，否则由此造成的一切后果均由中标人承担。（投标人提供承诺函）</w:t>
            </w:r>
          </w:p>
          <w:p>
            <w:pPr>
              <w:pStyle w:val="null3"/>
              <w:jc w:val="left"/>
            </w:pPr>
            <w:r>
              <w:rPr>
                <w:rFonts w:ascii="宋体" w:hAnsi="宋体" w:cs="宋体" w:eastAsia="宋体"/>
                <w:color w:val="0D0D0D"/>
                <w:sz w:val="24"/>
              </w:rPr>
              <w:t>★（</w:t>
            </w:r>
            <w:r>
              <w:rPr>
                <w:rFonts w:ascii="&quot;times new roman&quot;, serif" w:hAnsi="&quot;times new roman&quot;, serif" w:cs="&quot;times new roman&quot;, serif" w:eastAsia="&quot;times new roman&quot;, serif"/>
                <w:color w:val="0D0D0D"/>
                <w:sz w:val="24"/>
              </w:rPr>
              <w:t>8</w:t>
            </w:r>
            <w:r>
              <w:rPr>
                <w:rFonts w:ascii="宋体" w:hAnsi="宋体" w:cs="宋体" w:eastAsia="宋体"/>
                <w:color w:val="0D0D0D"/>
                <w:sz w:val="24"/>
              </w:rPr>
              <w:t>）</w:t>
            </w:r>
            <w:r>
              <w:rPr>
                <w:rFonts w:ascii="宋体" w:hAnsi="宋体" w:cs="宋体" w:eastAsia="宋体"/>
                <w:color w:val="0D0D0D"/>
                <w:sz w:val="24"/>
              </w:rPr>
              <w:t>该项目包含医院HIS、LIS、PACS等项目服务内容清单中系统已使用的子系统/模块升级改造。相关系统和其子系统/模块必须配合采购人完成医院信息互联互通标准化成熟度四级甲等和电子病历系统应用水平分级评价5级的功能升级、标准化改造和后续的测评工作，所需费用均包含在本次中标费用中。（投标人提供承诺函）</w:t>
            </w:r>
          </w:p>
          <w:p>
            <w:pPr>
              <w:pStyle w:val="null3"/>
              <w:jc w:val="left"/>
            </w:pPr>
            <w:r>
              <w:rPr>
                <w:rFonts w:ascii="宋体" w:hAnsi="宋体" w:cs="宋体" w:eastAsia="宋体"/>
                <w:sz w:val="21"/>
              </w:rPr>
              <w:t>★（</w:t>
            </w:r>
            <w:r>
              <w:rPr>
                <w:rFonts w:ascii="calibri, sans-serif" w:hAnsi="calibri, sans-serif" w:cs="calibri, sans-serif" w:eastAsia="calibri, sans-serif"/>
                <w:sz w:val="21"/>
              </w:rPr>
              <w:t>9</w:t>
            </w:r>
            <w:r>
              <w:rPr>
                <w:rFonts w:ascii="宋体" w:hAnsi="宋体" w:cs="宋体" w:eastAsia="宋体"/>
                <w:sz w:val="21"/>
              </w:rPr>
              <w:t>）</w:t>
            </w:r>
            <w:r>
              <w:rPr>
                <w:rFonts w:ascii="宋体" w:hAnsi="宋体" w:cs="宋体" w:eastAsia="宋体"/>
                <w:sz w:val="21"/>
              </w:rPr>
              <w:t>该项目包含医保电子凭证全流程应用改造工作，支持医保电子凭证在全院挂号、就诊、支付、取药、取报告等就医服务环节应用，</w:t>
            </w:r>
            <w:r>
              <w:rPr>
                <w:rFonts w:ascii="宋体" w:hAnsi="宋体" w:cs="宋体" w:eastAsia="宋体"/>
                <w:sz w:val="21"/>
              </w:rPr>
              <w:t>所需费用均包含在本次中标费用中。（投标人提供承诺函）</w:t>
            </w:r>
          </w:p>
          <w:p>
            <w:pPr>
              <w:pStyle w:val="null3"/>
              <w:jc w:val="left"/>
            </w:pPr>
            <w:r>
              <w:rPr/>
              <w:t xml:space="preserve">★（10）在项目建设和服务周期内，涉及国家和四川省相关评级标准（包括但不仅限于医院信息互联互通标准化成熟度四级甲等、电子病历系统应用水平分级评价5级和四川省智慧医院评级等）调整，投标人所投产品及服务应该满足最新评级标准要求，对相关标准进行功能和服务响应。（投标人提供承诺函） </w:t>
            </w:r>
          </w:p>
          <w:p>
            <w:pPr>
              <w:pStyle w:val="null3"/>
              <w:jc w:val="left"/>
            </w:pPr>
            <w:r>
              <w:rPr/>
              <w:t>★（11）按资阳市大数据局要求，负责做好适配改造并迁移项目服务内容清单中系统到资阳市信创云平台，所需费用均包含在本次中标费用中。（投标人提供承诺函）</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3.2.4设施设备配置要求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资阳市第一人民医院</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1）验收组织方式：自行验收 2）是否邀请本项目的其他供应商：否 3）是否邀请专家：否 4）是否邀请服务对象：是 5）是否邀请第三方检测机构：否 6）履约验收程序：分段/分期验收 7）履约验收时间：供应商提出验收申请之日起10日内组织验收 8）验收组织的其他事项：无 9）技术履约验收内容：按照本项目采购文件中“技术、服务要求”及中标供应商的投标文件进行验收。 10）商务履约验收内容：按照本项目采购文件中“商务要求”及中标供应商的投标文件进行验收。 11）履约验收标准：由采购人组织，严格按照《财政部关于进一步加强政府采购需求和履约验收管理的指导意见》（财库〔2016〕205号）的要求进行验收。 12）履约验收其他事项：无</w:t>
      </w:r>
    </w:p>
    <w:p>
      <w:pPr>
        <w:pStyle w:val="null3"/>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合同签订后30个工作日内，中标人须向采购人出具合法有效完整的完税发票及凭证资料进行支付结算</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通过采购人初步验收后要稳定运行不少于3个月，出现重大缺陷需重新计时，由采购人组织项目竣工验收，按合同约定的验收标准对各子服务分组进行竣工验收，项目整体竣工验收合格且正常运行30个工作日内，支付项目已验收部分（实际完成验收服务子项）对应合同金额的30%，即60%*项目已验收部分（实际完成验收服务子项）对应合同金额-合同总金额的30%，中标人须向采购人出具合法有效完整的完税发票及凭证资料进行支付结算</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整体验收合格且协助医院通过信息互联互通标准化成熟度评测四级甲等后30个工作日，支付项目已验收部分（实际完成验收服务子项）对应合同金额的20%，中标人须向采购人出具合法有效完整的完税发票及凭证资料进行支付结算</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项目整体验收合格且协助医院通过电子病历系统功能应用水平分级评价 5级后30个工作日，支付项目已验收部分（实际完成验收服务子项）对应合同金额的10%，中标人须向采购人出具合法有效完整的完税发票及凭证资料进行支付结算</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项目整体验收合格且协助医院通过四川省智慧医院评审3星后30个工作日，支付项目已验收部分（实际完成验收服务子项）对应合同金额的10%。中标人须向采购人出具合法有效完整的完税发票及凭证资料进行支付结算</w:t>
      </w:r>
      <w:r>
        <w:rPr/>
        <w:t xml:space="preserve"> ，达到付款条件起 </w:t>
      </w:r>
      <w:r>
        <w:rPr/>
        <w:t>30</w:t>
      </w:r>
      <w:r>
        <w:rPr/>
        <w:t xml:space="preserve"> 日内，支付合同总金额的 </w:t>
      </w:r>
      <w:r>
        <w:rPr/>
        <w:t>10.00</w:t>
      </w:r>
      <w:r>
        <w:rPr/>
        <w:t>%。</w:t>
      </w:r>
    </w:p>
    <w:p>
      <w:pPr>
        <w:pStyle w:val="null3"/>
        <w:outlineLvl w:val="3"/>
      </w:pPr>
      <w:r>
        <w:rPr>
          <w:b/>
          <w:sz w:val="24"/>
        </w:rPr>
        <w:t>3.3.6违约责任与解决争议的方法</w:t>
      </w:r>
    </w:p>
    <w:p>
      <w:pPr>
        <w:pStyle w:val="null3"/>
      </w:pPr>
    </w:p>
    <w:p>
      <w:pPr>
        <w:pStyle w:val="null3"/>
      </w:pPr>
    </w:p>
    <w:p>
      <w:pPr>
        <w:pStyle w:val="null3"/>
      </w:pPr>
    </w:p>
    <w:p>
      <w:pPr>
        <w:pStyle w:val="null3"/>
      </w:pPr>
      <w:r>
        <w:rPr/>
        <w:t>采购包1：</w:t>
      </w:r>
    </w:p>
    <w:p>
      <w:pPr>
        <w:pStyle w:val="null3"/>
      </w:pPr>
      <w:r>
        <w:rPr/>
        <w:t>按合同约定执行</w:t>
      </w:r>
    </w:p>
    <w:p>
      <w:pPr>
        <w:pStyle w:val="null3"/>
        <w:jc w:val="left"/>
        <w:outlineLvl w:val="2"/>
      </w:pPr>
      <w:r>
        <w:rPr>
          <w:b/>
          <w:sz w:val="28"/>
        </w:rPr>
        <w:t>3.4其他要求</w:t>
      </w:r>
    </w:p>
    <w:p>
      <w:pPr>
        <w:pStyle w:val="null3"/>
      </w:pPr>
    </w:p>
    <w:p>
      <w:pPr>
        <w:pStyle w:val="null3"/>
      </w:pPr>
    </w:p>
    <w:p>
      <w:pPr>
        <w:pStyle w:val="null3"/>
      </w:pPr>
      <w:r>
        <w:rPr/>
        <w:t>一、其他要求见附件。（注：附件中的★条款，投标人须在《商务应答表》中应答，若涉及提供承诺函的，承诺函上传至《供应商认为需要提供的其他证明材料》中。以下条款若有与3.3商务要求不一致的，以此处为准） 二、报价要求（本条款无需供应商进行响应，供应商按本项要求报价即可）：由于系统固化，系统中的《开标一览表》、《分项报价明细表》不能详细列明明细报价，投标人还须按格式《报价表（以此为准）》进行详细报价。未按《报价表（以此为准）》报价的，视为无效投标处理。 三、说明（本说明无需供应商进行响应）：针对招标文件第二章2.4.9中“投标人应按照客户端操作要求，对应招标文件的每项实质性要求，逐一如实响应”，除招标文件中的明确要求进行单独响应或承诺的实质性要求外，对于其他实质性要求，供应商在《投标（响应）函》中以“我单位完全接受和理解本项目采购文件规定的实质性要求”进行承诺即视为响应。</w:t>
      </w:r>
    </w:p>
    <w:p>
      <w:pPr>
        <w:pStyle w:val="null3"/>
      </w:pPr>
    </w:p>
    <w:p>
      <w:pPr>
        <w:pStyle w:val="null3"/>
      </w:pPr>
      <w:r>
        <w:rPr/>
        <w:t xml:space="preserve"> </w:t>
      </w:r>
    </w:p>
    <w:p>
      <w:pPr>
        <w:pStyle w:val="null3"/>
        <w:jc w:val="center"/>
        <w:outlineLvl w:val="1"/>
      </w:pPr>
      <w:r>
        <w:rPr>
          <w:b/>
          <w:sz w:val="36"/>
        </w:rPr>
        <w:t>第四章 资格审查</w:t>
      </w:r>
    </w:p>
    <w:p>
      <w:pPr>
        <w:pStyle w:val="null3"/>
      </w:pPr>
    </w:p>
    <w:p>
      <w:pPr>
        <w:pStyle w:val="null3"/>
      </w:pPr>
    </w:p>
    <w:p>
      <w:pPr>
        <w:pStyle w:val="null3"/>
        <w:ind w:firstLine="480"/>
      </w:pPr>
      <w:r>
        <w:rPr/>
        <w:t xml:space="preserve"> 资格审查由 </w:t>
      </w:r>
      <w:r>
        <w:rPr/>
        <w:t>四川国际招标有限责任公司</w:t>
      </w:r>
      <w:r>
        <w:rPr/>
        <w:t xml:space="preserve"> 组建的资格审查小组依据法律法规和招标文件的规定，对投标文件中的资格证明等进行审查，以确定投标人是否具备投标资格，并出具资格审查报告。</w:t>
      </w:r>
    </w:p>
    <w:p>
      <w:pPr>
        <w:pStyle w:val="null3"/>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投标文件封面 投标（响应）函 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p>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一、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p>
    <w:p>
      <w:pPr>
        <w:pStyle w:val="null3"/>
      </w:pP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报价表（以此为准） 分项报价表</w:t>
            </w:r>
          </w:p>
        </w:tc>
      </w:tr>
      <w:tr>
        <w:tc>
          <w:tcPr>
            <w:tcW w:type="dxa" w:w="831"/>
          </w:tcPr>
          <w:p>
            <w:pPr>
              <w:pStyle w:val="null3"/>
            </w:pPr>
            <w:r>
              <w:rPr/>
              <w:t>2</w:t>
            </w:r>
          </w:p>
        </w:tc>
        <w:tc>
          <w:tcPr>
            <w:tcW w:type="dxa" w:w="2492"/>
          </w:tcPr>
          <w:p>
            <w:pPr>
              <w:pStyle w:val="null3"/>
            </w:pPr>
            <w:r>
              <w:rPr/>
              <w:t>符合采购文件的实质性要求</w:t>
            </w:r>
          </w:p>
        </w:tc>
        <w:tc>
          <w:tcPr>
            <w:tcW w:type="dxa" w:w="3322"/>
          </w:tcPr>
          <w:p>
            <w:pPr>
              <w:pStyle w:val="null3"/>
            </w:pPr>
            <w:r>
              <w:rPr/>
              <w:t>供应商按照采购文件要求上传相应证明材料</w:t>
            </w:r>
          </w:p>
        </w:tc>
        <w:tc>
          <w:tcPr>
            <w:tcW w:type="dxa" w:w="1661"/>
          </w:tcPr>
          <w:p>
            <w:pPr>
              <w:pStyle w:val="null3"/>
            </w:pPr>
            <w:r>
              <w:rPr/>
              <w:t>报价表（以此为准） 开标一览表 供应商认为需要提供的其他证明材料 分项报价表 商务应答表 服务内容及服务要求应答表 投标（响应）函</w:t>
            </w:r>
          </w:p>
        </w:tc>
      </w:tr>
      <w:tr>
        <w:tc>
          <w:tcPr>
            <w:tcW w:type="dxa" w:w="831"/>
          </w:tcPr>
          <w:p>
            <w:pPr>
              <w:pStyle w:val="null3"/>
            </w:pPr>
            <w:r>
              <w:rPr/>
              <w:t>3</w:t>
            </w:r>
          </w:p>
        </w:tc>
        <w:tc>
          <w:tcPr>
            <w:tcW w:type="dxa" w:w="2492"/>
          </w:tcPr>
          <w:p>
            <w:pPr>
              <w:pStyle w:val="null3"/>
            </w:pPr>
            <w:r>
              <w:rPr/>
              <w:t>不属于采购文件规定的无效情形</w:t>
            </w:r>
          </w:p>
        </w:tc>
        <w:tc>
          <w:tcPr>
            <w:tcW w:type="dxa" w:w="3322"/>
          </w:tcPr>
          <w:p>
            <w:pPr>
              <w:pStyle w:val="null3"/>
            </w:pPr>
            <w:r>
              <w:rPr/>
              <w:t>供应商按照采购文件要求上传相应证明材料</w:t>
            </w:r>
          </w:p>
        </w:tc>
        <w:tc>
          <w:tcPr>
            <w:tcW w:type="dxa" w:w="1661"/>
          </w:tcPr>
          <w:p>
            <w:pPr>
              <w:pStyle w:val="null3"/>
            </w:pPr>
            <w:r>
              <w:rPr/>
              <w:t>报价表（以此为准） 开标一览表 供应商认为需要提供的其他证明材料 分项报价表 商务应答表 服务内容及服务要求应答表 投标（响应）函</w:t>
            </w:r>
          </w:p>
        </w:tc>
      </w:tr>
      <w:tr>
        <w:tc>
          <w:tcPr>
            <w:tcW w:type="dxa" w:w="831"/>
          </w:tcPr>
          <w:p>
            <w:pPr>
              <w:pStyle w:val="null3"/>
            </w:pPr>
            <w:r>
              <w:rPr/>
              <w:t>4</w:t>
            </w:r>
          </w:p>
        </w:tc>
        <w:tc>
          <w:tcPr>
            <w:tcW w:type="dxa" w:w="2492"/>
          </w:tcPr>
          <w:p>
            <w:pPr>
              <w:pStyle w:val="null3"/>
            </w:pPr>
            <w:r>
              <w:rPr/>
              <w:t>符合采购文件3.2.2服务要求和3.4其他要求中标注★的内容。符合采购文件3.3商务要求中所有内容。（注：3.4其他要求见附件。3.3商务要求和3.4其他要求不一致的，以3.4其他要求为准。）</w:t>
            </w:r>
          </w:p>
        </w:tc>
        <w:tc>
          <w:tcPr>
            <w:tcW w:type="dxa" w:w="3322"/>
          </w:tcPr>
          <w:p>
            <w:pPr>
              <w:pStyle w:val="null3"/>
            </w:pPr>
            <w:r>
              <w:rPr/>
              <w:t>供应商按照招标文件要求上传相应证明材料</w:t>
            </w:r>
          </w:p>
        </w:tc>
        <w:tc>
          <w:tcPr>
            <w:tcW w:type="dxa" w:w="1661"/>
          </w:tcPr>
          <w:p>
            <w:pPr>
              <w:pStyle w:val="null3"/>
            </w:pPr>
            <w:r>
              <w:rPr/>
              <w:t>供应商认为需要提供的其他证明材料 商务应答表 服务内容及服务要求应答表</w:t>
            </w:r>
          </w:p>
        </w:tc>
      </w:tr>
      <w:tr>
        <w:tc>
          <w:tcPr>
            <w:tcW w:type="dxa" w:w="831"/>
          </w:tcPr>
          <w:p>
            <w:pPr>
              <w:pStyle w:val="null3"/>
            </w:pPr>
            <w:r>
              <w:rPr/>
              <w:t>5</w:t>
            </w:r>
          </w:p>
        </w:tc>
        <w:tc>
          <w:tcPr>
            <w:tcW w:type="dxa" w:w="2492"/>
          </w:tcPr>
          <w:p>
            <w:pPr>
              <w:pStyle w:val="null3"/>
            </w:pPr>
            <w:r>
              <w:rPr/>
              <w:t>未载明或者载明的标的名称、数量、计量单位及其他政府采购合同实质性内容与采购文件要求不一致，且采购单位无法接受的，属于无效响应。</w:t>
            </w:r>
          </w:p>
        </w:tc>
        <w:tc>
          <w:tcPr>
            <w:tcW w:type="dxa" w:w="3322"/>
          </w:tcPr>
          <w:p>
            <w:pPr>
              <w:pStyle w:val="null3"/>
            </w:pPr>
            <w:r>
              <w:rPr/>
              <w:t>未载明或者载明的标的名称、数量、计量单位及其他政府采购合同实质性内容与采购文件要求不一致，且采购单位无法接受的，属于无效响应。</w:t>
            </w:r>
          </w:p>
        </w:tc>
        <w:tc>
          <w:tcPr>
            <w:tcW w:type="dxa" w:w="1661"/>
          </w:tcPr>
          <w:p>
            <w:pPr>
              <w:pStyle w:val="null3"/>
            </w:pPr>
            <w:r>
              <w:rPr/>
              <w:t>报价表（以此为准） 开标一览表 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p>
    <w:p>
      <w:pPr>
        <w:pStyle w:val="null3"/>
      </w:pPr>
    </w:p>
    <w:p>
      <w:pPr>
        <w:pStyle w:val="null3"/>
      </w:pPr>
      <w:r>
        <w:rPr/>
        <w:t>采购包1：</w:t>
      </w:r>
      <w:r>
        <w:rPr/>
        <w:t>确定3家供应商为中标候选人。</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1、投标人针对招标文件第三章中“3.2.2服务要求”的一般技术参数条款的响应得分规则如下：（一般技术参数条款指未标注 “▲”和“★”的条款） 一般技术参数条款响应得分=（投标人满足一般技术参数条款的数量÷一般技术参数条款的总数量）×10分。 2、投标人针对招标文件招标文件第三章中“3.2.2服务要求”“▲”技术参数条款的响应得分规则如下： “▲”技术参数条款响应得分=（投标人满足“▲”技术参数条款的数量÷ “▲”技术参数条款的总数量）×40分。 注： ①针对“▲”条款的技术响应，投标人需提供技术支撑材料（如投标产品检测报告或向社会公开的产品彩页或产品说明书等），但如果招标文件第三章中“3.2.2服务要求”中的“▲”技术条款对技术支撑材料有要求，应按要求提供，否则对应技术参数条款将视为不满足。 ②针对一般条款的技术响应，如果招标文件第三章中“3.2.2服务要求”中技术参数条款对技术支撑材料有要求，应按要求提供，否则对应技术参数条款将视为不满足。 ③得分保留小数点后两位小数，四舍五入。 ④标注“★”的条款为本项目实质性要求，不作为本项评审。【编制于投标文件格式-《服务内容及服务要求应答表》《供应商认为需要提供的其他证明材料》】</w:t>
            </w:r>
          </w:p>
        </w:tc>
        <w:tc>
          <w:tcPr>
            <w:tcW w:type="dxa" w:w="831"/>
          </w:tcPr>
          <w:p>
            <w:pPr>
              <w:pStyle w:val="null3"/>
              <w:jc w:val="right"/>
            </w:pPr>
            <w:r>
              <w:rPr/>
              <w:t>50.00</w:t>
            </w:r>
          </w:p>
        </w:tc>
        <w:tc>
          <w:tcPr>
            <w:tcW w:type="dxa" w:w="831"/>
          </w:tcPr>
          <w:p>
            <w:pPr>
              <w:pStyle w:val="null3"/>
            </w:pPr>
            <w:r>
              <w:rPr/>
              <w:t>客观</w:t>
            </w:r>
          </w:p>
        </w:tc>
        <w:tc>
          <w:tcPr>
            <w:tcW w:type="dxa" w:w="1661"/>
          </w:tcPr>
          <w:p>
            <w:pPr>
              <w:pStyle w:val="null3"/>
            </w:pPr>
            <w:r>
              <w:rPr/>
              <w:t>供应商认为需要提供的其他证明材料</w:t>
            </w:r>
          </w:p>
          <w:p>
            <w:pPr>
              <w:pStyle w:val="null3"/>
            </w:pPr>
            <w:r>
              <w:rPr/>
              <w:t>服务内容及服务要求应答表</w:t>
            </w:r>
          </w:p>
        </w:tc>
      </w:tr>
      <w:tr>
        <w:tc>
          <w:tcPr>
            <w:tcW w:type="dxa" w:w="831"/>
            <w:vMerge/>
          </w:tcPr>
          <w:p/>
        </w:tc>
        <w:tc>
          <w:tcPr>
            <w:tcW w:type="dxa" w:w="1661"/>
          </w:tcPr>
          <w:p>
            <w:pPr>
              <w:pStyle w:val="null3"/>
            </w:pPr>
            <w:r>
              <w:rPr/>
              <w:t>项目技术、实施、培训方案</w:t>
            </w:r>
          </w:p>
        </w:tc>
        <w:tc>
          <w:tcPr>
            <w:tcW w:type="dxa" w:w="2492"/>
          </w:tcPr>
          <w:p>
            <w:pPr>
              <w:pStyle w:val="null3"/>
            </w:pPr>
            <w:r>
              <w:rPr/>
              <w:t>1、根据投标人针对本项目的业务需求，结合建设要求，包括但不限于①针对本项目的工作内容：根据本项目背景、工作目标及服务要求对本项目的工作内容进行阐述并能识别本项目平台的开发难点、开发重点，并提供解决方案、②提供初步设计（对涉及本项目平台的平台架构、功能、性能、开发实现方式、系统对接方式及后期扩展性等内容进行综合评审。以上内容每具有一项得3分，最多得6分。方案中每存在一处缺陷的扣1分，单项分值扣分不超过3分。扣完为止。 2、根据投标人针对本项目编制的项目组织实施方案包括但不限于①实施总体规划、实施步骤、交付计划、实施组织构成、项目管理制度、②质量保证体制、风险预见与控制能力等内容进行综合评审。以上内容每具有一项得3分，最多得6分。方案中每存在一处缺陷的扣1.5分，单项分值扣分不超过3分。扣完为止。 3、根据投标人针对本项目提供售后服务方案包括但不限于①软件维护的工作流程、数据库维护的工作方式及技术保障措施、数据库接口服务保障措施、软件及数据库的接口与功能一一对接、系统数据备份的技术保障措施）、②安全运维服务方案（至少包含日常巡查方案、在重大活动及重要节假日的系统保障以及授权管理、安全管理、传输加密的技术保障）、③巡检服务方案（至少包含日常巡检制度、巡查、巡检内容及保障、根据本项目服务需求制定的周、月、季度、年度巡检记录表样表）、④故障处理服务方案（至少包含故障处理、配置变更、运维效率、技术手段及保障）、⑤培训服务方案（至少包含培训大纲、培训讲师的培训经验）以上内容每具有一项得2分，最多得10分。方案中每存在一处缺陷的扣1分，单项分值扣分不超过2分。扣完为止。 注：缺陷是指存在项目名称错误、地点区域错误、内容与本项目需求无关、方案内容矛盾或表述前后不一致、仅有框架或标题、适用的标准（方法）错误、明显复制其他项目内容等任意一种情形。【编制于投标文件格式-《供应商认为需要提供的其他证明材料》】</w:t>
            </w:r>
          </w:p>
        </w:tc>
        <w:tc>
          <w:tcPr>
            <w:tcW w:type="dxa" w:w="831"/>
          </w:tcPr>
          <w:p>
            <w:pPr>
              <w:pStyle w:val="null3"/>
              <w:jc w:val="right"/>
            </w:pPr>
            <w:r>
              <w:rPr/>
              <w:t>22.00</w:t>
            </w:r>
          </w:p>
        </w:tc>
        <w:tc>
          <w:tcPr>
            <w:tcW w:type="dxa" w:w="831"/>
          </w:tcPr>
          <w:p>
            <w:pPr>
              <w:pStyle w:val="null3"/>
            </w:pPr>
            <w:r>
              <w:rPr/>
              <w:t>客观</w:t>
            </w:r>
          </w:p>
        </w:tc>
        <w:tc>
          <w:tcPr>
            <w:tcW w:type="dxa" w:w="1661"/>
          </w:tcPr>
          <w:p>
            <w:pPr>
              <w:pStyle w:val="null3"/>
            </w:pPr>
            <w:r>
              <w:rPr/>
              <w:t>供应商认为需要提供的其他证明材料</w:t>
            </w:r>
          </w:p>
        </w:tc>
      </w:tr>
      <w:tr>
        <w:tc>
          <w:tcPr>
            <w:tcW w:type="dxa" w:w="831"/>
            <w:vMerge/>
          </w:tcPr>
          <w:p/>
        </w:tc>
        <w:tc>
          <w:tcPr>
            <w:tcW w:type="dxa" w:w="1661"/>
          </w:tcPr>
          <w:p>
            <w:pPr>
              <w:pStyle w:val="null3"/>
            </w:pPr>
            <w:r>
              <w:rPr/>
              <w:t>履约能力</w:t>
            </w:r>
          </w:p>
        </w:tc>
        <w:tc>
          <w:tcPr>
            <w:tcW w:type="dxa" w:w="2492"/>
          </w:tcPr>
          <w:p>
            <w:pPr>
              <w:pStyle w:val="null3"/>
            </w:pPr>
            <w:r>
              <w:rPr/>
              <w:t>投标人自2018年1月1日（含）至递交投标文件截止日协助医院通过互联互通不低于四级甲等测评成功案例的，每具有一个不同用户案例得4分，最高得8分。 注：提供合同复印件或中标（成交）通知书扫描件加盖投标人公章，未提供的不得分。 【编制于投标文件格式-《供应商认为需要提供的其他证明材料》】</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供应商认为需要提供的其他证明材料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有效的投标报价中的最低价为评标基准价，其价格分为满分。其他投标人的价格分统一按照下列公式计算： 投标报价得分＝（评标基准价/投标报价）×20×100%。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报价表（以此为准）</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246"/>
        <w:gridCol w:w="1661"/>
        <w:gridCol w:w="1246"/>
        <w:gridCol w:w="1661"/>
        <w:gridCol w:w="1661"/>
      </w:tblGrid>
      <w:tr>
        <w:tc>
          <w:tcPr>
            <w:tcW w:type="dxa" w:w="831"/>
          </w:tcPr>
          <w:p>
            <w:pPr>
              <w:pStyle w:val="null3"/>
            </w:pPr>
            <w:r>
              <w:rPr/>
              <w:t xml:space="preserve"> 序号</w:t>
            </w:r>
          </w:p>
        </w:tc>
        <w:tc>
          <w:tcPr>
            <w:tcW w:type="dxa" w:w="1246"/>
          </w:tcPr>
          <w:p>
            <w:pPr>
              <w:pStyle w:val="null3"/>
            </w:pPr>
            <w:r>
              <w:rPr/>
              <w:t xml:space="preserve"> 情形</w:t>
            </w:r>
          </w:p>
        </w:tc>
        <w:tc>
          <w:tcPr>
            <w:tcW w:type="dxa" w:w="1661"/>
          </w:tcPr>
          <w:p>
            <w:pPr>
              <w:pStyle w:val="null3"/>
            </w:pPr>
            <w:r>
              <w:rPr/>
              <w:t xml:space="preserve"> 适用对象</w:t>
            </w:r>
          </w:p>
        </w:tc>
        <w:tc>
          <w:tcPr>
            <w:tcW w:type="dxa" w:w="1246"/>
          </w:tcPr>
          <w:p>
            <w:pPr>
              <w:pStyle w:val="null3"/>
            </w:pPr>
            <w:r>
              <w:rPr/>
              <w:t xml:space="preserve"> 扣除比例(C1)</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246"/>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1246"/>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报价表（以此为准） 开标一览表 分项报价表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废标后，代理机构将在四川政府采购网上公告。对于评标过程中废标的采购项目，评标委员会应当对招标文件是否存在倾向性和歧视性、是否存在不合理条款进行论证，并出具书面论证意见。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（五）在评审过程中和评审结束后，不得记录、复制或带走任何评审资料，除因履行本规程第十三条第（六）项规定的义务外，不得向外界透露评审内容。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ind w:firstLine="960"/>
      </w:pPr>
      <w:r>
        <w:rPr/>
        <w:t>详见附件：供应商认为需要提供的其他证明材料</w:t>
      </w:r>
    </w:p>
    <w:p>
      <w:pPr>
        <w:pStyle w:val="null3"/>
        <w:ind w:firstLine="960"/>
      </w:pPr>
      <w:r>
        <w:rPr/>
        <w:t>详见附件：服务内容及服务要求应答表</w:t>
      </w:r>
    </w:p>
    <w:p>
      <w:pPr>
        <w:pStyle w:val="null3"/>
        <w:ind w:firstLine="960"/>
      </w:pPr>
      <w:r>
        <w:rPr/>
        <w:t>详见附件：报价表（以此为准）</w:t>
      </w:r>
    </w:p>
    <w:p>
      <w:pPr>
        <w:pStyle w:val="null3"/>
      </w:pPr>
    </w:p>
    <w:p>
      <w:pPr>
        <w:pStyle w:val="null3"/>
      </w:pPr>
      <w:r>
        <w:rPr/>
        <w:t xml:space="preserve"> </w:t>
      </w:r>
    </w:p>
    <w:p>
      <w:pPr>
        <w:pStyle w:val="null3"/>
        <w:jc w:val="center"/>
        <w:outlineLvl w:val="1"/>
      </w:pPr>
      <w:r>
        <w:rPr>
          <w:b/>
          <w:sz w:val="36"/>
        </w:rPr>
        <w:t>第7章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w:t>
      </w:r>
      <w:r>
        <w:rPr/>
        <w:t>《采购文件》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