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b/>
          <w:bCs/>
          <w:sz w:val="48"/>
          <w:szCs w:val="48"/>
        </w:rPr>
      </w:pPr>
    </w:p>
    <w:p>
      <w:pPr>
        <w:jc w:val="center"/>
        <w:rPr>
          <w:rFonts w:ascii="宋体" w:hAnsi="宋体" w:cs="宋体"/>
          <w:b/>
          <w:bCs/>
          <w:spacing w:val="-12"/>
          <w:sz w:val="48"/>
          <w:szCs w:val="48"/>
        </w:rPr>
      </w:pPr>
    </w:p>
    <w:p>
      <w:pPr>
        <w:jc w:val="center"/>
        <w:rPr>
          <w:rFonts w:ascii="宋体" w:hAnsi="宋体" w:cs="宋体"/>
          <w:b/>
          <w:bCs/>
          <w:spacing w:val="-12"/>
          <w:sz w:val="48"/>
          <w:szCs w:val="48"/>
        </w:rPr>
      </w:pPr>
      <w:r>
        <w:rPr>
          <w:rFonts w:hint="eastAsia" w:ascii="宋体" w:hAnsi="宋体" w:cs="宋体"/>
          <w:b/>
          <w:bCs/>
          <w:spacing w:val="-12"/>
          <w:sz w:val="48"/>
          <w:szCs w:val="48"/>
        </w:rPr>
        <w:t>资阳市中心医院资料制作装订服务采购项目</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比选人：资阳市中心医院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二四年三月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211679176"/>
      <w:bookmarkStart w:id="1" w:name="_Toc180296779"/>
      <w:bookmarkStart w:id="2" w:name="_Toc173895837"/>
      <w:bookmarkStart w:id="3" w:name="_Toc173895652"/>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jc w:val="center"/>
        <w:rPr>
          <w:rFonts w:ascii="宋体" w:hAnsi="宋体" w:cs="宋体"/>
          <w:b/>
          <w:bCs/>
          <w:kern w:val="0"/>
          <w:u w:val="single"/>
        </w:rPr>
      </w:pPr>
      <w:r>
        <w:rPr>
          <w:rFonts w:hint="eastAsia" w:ascii="宋体" w:hAnsi="宋体" w:cs="宋体"/>
          <w:b/>
          <w:bCs/>
          <w:kern w:val="0"/>
          <w:u w:val="single"/>
        </w:rPr>
        <w:t xml:space="preserve">采购单位资阳市中心医院 </w:t>
      </w:r>
      <w:r>
        <w:rPr>
          <w:rFonts w:hint="eastAsia" w:ascii="宋体" w:hAnsi="宋体" w:cs="宋体"/>
          <w:b/>
          <w:bCs/>
          <w:kern w:val="0"/>
        </w:rPr>
        <w:t>拟对</w:t>
      </w:r>
      <w:r>
        <w:rPr>
          <w:rFonts w:hint="eastAsia" w:ascii="宋体" w:hAnsi="宋体" w:cs="宋体"/>
          <w:b/>
          <w:bCs/>
          <w:kern w:val="0"/>
          <w:u w:val="single"/>
        </w:rPr>
        <w:t>资阳市中心医院资料制作装订服务采购项目</w:t>
      </w:r>
    </w:p>
    <w:p>
      <w:pPr>
        <w:pStyle w:val="15"/>
        <w:spacing w:line="360" w:lineRule="auto"/>
        <w:ind w:left="0" w:leftChars="0" w:firstLine="404" w:firstLineChars="200"/>
        <w:rPr>
          <w:rFonts w:ascii="宋体"/>
          <w:b/>
          <w:bCs/>
          <w:kern w:val="0"/>
          <w:u w:val="single"/>
        </w:rPr>
      </w:pPr>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ascii="宋体" w:hAnsi="宋体" w:cs="宋体"/>
          <w:b/>
          <w:bCs/>
          <w:kern w:val="0"/>
        </w:rPr>
      </w:pPr>
      <w:r>
        <w:rPr>
          <w:rFonts w:hint="eastAsia" w:ascii="宋体" w:hAnsi="宋体" w:cs="宋体"/>
          <w:b/>
          <w:bCs/>
          <w:kern w:val="0"/>
        </w:rPr>
        <w:t>二、比选项目：资阳市中心医院资料制作装订服务采购项目</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pStyle w:val="15"/>
        <w:spacing w:after="0" w:line="360" w:lineRule="auto"/>
        <w:ind w:left="0" w:leftChars="0"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个包，采购资阳市中心医院资料制作装订服务，本项目采购预算：5万元。</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1"/>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4" w:name="PO_标书售卖开始时间_1"/>
      <w:r>
        <w:rPr>
          <w:rFonts w:ascii="宋体" w:hAnsi="宋体" w:cs="宋体"/>
        </w:rPr>
        <w:t>20</w:t>
      </w:r>
      <w:r>
        <w:rPr>
          <w:rFonts w:hint="eastAsia" w:ascii="宋体" w:hAnsi="宋体" w:cs="宋体"/>
        </w:rPr>
        <w:t>24年3月4 日</w:t>
      </w:r>
      <w:bookmarkEnd w:id="4"/>
      <w:r>
        <w:rPr>
          <w:rFonts w:hint="eastAsia" w:ascii="宋体" w:hAnsi="宋体" w:cs="宋体"/>
        </w:rPr>
        <w:t>至</w:t>
      </w:r>
      <w:bookmarkStart w:id="5" w:name="PO_标书售卖结束时间_1"/>
      <w:r>
        <w:rPr>
          <w:rFonts w:ascii="宋体" w:hAnsi="宋体" w:cs="宋体"/>
        </w:rPr>
        <w:t>20</w:t>
      </w:r>
      <w:r>
        <w:rPr>
          <w:rFonts w:hint="eastAsia" w:ascii="宋体" w:hAnsi="宋体" w:cs="宋体"/>
        </w:rPr>
        <w:t>24年</w:t>
      </w:r>
      <w:bookmarkEnd w:id="5"/>
      <w:r>
        <w:rPr>
          <w:rFonts w:hint="eastAsia" w:ascii="宋体" w:hAnsi="宋体" w:cs="宋体"/>
        </w:rPr>
        <w:t>3月7日，</w:t>
      </w:r>
      <w:r>
        <w:rPr>
          <w:rFonts w:ascii="宋体" w:hAnsi="宋体" w:cs="宋体"/>
        </w:rPr>
        <w:t>资阳</w:t>
      </w:r>
      <w:r>
        <w:rPr>
          <w:rFonts w:hint="eastAsia" w:ascii="宋体" w:hAnsi="宋体" w:cs="宋体"/>
          <w:spacing w:val="-4"/>
        </w:rPr>
        <w:t>市中心</w:t>
      </w:r>
      <w:r>
        <w:rPr>
          <w:rFonts w:ascii="宋体" w:hAnsi="宋体" w:cs="宋体"/>
        </w:rPr>
        <w:t>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1"/>
      <w:bookmarkStart w:id="7" w:name="OLE_LINK2"/>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24年</w:t>
      </w:r>
      <w:r>
        <w:rPr>
          <w:rFonts w:hint="eastAsia" w:ascii="宋体" w:hAnsi="宋体" w:cs="宋体"/>
          <w:spacing w:val="-6"/>
          <w:kern w:val="0"/>
          <w:u w:val="single"/>
        </w:rPr>
        <w:t xml:space="preserve"> 3 </w:t>
      </w:r>
      <w:r>
        <w:rPr>
          <w:rFonts w:hint="eastAsia" w:ascii="宋体" w:hAnsi="宋体" w:cs="宋体"/>
          <w:spacing w:val="-6"/>
          <w:kern w:val="0"/>
        </w:rPr>
        <w:t xml:space="preserve">月 </w:t>
      </w:r>
      <w:r>
        <w:rPr>
          <w:rFonts w:hint="eastAsia" w:ascii="宋体" w:hAnsi="宋体" w:cs="宋体"/>
          <w:spacing w:val="-6"/>
          <w:kern w:val="0"/>
          <w:u w:val="single"/>
        </w:rPr>
        <w:t xml:space="preserve"> 8 </w:t>
      </w:r>
      <w:r>
        <w:rPr>
          <w:rFonts w:hint="eastAsia" w:ascii="宋体" w:hAnsi="宋体" w:cs="宋体"/>
          <w:spacing w:val="-6"/>
          <w:kern w:val="0"/>
        </w:rPr>
        <w:t>日</w:t>
      </w:r>
      <w:r>
        <w:rPr>
          <w:rFonts w:ascii="宋体" w:hAnsi="宋体" w:cs="宋体"/>
          <w:spacing w:val="-6"/>
          <w:kern w:val="0"/>
        </w:rPr>
        <w:t>1</w:t>
      </w:r>
      <w:r>
        <w:rPr>
          <w:rFonts w:hint="eastAsia" w:ascii="宋体" w:hAnsi="宋体" w:cs="宋体"/>
          <w:spacing w:val="-6"/>
          <w:kern w:val="0"/>
        </w:rPr>
        <w:t>4：30（北京时间）现场递交投标文件，逾期送达比选申请文件将被拒绝。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spacing w:val="-4"/>
        </w:rPr>
        <w:t>资阳市中心</w:t>
      </w:r>
      <w:r>
        <w:rPr>
          <w:rFonts w:ascii="宋体" w:hAnsi="宋体" w:cs="宋体"/>
          <w:kern w:val="0"/>
        </w:rPr>
        <w:t>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w:t>
      </w:r>
      <w:r>
        <w:rPr>
          <w:rFonts w:hint="eastAsia" w:ascii="宋体" w:hAnsi="宋体" w:cs="宋体"/>
          <w:kern w:val="0"/>
        </w:rPr>
        <w:t>中心</w:t>
      </w:r>
      <w:r>
        <w:rPr>
          <w:rFonts w:ascii="宋体" w:hAnsi="宋体" w:cs="宋体"/>
          <w:kern w:val="0"/>
        </w:rPr>
        <w:t>医院健康体检楼五楼520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十、公告发布：本比选邀请在资阳市中心医院</w:t>
      </w:r>
      <w:r>
        <w:rPr>
          <w:rFonts w:ascii="宋体" w:hAnsi="宋体" w:cs="宋体"/>
          <w:b/>
          <w:bCs/>
          <w:kern w:val="0"/>
        </w:rPr>
        <w:t>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pPr>
        <w:tabs>
          <w:tab w:val="left" w:pos="2310"/>
        </w:tabs>
        <w:spacing w:line="360" w:lineRule="auto"/>
        <w:ind w:firstLine="420" w:firstLineChars="200"/>
        <w:rPr>
          <w:rFonts w:ascii="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6655128陈老师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211679177"/>
      <w:bookmarkStart w:id="9" w:name="_Toc173895838"/>
      <w:bookmarkStart w:id="10" w:name="_Toc180296780"/>
      <w:bookmarkStart w:id="11" w:name="_Toc173895653"/>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2" w:name="_Toc211679179"/>
      <w:bookmarkStart w:id="13" w:name="_Toc173895840"/>
      <w:bookmarkStart w:id="14" w:name="_Toc180296782"/>
      <w:bookmarkStart w:id="15" w:name="_Toc173895655"/>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五、比选申请文件装订及递交</w:t>
      </w:r>
    </w:p>
    <w:p>
      <w:pPr>
        <w:pStyle w:val="2"/>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pPr>
        <w:pStyle w:val="2"/>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pPr>
        <w:pStyle w:val="2"/>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rPr>
        <w:t>4年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pPr>
        <w:pStyle w:val="2"/>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6" w:name="_Toc210211733"/>
      <w:bookmarkStart w:id="17" w:name="_Toc115628325"/>
      <w:bookmarkStart w:id="18" w:name="_Toc177466666"/>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w:t>
      </w:r>
      <w:r>
        <w:rPr>
          <w:rFonts w:hint="eastAsia" w:ascii="宋体" w:hAnsi="宋体" w:cs="宋体"/>
          <w:color w:val="000000" w:themeColor="text1"/>
          <w:kern w:val="0"/>
          <w14:textFill>
            <w14:solidFill>
              <w14:schemeClr w14:val="tx1"/>
            </w14:solidFill>
          </w14:textFill>
        </w:rPr>
        <w:t>按照报价下浮比率由高到低依次排名</w:t>
      </w:r>
      <w:r>
        <w:rPr>
          <w:rFonts w:hint="eastAsia" w:ascii="宋体" w:hAnsi="宋体" w:cs="宋体"/>
          <w:kern w:val="0"/>
        </w:rPr>
        <w:t>推荐</w:t>
      </w:r>
      <w:r>
        <w:rPr>
          <w:rFonts w:hint="eastAsia" w:ascii="宋体" w:hAnsi="宋体" w:cs="宋体"/>
        </w:rPr>
        <w:t>成交</w:t>
      </w:r>
      <w:r>
        <w:rPr>
          <w:rFonts w:hint="eastAsia" w:ascii="宋体" w:hAnsi="宋体" w:cs="宋体"/>
          <w:kern w:val="0"/>
        </w:rPr>
        <w:t>候选人。</w:t>
      </w:r>
    </w:p>
    <w:p>
      <w:pPr>
        <w:widowControl/>
        <w:jc w:val="left"/>
        <w:rPr>
          <w:rFonts w:ascii="宋体" w:hAnsi="宋体" w:cs="宋体"/>
          <w:b/>
          <w:bCs/>
          <w:kern w:val="0"/>
        </w:rPr>
      </w:pPr>
      <w:r>
        <w:rPr>
          <w:rFonts w:ascii="宋体" w:hAnsi="宋体" w:cs="宋体"/>
          <w:b/>
          <w:bCs/>
          <w:kern w:val="0"/>
        </w:rPr>
        <w:br w:type="page"/>
      </w:r>
    </w:p>
    <w:p>
      <w:pPr>
        <w:spacing w:line="360" w:lineRule="auto"/>
        <w:ind w:firstLine="420" w:firstLineChars="200"/>
        <w:rPr>
          <w:rFonts w:ascii="宋体"/>
          <w:b/>
          <w:bCs/>
          <w:kern w:val="0"/>
        </w:rPr>
      </w:pPr>
      <w:r>
        <w:rPr>
          <w:rFonts w:hint="eastAsia" w:ascii="宋体" w:hAnsi="宋体" w:cs="宋体"/>
          <w:b/>
          <w:bCs/>
          <w:kern w:val="0"/>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报价下浮</w:t>
            </w:r>
            <w:r>
              <w:rPr>
                <w:rFonts w:ascii="宋体" w:hAnsi="宋体" w:cs="仿宋"/>
              </w:rPr>
              <w:t>比率100%</w:t>
            </w:r>
          </w:p>
        </w:tc>
        <w:tc>
          <w:tcPr>
            <w:tcW w:w="421" w:type="pct"/>
            <w:vAlign w:val="center"/>
          </w:tcPr>
          <w:p>
            <w:pPr>
              <w:ind w:firstLine="28"/>
              <w:jc w:val="center"/>
              <w:rPr>
                <w:rFonts w:ascii="宋体" w:hAnsi="宋体" w:cs="仿宋"/>
              </w:rPr>
            </w:pPr>
            <w:r>
              <w:rPr>
                <w:rFonts w:ascii="宋体" w:hAnsi="宋体" w:cs="仿宋"/>
              </w:rPr>
              <w:t>/</w:t>
            </w:r>
          </w:p>
        </w:tc>
        <w:tc>
          <w:tcPr>
            <w:tcW w:w="2330" w:type="pct"/>
            <w:vAlign w:val="center"/>
          </w:tcPr>
          <w:p>
            <w:pPr>
              <w:rPr>
                <w:rFonts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报价下浮比率</w:t>
            </w:r>
            <w:r>
              <w:rPr>
                <w:rFonts w:ascii="宋体" w:hAnsi="宋体" w:cs="仿宋"/>
              </w:rPr>
              <w:t>由高到低</w:t>
            </w:r>
            <w:r>
              <w:rPr>
                <w:rFonts w:hint="eastAsia" w:ascii="宋体" w:hAnsi="宋体" w:cs="仿宋"/>
              </w:rPr>
              <w:t>依次</w:t>
            </w:r>
            <w:r>
              <w:rPr>
                <w:rFonts w:ascii="宋体" w:hAnsi="宋体" w:cs="仿宋"/>
              </w:rPr>
              <w:t>排名。</w:t>
            </w:r>
          </w:p>
        </w:tc>
        <w:tc>
          <w:tcPr>
            <w:tcW w:w="1280" w:type="pct"/>
            <w:vAlign w:val="center"/>
          </w:tcPr>
          <w:p>
            <w:pPr>
              <w:rPr>
                <w:rFonts w:ascii="宋体" w:hAnsi="宋体" w:cs="仿宋"/>
              </w:rPr>
            </w:pPr>
            <w:r>
              <w:rPr>
                <w:rFonts w:hint="eastAsia" w:ascii="宋体" w:hAnsi="宋体" w:cs="仿宋"/>
              </w:rPr>
              <w:t>如存在不唯一最高下浮比</w:t>
            </w:r>
            <w:r>
              <w:rPr>
                <w:rFonts w:ascii="宋体" w:hAnsi="宋体" w:cs="仿宋"/>
              </w:rPr>
              <w:t>率</w:t>
            </w:r>
            <w:r>
              <w:rPr>
                <w:rFonts w:hint="eastAsia" w:ascii="宋体" w:hAnsi="宋体" w:cs="仿宋"/>
              </w:rPr>
              <w:t>，采取随机抽取的形式产生中标人。</w:t>
            </w:r>
          </w:p>
        </w:tc>
      </w:tr>
    </w:tbl>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19" w:name="_Toc173895657"/>
      <w:bookmarkStart w:id="20" w:name="_Toc173895842"/>
      <w:bookmarkStart w:id="21" w:name="_Toc180296784"/>
      <w:bookmarkStart w:id="22" w:name="_Toc211679181"/>
    </w:p>
    <w:p>
      <w:pPr>
        <w:spacing w:line="360" w:lineRule="auto"/>
        <w:ind w:firstLine="404" w:firstLineChars="200"/>
        <w:rPr>
          <w:rFonts w:ascii="宋体" w:hAnsi="宋体" w:cs="宋体"/>
          <w:spacing w:val="-4"/>
          <w:kern w:val="0"/>
        </w:rPr>
      </w:pPr>
    </w:p>
    <w:p>
      <w:pPr>
        <w:spacing w:line="360" w:lineRule="auto"/>
        <w:ind w:firstLine="404" w:firstLineChars="200"/>
        <w:rPr>
          <w:rFonts w:ascii="宋体" w:hAnsi="宋体" w:cs="宋体"/>
          <w:spacing w:val="-4"/>
          <w:kern w:val="0"/>
        </w:rPr>
      </w:pPr>
    </w:p>
    <w:p>
      <w:pPr>
        <w:spacing w:line="360" w:lineRule="auto"/>
        <w:ind w:firstLine="404" w:firstLineChars="200"/>
        <w:rPr>
          <w:rFonts w:ascii="宋体" w:hAnsi="宋体" w:cs="宋体"/>
          <w:spacing w:val="-4"/>
          <w:kern w:val="0"/>
        </w:rPr>
      </w:pPr>
    </w:p>
    <w:p>
      <w:pPr>
        <w:spacing w:line="360" w:lineRule="auto"/>
        <w:ind w:firstLine="404" w:firstLineChars="200"/>
        <w:rPr>
          <w:rFonts w:ascii="宋体" w:hAnsi="宋体" w:cs="宋体"/>
          <w:spacing w:val="-4"/>
          <w:kern w:val="0"/>
        </w:rPr>
      </w:pPr>
    </w:p>
    <w:p>
      <w:pPr>
        <w:spacing w:line="360" w:lineRule="auto"/>
        <w:ind w:firstLine="404" w:firstLineChars="200"/>
        <w:rPr>
          <w:rFonts w:ascii="宋体" w:hAnsi="宋体" w:cs="宋体"/>
          <w:spacing w:val="-4"/>
          <w:kern w:val="0"/>
        </w:rPr>
      </w:pPr>
    </w:p>
    <w:p>
      <w:pPr>
        <w:spacing w:line="360" w:lineRule="auto"/>
        <w:ind w:firstLine="404" w:firstLineChars="200"/>
        <w:rPr>
          <w:rFonts w:ascii="宋体" w:hAnsi="宋体" w:cs="宋体"/>
          <w:spacing w:val="-4"/>
          <w:kern w:val="0"/>
        </w:rPr>
      </w:pPr>
    </w:p>
    <w:p>
      <w:pPr>
        <w:spacing w:line="360" w:lineRule="auto"/>
        <w:ind w:firstLine="404" w:firstLineChars="200"/>
        <w:rPr>
          <w:rFonts w:ascii="宋体" w:hAnsi="宋体" w:cs="宋体"/>
          <w:spacing w:val="-4"/>
          <w:kern w:val="0"/>
        </w:rPr>
      </w:pPr>
    </w:p>
    <w:p>
      <w:pPr>
        <w:spacing w:line="360" w:lineRule="auto"/>
        <w:ind w:firstLine="404" w:firstLineChars="200"/>
        <w:rPr>
          <w:rFonts w:ascii="宋体" w:hAnsi="宋体" w:cs="宋体"/>
          <w:spacing w:val="-4"/>
          <w:kern w:val="0"/>
        </w:rPr>
      </w:pPr>
    </w:p>
    <w:p>
      <w:pPr>
        <w:spacing w:line="360" w:lineRule="auto"/>
        <w:jc w:val="center"/>
        <w:rPr>
          <w:rFonts w:ascii="宋体"/>
          <w:b/>
          <w:bCs/>
          <w:kern w:val="44"/>
          <w:sz w:val="32"/>
          <w:szCs w:val="32"/>
        </w:rPr>
      </w:pPr>
      <w:r>
        <w:rPr>
          <w:rFonts w:hint="eastAsia" w:ascii="宋体" w:hAnsi="宋体" w:cs="宋体"/>
          <w:b/>
          <w:bCs/>
          <w:kern w:val="44"/>
          <w:sz w:val="32"/>
          <w:szCs w:val="32"/>
        </w:rPr>
        <w:t>第三章采购</w:t>
      </w:r>
      <w:bookmarkEnd w:id="19"/>
      <w:bookmarkEnd w:id="20"/>
      <w:bookmarkEnd w:id="21"/>
      <w:bookmarkEnd w:id="22"/>
      <w:r>
        <w:rPr>
          <w:rFonts w:hint="eastAsia" w:ascii="宋体" w:hAnsi="宋体" w:cs="宋体"/>
          <w:b/>
          <w:bCs/>
          <w:kern w:val="44"/>
          <w:sz w:val="32"/>
          <w:szCs w:val="32"/>
        </w:rPr>
        <w:t>清单及技术要求</w:t>
      </w:r>
    </w:p>
    <w:p>
      <w:pPr>
        <w:pStyle w:val="4"/>
        <w:numPr>
          <w:ilvl w:val="0"/>
          <w:numId w:val="0"/>
        </w:numPr>
        <w:spacing w:line="480" w:lineRule="auto"/>
        <w:jc w:val="left"/>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pStyle w:val="4"/>
        <w:numPr>
          <w:ilvl w:val="0"/>
          <w:numId w:val="0"/>
        </w:numPr>
        <w:spacing w:before="0" w:after="0" w:line="600" w:lineRule="auto"/>
        <w:jc w:val="left"/>
        <w:rPr>
          <w:rFonts w:cs="Times New Roman"/>
        </w:rPr>
      </w:pPr>
      <w:r>
        <w:rPr>
          <w:rFonts w:hint="eastAsia" w:ascii="仿宋" w:hAnsi="仿宋" w:eastAsia="仿宋" w:cs="仿宋"/>
          <w:sz w:val="24"/>
          <w:szCs w:val="24"/>
        </w:rPr>
        <w:t>★</w:t>
      </w:r>
      <w:r>
        <w:rPr>
          <w:rFonts w:hint="eastAsia"/>
        </w:rPr>
        <w:t>一、项目概况</w:t>
      </w:r>
    </w:p>
    <w:p>
      <w:pPr>
        <w:spacing w:after="156" w:afterLines="50" w:line="360" w:lineRule="auto"/>
        <w:ind w:firstLine="404" w:firstLineChars="200"/>
        <w:rPr>
          <w:rFonts w:hAnsi="宋体"/>
          <w:kern w:val="0"/>
        </w:rPr>
      </w:pPr>
      <w:r>
        <w:rPr>
          <w:rFonts w:hint="eastAsia" w:ascii="宋体" w:hAnsi="宋体" w:cs="宋体"/>
          <w:spacing w:val="-4"/>
        </w:rPr>
        <w:t>本项目共1个包，采购资阳市中心医院资料制作装订服务采购项目，</w:t>
      </w:r>
      <w:r>
        <w:rPr>
          <w:rFonts w:hint="eastAsia" w:hAnsi="宋体"/>
          <w:kern w:val="0"/>
        </w:rPr>
        <w:t>采购预算5</w:t>
      </w:r>
      <w:r>
        <w:rPr>
          <w:rFonts w:hint="eastAsia"/>
        </w:rPr>
        <w:t>万元</w:t>
      </w:r>
      <w:r>
        <w:rPr>
          <w:rFonts w:hint="eastAsia" w:hAnsi="宋体"/>
          <w:kern w:val="0"/>
        </w:rPr>
        <w:t>。</w:t>
      </w:r>
    </w:p>
    <w:tbl>
      <w:tblPr>
        <w:tblStyle w:val="27"/>
        <w:tblW w:w="102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4"/>
        <w:gridCol w:w="1405"/>
        <w:gridCol w:w="714"/>
        <w:gridCol w:w="714"/>
        <w:gridCol w:w="141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1414" w:type="dxa"/>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rPr>
              <w:t>装订类别</w:t>
            </w:r>
          </w:p>
        </w:tc>
        <w:tc>
          <w:tcPr>
            <w:tcW w:w="1405" w:type="dxa"/>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rPr>
              <w:t>装订项目</w:t>
            </w:r>
          </w:p>
        </w:tc>
        <w:tc>
          <w:tcPr>
            <w:tcW w:w="714" w:type="dxa"/>
            <w:vAlign w:val="center"/>
          </w:tcPr>
          <w:p>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sz w:val="20"/>
                <w:szCs w:val="20"/>
              </w:rPr>
              <w:t>规格</w:t>
            </w:r>
          </w:p>
        </w:tc>
        <w:tc>
          <w:tcPr>
            <w:tcW w:w="714" w:type="dxa"/>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1419" w:type="dxa"/>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单位最高限价（元）</w:t>
            </w:r>
          </w:p>
        </w:tc>
        <w:tc>
          <w:tcPr>
            <w:tcW w:w="4557" w:type="dxa"/>
            <w:shd w:val="clear" w:color="auto" w:fill="auto"/>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sz w:val="20"/>
                <w:szCs w:val="20"/>
              </w:rPr>
              <w:t>技术</w:t>
            </w:r>
            <w:r>
              <w:rPr>
                <w:rFonts w:ascii="宋体" w:hAnsi="宋体" w:cs="宋体"/>
                <w:b/>
                <w:bCs/>
                <w:color w:val="000000"/>
                <w:sz w:val="20"/>
                <w:szCs w:val="20"/>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414" w:type="dxa"/>
            <w:vMerge w:val="restart"/>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资料制作（做书）</w:t>
            </w:r>
          </w:p>
        </w:tc>
        <w:tc>
          <w:tcPr>
            <w:tcW w:w="140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打印彩色</w:t>
            </w:r>
          </w:p>
        </w:tc>
        <w:tc>
          <w:tcPr>
            <w:tcW w:w="714"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A4</w:t>
            </w:r>
          </w:p>
        </w:tc>
        <w:tc>
          <w:tcPr>
            <w:tcW w:w="714"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页</w:t>
            </w:r>
          </w:p>
        </w:tc>
        <w:tc>
          <w:tcPr>
            <w:tcW w:w="1419"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1.05</w:t>
            </w:r>
          </w:p>
        </w:tc>
        <w:tc>
          <w:tcPr>
            <w:tcW w:w="4557"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80G复印纸。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414" w:type="dxa"/>
            <w:vMerge w:val="continue"/>
            <w:shd w:val="clear" w:color="auto" w:fill="auto"/>
            <w:vAlign w:val="center"/>
          </w:tcPr>
          <w:p>
            <w:pPr>
              <w:jc w:val="center"/>
              <w:rPr>
                <w:rFonts w:ascii="宋体" w:hAnsi="宋体" w:cs="宋体"/>
                <w:color w:val="000000"/>
                <w:sz w:val="22"/>
                <w:szCs w:val="22"/>
              </w:rPr>
            </w:pPr>
          </w:p>
        </w:tc>
        <w:tc>
          <w:tcPr>
            <w:tcW w:w="140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排版修改</w:t>
            </w:r>
          </w:p>
        </w:tc>
        <w:tc>
          <w:tcPr>
            <w:tcW w:w="714"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A4</w:t>
            </w:r>
          </w:p>
        </w:tc>
        <w:tc>
          <w:tcPr>
            <w:tcW w:w="714"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页</w:t>
            </w:r>
          </w:p>
        </w:tc>
        <w:tc>
          <w:tcPr>
            <w:tcW w:w="1419"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1.05</w:t>
            </w:r>
          </w:p>
        </w:tc>
        <w:tc>
          <w:tcPr>
            <w:tcW w:w="4557"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电子版文件。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414" w:type="dxa"/>
            <w:vMerge w:val="continue"/>
            <w:shd w:val="clear" w:color="auto" w:fill="auto"/>
            <w:vAlign w:val="center"/>
          </w:tcPr>
          <w:p>
            <w:pPr>
              <w:jc w:val="center"/>
              <w:rPr>
                <w:rFonts w:ascii="宋体" w:hAnsi="宋体" w:cs="宋体"/>
                <w:color w:val="000000"/>
                <w:sz w:val="22"/>
                <w:szCs w:val="22"/>
              </w:rPr>
            </w:pPr>
          </w:p>
        </w:tc>
        <w:tc>
          <w:tcPr>
            <w:tcW w:w="140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彩色复印</w:t>
            </w:r>
          </w:p>
        </w:tc>
        <w:tc>
          <w:tcPr>
            <w:tcW w:w="714"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A4</w:t>
            </w:r>
          </w:p>
        </w:tc>
        <w:tc>
          <w:tcPr>
            <w:tcW w:w="714"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页</w:t>
            </w:r>
          </w:p>
        </w:tc>
        <w:tc>
          <w:tcPr>
            <w:tcW w:w="1419"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0.84</w:t>
            </w:r>
          </w:p>
        </w:tc>
        <w:tc>
          <w:tcPr>
            <w:tcW w:w="4557"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80G复印纸。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414" w:type="dxa"/>
            <w:vMerge w:val="continue"/>
            <w:shd w:val="clear" w:color="auto" w:fill="auto"/>
            <w:vAlign w:val="center"/>
          </w:tcPr>
          <w:p>
            <w:pPr>
              <w:jc w:val="center"/>
              <w:rPr>
                <w:rFonts w:ascii="宋体" w:hAnsi="宋体" w:cs="宋体"/>
                <w:color w:val="000000"/>
                <w:sz w:val="22"/>
                <w:szCs w:val="22"/>
              </w:rPr>
            </w:pPr>
          </w:p>
        </w:tc>
        <w:tc>
          <w:tcPr>
            <w:tcW w:w="140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黑白复印</w:t>
            </w:r>
          </w:p>
        </w:tc>
        <w:tc>
          <w:tcPr>
            <w:tcW w:w="714"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A4</w:t>
            </w:r>
          </w:p>
        </w:tc>
        <w:tc>
          <w:tcPr>
            <w:tcW w:w="714"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页</w:t>
            </w:r>
          </w:p>
        </w:tc>
        <w:tc>
          <w:tcPr>
            <w:tcW w:w="1419"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0.21</w:t>
            </w:r>
          </w:p>
        </w:tc>
        <w:tc>
          <w:tcPr>
            <w:tcW w:w="4557"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70G复印纸。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1414" w:type="dxa"/>
            <w:vMerge w:val="continue"/>
            <w:shd w:val="clear" w:color="auto" w:fill="auto"/>
            <w:vAlign w:val="center"/>
          </w:tcPr>
          <w:p>
            <w:pPr>
              <w:jc w:val="center"/>
              <w:rPr>
                <w:rFonts w:ascii="宋体" w:hAnsi="宋体" w:cs="宋体"/>
                <w:color w:val="000000"/>
                <w:sz w:val="22"/>
                <w:szCs w:val="22"/>
              </w:rPr>
            </w:pPr>
          </w:p>
        </w:tc>
        <w:tc>
          <w:tcPr>
            <w:tcW w:w="140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封面（铜版彩色）</w:t>
            </w:r>
          </w:p>
        </w:tc>
        <w:tc>
          <w:tcPr>
            <w:tcW w:w="714"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A4</w:t>
            </w:r>
          </w:p>
        </w:tc>
        <w:tc>
          <w:tcPr>
            <w:tcW w:w="714"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w:t>
            </w:r>
          </w:p>
        </w:tc>
        <w:tc>
          <w:tcPr>
            <w:tcW w:w="1419"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21.00</w:t>
            </w:r>
          </w:p>
        </w:tc>
        <w:tc>
          <w:tcPr>
            <w:tcW w:w="4557"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含设计、胶包、覆膜等背脊厚度5cm以下，250G铜版彩色输出，可免费修改1次。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1414" w:type="dxa"/>
            <w:vMerge w:val="continue"/>
            <w:shd w:val="clear" w:color="auto" w:fill="auto"/>
            <w:vAlign w:val="center"/>
          </w:tcPr>
          <w:p>
            <w:pPr>
              <w:jc w:val="center"/>
              <w:rPr>
                <w:rFonts w:ascii="宋体" w:hAnsi="宋体" w:cs="宋体"/>
                <w:color w:val="000000"/>
                <w:sz w:val="22"/>
                <w:szCs w:val="22"/>
              </w:rPr>
            </w:pPr>
          </w:p>
        </w:tc>
        <w:tc>
          <w:tcPr>
            <w:tcW w:w="140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封面（皮纹）</w:t>
            </w:r>
          </w:p>
        </w:tc>
        <w:tc>
          <w:tcPr>
            <w:tcW w:w="714"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A4</w:t>
            </w:r>
          </w:p>
        </w:tc>
        <w:tc>
          <w:tcPr>
            <w:tcW w:w="714"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w:t>
            </w:r>
          </w:p>
        </w:tc>
        <w:tc>
          <w:tcPr>
            <w:tcW w:w="1419"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7.00</w:t>
            </w:r>
          </w:p>
        </w:tc>
        <w:tc>
          <w:tcPr>
            <w:tcW w:w="4557"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含设计、包本、背脊厚度5cm以下，230G皮纹纸或157G铜版黑白输出，可免费修改1次。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414" w:type="dxa"/>
            <w:vMerge w:val="continue"/>
            <w:shd w:val="clear" w:color="auto" w:fill="auto"/>
            <w:vAlign w:val="center"/>
          </w:tcPr>
          <w:p>
            <w:pPr>
              <w:jc w:val="center"/>
              <w:rPr>
                <w:rFonts w:ascii="宋体" w:hAnsi="宋体" w:cs="宋体"/>
                <w:color w:val="000000"/>
                <w:sz w:val="22"/>
                <w:szCs w:val="22"/>
              </w:rPr>
            </w:pPr>
          </w:p>
        </w:tc>
        <w:tc>
          <w:tcPr>
            <w:tcW w:w="140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文字录入</w:t>
            </w:r>
          </w:p>
        </w:tc>
        <w:tc>
          <w:tcPr>
            <w:tcW w:w="714"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A4</w:t>
            </w:r>
          </w:p>
        </w:tc>
        <w:tc>
          <w:tcPr>
            <w:tcW w:w="714"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页</w:t>
            </w:r>
          </w:p>
        </w:tc>
        <w:tc>
          <w:tcPr>
            <w:tcW w:w="1419"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3.50</w:t>
            </w:r>
          </w:p>
        </w:tc>
        <w:tc>
          <w:tcPr>
            <w:tcW w:w="4557"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标准3、4号字标准格式。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414" w:type="dxa"/>
            <w:vMerge w:val="continue"/>
            <w:shd w:val="clear" w:color="auto" w:fill="auto"/>
            <w:vAlign w:val="center"/>
          </w:tcPr>
          <w:p>
            <w:pPr>
              <w:jc w:val="center"/>
              <w:rPr>
                <w:rFonts w:ascii="宋体" w:hAnsi="宋体" w:cs="宋体"/>
                <w:color w:val="000000"/>
                <w:sz w:val="22"/>
                <w:szCs w:val="22"/>
              </w:rPr>
            </w:pPr>
          </w:p>
        </w:tc>
        <w:tc>
          <w:tcPr>
            <w:tcW w:w="140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流程图</w:t>
            </w:r>
          </w:p>
        </w:tc>
        <w:tc>
          <w:tcPr>
            <w:tcW w:w="714"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A4</w:t>
            </w:r>
          </w:p>
        </w:tc>
        <w:tc>
          <w:tcPr>
            <w:tcW w:w="714"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419"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7.00</w:t>
            </w:r>
          </w:p>
        </w:tc>
        <w:tc>
          <w:tcPr>
            <w:tcW w:w="4557"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标准3、4号字标准格式。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1414" w:type="dxa"/>
            <w:vMerge w:val="restart"/>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资料装订（230G皮纹封面）</w:t>
            </w:r>
          </w:p>
        </w:tc>
        <w:tc>
          <w:tcPr>
            <w:tcW w:w="140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背脊厚度2cm以下</w:t>
            </w:r>
          </w:p>
        </w:tc>
        <w:tc>
          <w:tcPr>
            <w:tcW w:w="714"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A4</w:t>
            </w:r>
          </w:p>
        </w:tc>
        <w:tc>
          <w:tcPr>
            <w:tcW w:w="714"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w:t>
            </w:r>
          </w:p>
        </w:tc>
        <w:tc>
          <w:tcPr>
            <w:tcW w:w="1419"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7.00</w:t>
            </w:r>
          </w:p>
        </w:tc>
        <w:tc>
          <w:tcPr>
            <w:tcW w:w="4557"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包括取钉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1414" w:type="dxa"/>
            <w:vMerge w:val="continue"/>
            <w:shd w:val="clear" w:color="auto" w:fill="auto"/>
            <w:vAlign w:val="center"/>
          </w:tcPr>
          <w:p>
            <w:pPr>
              <w:jc w:val="center"/>
              <w:rPr>
                <w:rFonts w:ascii="宋体" w:hAnsi="宋体" w:cs="宋体"/>
                <w:color w:val="000000"/>
                <w:sz w:val="22"/>
                <w:szCs w:val="22"/>
              </w:rPr>
            </w:pPr>
          </w:p>
        </w:tc>
        <w:tc>
          <w:tcPr>
            <w:tcW w:w="140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背脊厚度2-3.5cm以下</w:t>
            </w:r>
          </w:p>
        </w:tc>
        <w:tc>
          <w:tcPr>
            <w:tcW w:w="714"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A4</w:t>
            </w:r>
          </w:p>
        </w:tc>
        <w:tc>
          <w:tcPr>
            <w:tcW w:w="714"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w:t>
            </w:r>
          </w:p>
        </w:tc>
        <w:tc>
          <w:tcPr>
            <w:tcW w:w="1419"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10.50</w:t>
            </w:r>
          </w:p>
        </w:tc>
        <w:tc>
          <w:tcPr>
            <w:tcW w:w="4557"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包括取钉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1414" w:type="dxa"/>
            <w:vMerge w:val="continue"/>
            <w:shd w:val="clear" w:color="auto" w:fill="auto"/>
            <w:vAlign w:val="center"/>
          </w:tcPr>
          <w:p>
            <w:pPr>
              <w:jc w:val="center"/>
              <w:rPr>
                <w:rFonts w:ascii="宋体" w:hAnsi="宋体" w:cs="宋体"/>
                <w:color w:val="000000"/>
                <w:sz w:val="22"/>
                <w:szCs w:val="22"/>
              </w:rPr>
            </w:pPr>
          </w:p>
        </w:tc>
        <w:tc>
          <w:tcPr>
            <w:tcW w:w="140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背脊厚度3.5-5cm以下</w:t>
            </w:r>
          </w:p>
        </w:tc>
        <w:tc>
          <w:tcPr>
            <w:tcW w:w="714"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A4</w:t>
            </w:r>
          </w:p>
        </w:tc>
        <w:tc>
          <w:tcPr>
            <w:tcW w:w="714"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w:t>
            </w:r>
          </w:p>
        </w:tc>
        <w:tc>
          <w:tcPr>
            <w:tcW w:w="1419"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14.00</w:t>
            </w:r>
          </w:p>
        </w:tc>
        <w:tc>
          <w:tcPr>
            <w:tcW w:w="4557"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包括取钉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1414" w:type="dxa"/>
            <w:vMerge w:val="continue"/>
            <w:shd w:val="clear" w:color="auto" w:fill="auto"/>
            <w:vAlign w:val="center"/>
          </w:tcPr>
          <w:p>
            <w:pPr>
              <w:jc w:val="center"/>
              <w:rPr>
                <w:rFonts w:ascii="宋体" w:hAnsi="宋体" w:cs="宋体"/>
                <w:color w:val="000000"/>
                <w:sz w:val="22"/>
                <w:szCs w:val="22"/>
              </w:rPr>
            </w:pPr>
          </w:p>
        </w:tc>
        <w:tc>
          <w:tcPr>
            <w:tcW w:w="140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编目录</w:t>
            </w:r>
          </w:p>
        </w:tc>
        <w:tc>
          <w:tcPr>
            <w:tcW w:w="714"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A4</w:t>
            </w:r>
          </w:p>
        </w:tc>
        <w:tc>
          <w:tcPr>
            <w:tcW w:w="714"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页</w:t>
            </w:r>
          </w:p>
        </w:tc>
        <w:tc>
          <w:tcPr>
            <w:tcW w:w="1419"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7.00</w:t>
            </w:r>
          </w:p>
        </w:tc>
        <w:tc>
          <w:tcPr>
            <w:tcW w:w="4557"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标准3、4号字标准格式。，自有目录不收费。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414" w:type="dxa"/>
            <w:vMerge w:val="continue"/>
            <w:shd w:val="clear" w:color="auto" w:fill="auto"/>
            <w:vAlign w:val="center"/>
          </w:tcPr>
          <w:p>
            <w:pPr>
              <w:jc w:val="center"/>
              <w:rPr>
                <w:rFonts w:ascii="宋体" w:hAnsi="宋体" w:cs="宋体"/>
                <w:color w:val="000000"/>
                <w:sz w:val="22"/>
                <w:szCs w:val="22"/>
              </w:rPr>
            </w:pPr>
          </w:p>
        </w:tc>
        <w:tc>
          <w:tcPr>
            <w:tcW w:w="1405"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编页码（打码）</w:t>
            </w:r>
          </w:p>
        </w:tc>
        <w:tc>
          <w:tcPr>
            <w:tcW w:w="714" w:type="dxa"/>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A4</w:t>
            </w:r>
          </w:p>
        </w:tc>
        <w:tc>
          <w:tcPr>
            <w:tcW w:w="714"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页</w:t>
            </w:r>
          </w:p>
        </w:tc>
        <w:tc>
          <w:tcPr>
            <w:tcW w:w="1419" w:type="dxa"/>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0.035</w:t>
            </w:r>
          </w:p>
        </w:tc>
        <w:tc>
          <w:tcPr>
            <w:tcW w:w="4557" w:type="dxa"/>
            <w:shd w:val="clear" w:color="auto" w:fill="auto"/>
            <w:vAlign w:val="center"/>
          </w:tcPr>
          <w:p>
            <w:pPr>
              <w:jc w:val="center"/>
              <w:rPr>
                <w:rFonts w:ascii="宋体" w:hAnsi="宋体" w:cs="宋体"/>
                <w:color w:val="000000"/>
                <w:sz w:val="22"/>
                <w:szCs w:val="22"/>
              </w:rPr>
            </w:pPr>
          </w:p>
        </w:tc>
      </w:tr>
    </w:tbl>
    <w:p>
      <w:pPr>
        <w:pStyle w:val="2"/>
        <w:rPr>
          <w:rFonts w:hint="eastAsia"/>
        </w:rPr>
      </w:pPr>
    </w:p>
    <w:p>
      <w:pPr>
        <w:pStyle w:val="4"/>
        <w:numPr>
          <w:ilvl w:val="0"/>
          <w:numId w:val="0"/>
        </w:numPr>
        <w:spacing w:before="0" w:after="0" w:line="600" w:lineRule="auto"/>
        <w:jc w:val="left"/>
        <w:rPr>
          <w:rFonts w:cs="Times New Roman"/>
        </w:rPr>
      </w:pPr>
      <w:r>
        <w:rPr>
          <w:rFonts w:hint="eastAsia"/>
        </w:rPr>
        <w:t>★二、商务要求</w:t>
      </w:r>
    </w:p>
    <w:p>
      <w:pPr>
        <w:spacing w:line="600" w:lineRule="auto"/>
        <w:rPr>
          <w:b/>
        </w:rPr>
      </w:pPr>
      <w:r>
        <w:rPr>
          <w:rFonts w:hint="eastAsia"/>
          <w:b/>
        </w:rPr>
        <w:t>1．交付（实施）时间及地点</w:t>
      </w:r>
    </w:p>
    <w:p>
      <w:pPr>
        <w:spacing w:line="360" w:lineRule="auto"/>
        <w:rPr>
          <w:rFonts w:ascii="宋体" w:hAnsi="宋体"/>
        </w:rPr>
      </w:pPr>
      <w:r>
        <w:rPr>
          <w:rFonts w:hint="eastAsia" w:ascii="宋体" w:hAnsi="宋体"/>
        </w:rPr>
        <w:t>1.1</w:t>
      </w:r>
      <w:r>
        <w:rPr>
          <w:rFonts w:ascii="宋体" w:hAnsi="宋体"/>
        </w:rPr>
        <w:t xml:space="preserve"> </w:t>
      </w:r>
      <w:r>
        <w:rPr>
          <w:rFonts w:hint="eastAsia" w:ascii="宋体" w:hAnsi="宋体"/>
        </w:rPr>
        <w:t>时间</w:t>
      </w:r>
      <w:r>
        <w:rPr>
          <w:rFonts w:ascii="宋体" w:hAnsi="宋体"/>
        </w:rPr>
        <w:t>：</w:t>
      </w:r>
      <w:r>
        <w:rPr>
          <w:rFonts w:hint="eastAsia" w:ascii="宋体" w:hAnsi="宋体"/>
        </w:rPr>
        <w:t>按采购人分批提出的需求，提供服务。</w:t>
      </w:r>
    </w:p>
    <w:p>
      <w:pPr>
        <w:pStyle w:val="2"/>
        <w:rPr>
          <w:rFonts w:hint="eastAsia" w:ascii="宋体" w:hAnsi="宋体"/>
        </w:rPr>
      </w:pPr>
      <w:r>
        <w:rPr>
          <w:rFonts w:hint="eastAsia"/>
        </w:rPr>
        <w:t>1.2 地点</w:t>
      </w:r>
      <w:r>
        <w:t>：资阳市中心医院</w:t>
      </w:r>
    </w:p>
    <w:p>
      <w:pPr>
        <w:spacing w:line="360" w:lineRule="auto"/>
      </w:pPr>
      <w:r>
        <w:rPr>
          <w:rFonts w:hint="eastAsia"/>
          <w:b/>
        </w:rPr>
        <w:t>2．付款方法和条件：</w:t>
      </w:r>
    </w:p>
    <w:p>
      <w:pPr>
        <w:spacing w:line="360" w:lineRule="auto"/>
      </w:pPr>
      <w:r>
        <w:rPr>
          <w:rFonts w:hint="eastAsia"/>
        </w:rPr>
        <w:t>采购人收到产品验收无误、发票（含销售清单）齐全，即可按照采购人账期进行滚动付款，</w:t>
      </w:r>
      <w:r>
        <w:t>总金额不超过采购预算</w:t>
      </w:r>
      <w:r>
        <w:rPr>
          <w:rFonts w:hint="eastAsia"/>
        </w:rPr>
        <w:t>5万元。</w:t>
      </w:r>
    </w:p>
    <w:p>
      <w:pPr>
        <w:spacing w:line="360" w:lineRule="auto"/>
        <w:rPr>
          <w:b/>
        </w:rPr>
      </w:pPr>
      <w:r>
        <w:rPr>
          <w:rFonts w:hint="eastAsia"/>
          <w:b/>
        </w:rPr>
        <w:t>3. 售后</w:t>
      </w:r>
      <w:r>
        <w:rPr>
          <w:b/>
        </w:rPr>
        <w:t>服务</w:t>
      </w:r>
    </w:p>
    <w:p>
      <w:pPr>
        <w:spacing w:line="360" w:lineRule="auto"/>
      </w:pPr>
      <w:r>
        <w:rPr>
          <w:rFonts w:hint="eastAsia"/>
        </w:rPr>
        <w:t>3.1 负责</w:t>
      </w:r>
      <w:r>
        <w:t>产品配送</w:t>
      </w:r>
      <w:r>
        <w:rPr>
          <w:rFonts w:hint="eastAsia"/>
        </w:rPr>
        <w:t>，送货上门等服务。</w:t>
      </w:r>
    </w:p>
    <w:p>
      <w:pPr>
        <w:pStyle w:val="2"/>
        <w:spacing w:line="360" w:lineRule="auto"/>
        <w:rPr>
          <w:b/>
        </w:rPr>
      </w:pPr>
      <w:r>
        <w:rPr>
          <w:b/>
        </w:rPr>
        <w:t>4</w:t>
      </w:r>
      <w:r>
        <w:rPr>
          <w:rFonts w:hint="eastAsia"/>
          <w:b/>
        </w:rPr>
        <w:t>. 其它要求</w:t>
      </w:r>
    </w:p>
    <w:p>
      <w:pPr>
        <w:pStyle w:val="2"/>
        <w:spacing w:line="480" w:lineRule="auto"/>
      </w:pPr>
      <w:r>
        <w:t>4.</w:t>
      </w:r>
      <w:r>
        <w:rPr>
          <w:rFonts w:hint="eastAsia"/>
        </w:rPr>
        <w:t>1</w:t>
      </w:r>
      <w:r>
        <w:t xml:space="preserve"> </w:t>
      </w:r>
      <w:r>
        <w:rPr>
          <w:rFonts w:hint="eastAsia"/>
        </w:rPr>
        <w:t>如不能</w:t>
      </w:r>
      <w:r>
        <w:t>按约定提供产品，需及时通知采购人。</w:t>
      </w:r>
    </w:p>
    <w:p>
      <w:pPr>
        <w:spacing w:line="480" w:lineRule="auto"/>
      </w:pPr>
      <w:r>
        <w:rPr>
          <w:rFonts w:hint="eastAsia"/>
        </w:rPr>
        <w:t>4.2随货随发票、送货单及产品相关资料。</w:t>
      </w:r>
    </w:p>
    <w:p>
      <w:pPr>
        <w:pStyle w:val="2"/>
        <w:spacing w:line="480" w:lineRule="auto"/>
      </w:pPr>
      <w:r>
        <w:rPr>
          <w:rFonts w:hint="eastAsia"/>
        </w:rPr>
        <w:t>4.3所有资料的版权归采购人所有。未经许可，投标人不得擅自使用采购人提供的电子、纸质资料，不得泄露或遗失，无权披露或向第三方提供，否则将承担相应的法律责任。</w:t>
      </w:r>
    </w:p>
    <w:p>
      <w:pPr>
        <w:spacing w:line="480" w:lineRule="auto"/>
      </w:pPr>
      <w:r>
        <w:rPr>
          <w:rFonts w:hint="eastAsia"/>
        </w:rPr>
        <w:t>4.4资料制作书籍：含资料录入、图形编辑、排版、打印复印、编目、封面、送货上门等服务；</w:t>
      </w:r>
      <w:r>
        <w:t>资料装订成册：将已有纸质资料装订成册，编目打码，使用230G皮纹封面、送货上门等服务。</w:t>
      </w:r>
    </w:p>
    <w:p>
      <w:pPr>
        <w:pStyle w:val="2"/>
      </w:pPr>
      <w: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3" w:name="_Toc173895658"/>
      <w:bookmarkStart w:id="24" w:name="_Toc180296788"/>
      <w:bookmarkStart w:id="25" w:name="_Toc173895846"/>
      <w:bookmarkStart w:id="26" w:name="_Toc211679185"/>
      <w:r>
        <w:rPr>
          <w:rFonts w:hint="eastAsia" w:ascii="宋体" w:hAnsi="宋体" w:cs="宋体"/>
          <w:b/>
          <w:bCs/>
          <w:kern w:val="44"/>
          <w:sz w:val="32"/>
          <w:szCs w:val="32"/>
        </w:rPr>
        <w:t>比选申请文件的相关格式</w:t>
      </w:r>
      <w:bookmarkEnd w:id="23"/>
      <w:bookmarkEnd w:id="24"/>
      <w:bookmarkEnd w:id="25"/>
      <w:r>
        <w:rPr>
          <w:rFonts w:hint="eastAsia" w:ascii="宋体" w:hAnsi="宋体" w:cs="宋体"/>
          <w:b/>
          <w:bCs/>
          <w:kern w:val="44"/>
          <w:sz w:val="32"/>
          <w:szCs w:val="32"/>
        </w:rPr>
        <w:t>及要求</w:t>
      </w:r>
      <w:bookmarkEnd w:id="26"/>
      <w:bookmarkStart w:id="27" w:name="_Toc173895659"/>
      <w:bookmarkStart w:id="28" w:name="_Toc173895847"/>
      <w:bookmarkStart w:id="29" w:name="_Toc211679186"/>
      <w:bookmarkStart w:id="30" w:name="_Toc180296789"/>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资阳市中心</w:t>
      </w:r>
      <w:r>
        <w:rPr>
          <w:rFonts w:ascii="宋体" w:hAnsi="宋体" w:cs="宋体"/>
          <w:b/>
          <w:bCs/>
        </w:rPr>
        <w:t>医院</w:t>
      </w:r>
      <w:r>
        <w:rPr>
          <w:rFonts w:hint="eastAsia" w:ascii="宋体" w:hAnsi="宋体" w:cs="宋体"/>
          <w:b/>
          <w:bCs/>
        </w:rPr>
        <w:t>：</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kern w:val="0"/>
        </w:rPr>
      </w:pPr>
      <w:r>
        <w:rPr>
          <w:rFonts w:hint="eastAsia"/>
        </w:rPr>
        <w:t>二、报价一览表</w:t>
      </w:r>
    </w:p>
    <w:p>
      <w:pPr>
        <w:spacing w:line="360" w:lineRule="auto"/>
        <w:ind w:firstLine="420" w:firstLineChars="200"/>
        <w:jc w:val="left"/>
        <w:rPr>
          <w:rFonts w:hint="eastAsia" w:ascii="宋体" w:hAnsi="宋体"/>
          <w:kern w:val="0"/>
        </w:rPr>
      </w:pPr>
      <w:r>
        <w:rPr>
          <w:rFonts w:hint="eastAsia" w:ascii="宋体" w:hAnsi="宋体"/>
          <w:kern w:val="0"/>
        </w:rPr>
        <w:t>报价统一</w:t>
      </w:r>
      <w:r>
        <w:rPr>
          <w:rFonts w:ascii="宋体" w:hAnsi="宋体"/>
          <w:kern w:val="0"/>
        </w:rPr>
        <w:t>折扣率：</w:t>
      </w:r>
    </w:p>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pStyle w:val="2"/>
        <w:ind w:firstLine="420" w:firstLineChars="200"/>
      </w:pPr>
      <w:r>
        <w:rPr>
          <w:rFonts w:hint="eastAsia"/>
        </w:rPr>
        <w:t>5、报价折扣率</w:t>
      </w:r>
      <w:r>
        <w:t>按照百分比填报，</w:t>
      </w:r>
      <w:r>
        <w:rPr>
          <w:rFonts w:hint="eastAsia"/>
        </w:rPr>
        <w:t>所有</w:t>
      </w:r>
      <w:r>
        <w:t>单价均按照填报折扣率计算。</w:t>
      </w:r>
    </w:p>
    <w:p>
      <w:pPr>
        <w:spacing w:line="240" w:lineRule="auto"/>
        <w:ind w:firstLine="420" w:firstLineChars="200"/>
        <w:jc w:val="both"/>
        <w:rPr>
          <w:rFonts w:hint="eastAsia" w:ascii="Times New Roman" w:hAnsi="Times New Roman"/>
          <w:kern w:val="2"/>
        </w:rPr>
      </w:pPr>
      <w:r>
        <w:rPr>
          <w:rFonts w:hint="eastAsia"/>
        </w:rPr>
        <w:t>6、开评标</w:t>
      </w:r>
      <w:r>
        <w:t>按需二次报价</w:t>
      </w:r>
      <w:r>
        <w:rPr>
          <w:rFonts w:hint="eastAsia"/>
        </w:rPr>
        <w:t>。</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jc w:val="center"/>
        <w:rPr>
          <w:rFonts w:ascii="宋体" w:hAnsi="宋体" w:cs="宋体"/>
          <w:b/>
          <w:bCs/>
          <w:sz w:val="28"/>
          <w:szCs w:val="28"/>
        </w:rPr>
      </w:pPr>
      <w:r>
        <w:rPr>
          <w:rFonts w:hint="eastAsia" w:ascii="宋体" w:hAnsi="宋体" w:cs="宋体"/>
          <w:kern w:val="0"/>
        </w:rPr>
        <w:t>日期：年月日</w:t>
      </w:r>
      <w:r>
        <w:rPr>
          <w:rFonts w:ascii="黑体" w:hAnsi="黑体"/>
        </w:rPr>
        <w:br w:type="page"/>
      </w:r>
      <w:r>
        <w:rPr>
          <w:rFonts w:hint="eastAsia" w:ascii="宋体" w:hAnsi="宋体" w:cs="宋体"/>
          <w:b/>
          <w:bCs/>
          <w:sz w:val="28"/>
          <w:szCs w:val="28"/>
        </w:rPr>
        <w:t>三、</w:t>
      </w:r>
      <w:bookmarkEnd w:id="27"/>
      <w:bookmarkEnd w:id="28"/>
      <w:bookmarkEnd w:id="29"/>
      <w:bookmarkEnd w:id="30"/>
      <w:r>
        <w:rPr>
          <w:rFonts w:hint="eastAsia" w:ascii="宋体" w:hAnsi="宋体" w:cs="宋体"/>
          <w:b/>
          <w:bCs/>
          <w:sz w:val="28"/>
          <w:szCs w:val="28"/>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致资阳市中心</w:t>
      </w:r>
      <w:r>
        <w:rPr>
          <w:rFonts w:ascii="宋体" w:hAnsi="宋体" w:cs="宋体"/>
          <w:b/>
          <w:bCs/>
          <w:kern w:val="0"/>
        </w:rPr>
        <w:t>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31" w:name="_Toc518397109"/>
      <w:bookmarkStart w:id="32" w:name="_Toc518397160"/>
      <w:bookmarkStart w:id="33" w:name="_Toc185047520"/>
      <w:r>
        <w:br w:type="page"/>
      </w:r>
      <w:r>
        <w:rPr>
          <w:rFonts w:hint="eastAsia"/>
        </w:rPr>
        <w:t>五、</w:t>
      </w:r>
      <w:bookmarkEnd w:id="31"/>
      <w:bookmarkEnd w:id="32"/>
      <w:bookmarkEnd w:id="33"/>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六、技术应答表</w:t>
      </w:r>
    </w:p>
    <w:p>
      <w:pPr>
        <w:pStyle w:val="16"/>
        <w:spacing w:line="360" w:lineRule="auto"/>
        <w:rPr>
          <w:rFonts w:hAnsi="宋体"/>
        </w:rPr>
      </w:pPr>
      <w:r>
        <w:rPr>
          <w:rFonts w:hint="eastAsia" w:hAnsi="宋体"/>
          <w:kern w:val="0"/>
        </w:rPr>
        <w:t>包号：</w:t>
      </w:r>
      <w:r>
        <w:rPr>
          <w:rFonts w:hAnsi="宋体"/>
          <w:kern w:val="0"/>
        </w:rPr>
        <w:t>XX</w:t>
      </w:r>
    </w:p>
    <w:p/>
    <w:tbl>
      <w:tblPr>
        <w:tblStyle w:val="27"/>
        <w:tblW w:w="9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9"/>
        <w:gridCol w:w="1283"/>
        <w:gridCol w:w="550"/>
        <w:gridCol w:w="2977"/>
        <w:gridCol w:w="2551"/>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1139" w:type="dxa"/>
            <w:shd w:val="clear" w:color="auto" w:fill="auto"/>
            <w:vAlign w:val="center"/>
          </w:tcPr>
          <w:p>
            <w:pPr>
              <w:widowControl/>
              <w:jc w:val="center"/>
              <w:textAlignment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装订类别</w:t>
            </w:r>
          </w:p>
        </w:tc>
        <w:tc>
          <w:tcPr>
            <w:tcW w:w="1283" w:type="dxa"/>
            <w:shd w:val="clear" w:color="auto" w:fill="auto"/>
            <w:vAlign w:val="center"/>
          </w:tcPr>
          <w:p>
            <w:pPr>
              <w:widowControl/>
              <w:jc w:val="center"/>
              <w:textAlignment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装订项目</w:t>
            </w:r>
          </w:p>
        </w:tc>
        <w:tc>
          <w:tcPr>
            <w:tcW w:w="550" w:type="dxa"/>
            <w:vAlign w:val="center"/>
          </w:tcPr>
          <w:p>
            <w:pPr>
              <w:widowControl/>
              <w:jc w:val="center"/>
              <w:textAlignment w:val="center"/>
              <w:rPr>
                <w:rFonts w:hint="eastAsia" w:cs="宋体" w:asciiTheme="minorEastAsia" w:hAnsiTheme="minorEastAsia" w:eastAsiaTheme="minorEastAsia"/>
                <w:b/>
                <w:bCs/>
                <w:color w:val="000000"/>
                <w:kern w:val="0"/>
                <w:sz w:val="20"/>
                <w:szCs w:val="20"/>
                <w:lang w:bidi="ar"/>
              </w:rPr>
            </w:pPr>
            <w:r>
              <w:rPr>
                <w:rFonts w:hint="eastAsia" w:cs="宋体" w:asciiTheme="minorEastAsia" w:hAnsiTheme="minorEastAsia" w:eastAsiaTheme="minorEastAsia"/>
                <w:b/>
                <w:bCs/>
                <w:color w:val="000000"/>
                <w:sz w:val="20"/>
                <w:szCs w:val="20"/>
              </w:rPr>
              <w:t>规格</w:t>
            </w:r>
          </w:p>
        </w:tc>
        <w:tc>
          <w:tcPr>
            <w:tcW w:w="2977" w:type="dxa"/>
            <w:shd w:val="clear" w:color="auto" w:fill="auto"/>
            <w:vAlign w:val="center"/>
          </w:tcPr>
          <w:p>
            <w:pPr>
              <w:widowControl/>
              <w:jc w:val="center"/>
              <w:textAlignment w:val="center"/>
              <w:rPr>
                <w:rFonts w:hint="eastAsia"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比选</w:t>
            </w:r>
            <w:r>
              <w:rPr>
                <w:rFonts w:cs="宋体" w:asciiTheme="minorEastAsia" w:hAnsiTheme="minorEastAsia" w:eastAsiaTheme="minorEastAsia"/>
                <w:b/>
                <w:bCs/>
                <w:color w:val="000000"/>
                <w:sz w:val="20"/>
                <w:szCs w:val="20"/>
              </w:rPr>
              <w:t>文件</w:t>
            </w:r>
            <w:r>
              <w:rPr>
                <w:rFonts w:hint="eastAsia" w:cs="宋体" w:asciiTheme="minorEastAsia" w:hAnsiTheme="minorEastAsia" w:eastAsiaTheme="minorEastAsia"/>
                <w:b/>
                <w:bCs/>
                <w:color w:val="000000"/>
                <w:sz w:val="20"/>
                <w:szCs w:val="20"/>
              </w:rPr>
              <w:t>技术</w:t>
            </w:r>
            <w:r>
              <w:rPr>
                <w:rFonts w:cs="宋体" w:asciiTheme="minorEastAsia" w:hAnsiTheme="minorEastAsia" w:eastAsiaTheme="minorEastAsia"/>
                <w:b/>
                <w:bCs/>
                <w:color w:val="000000"/>
                <w:sz w:val="20"/>
                <w:szCs w:val="20"/>
              </w:rPr>
              <w:t>参数要求</w:t>
            </w:r>
          </w:p>
        </w:tc>
        <w:tc>
          <w:tcPr>
            <w:tcW w:w="2551" w:type="dxa"/>
          </w:tcPr>
          <w:p>
            <w:pPr>
              <w:widowControl/>
              <w:jc w:val="center"/>
              <w:textAlignment w:val="center"/>
              <w:rPr>
                <w:rFonts w:hint="eastAsia"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响应</w:t>
            </w:r>
            <w:r>
              <w:rPr>
                <w:rFonts w:cs="宋体" w:asciiTheme="minorEastAsia" w:hAnsiTheme="minorEastAsia" w:eastAsiaTheme="minorEastAsia"/>
                <w:b/>
                <w:bCs/>
                <w:color w:val="000000"/>
                <w:sz w:val="20"/>
                <w:szCs w:val="20"/>
              </w:rPr>
              <w:t>服务参数</w:t>
            </w:r>
          </w:p>
        </w:tc>
        <w:tc>
          <w:tcPr>
            <w:tcW w:w="1276" w:type="dxa"/>
          </w:tcPr>
          <w:p>
            <w:pPr>
              <w:widowControl/>
              <w:jc w:val="center"/>
              <w:textAlignment w:val="center"/>
              <w:rPr>
                <w:rFonts w:hint="eastAsia"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响应/偏离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139" w:type="dxa"/>
            <w:vMerge w:val="restart"/>
            <w:shd w:val="clear" w:color="auto" w:fill="auto"/>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资料制作（做书）</w:t>
            </w:r>
          </w:p>
        </w:tc>
        <w:tc>
          <w:tcPr>
            <w:tcW w:w="1283" w:type="dxa"/>
            <w:shd w:val="clear" w:color="auto" w:fill="auto"/>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打印彩色</w:t>
            </w:r>
          </w:p>
        </w:tc>
        <w:tc>
          <w:tcPr>
            <w:tcW w:w="550" w:type="dxa"/>
            <w:vAlign w:val="center"/>
          </w:tcPr>
          <w:p>
            <w:pPr>
              <w:widowControl/>
              <w:jc w:val="center"/>
              <w:textAlignment w:val="center"/>
              <w:rPr>
                <w:rFonts w:hint="eastAsia"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A4</w:t>
            </w:r>
          </w:p>
        </w:tc>
        <w:tc>
          <w:tcPr>
            <w:tcW w:w="2977" w:type="dxa"/>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80G复印纸。</w:t>
            </w:r>
          </w:p>
        </w:tc>
        <w:tc>
          <w:tcPr>
            <w:tcW w:w="2551" w:type="dxa"/>
          </w:tcPr>
          <w:p>
            <w:pPr>
              <w:widowControl/>
              <w:jc w:val="left"/>
              <w:textAlignment w:val="center"/>
              <w:rPr>
                <w:rFonts w:hint="eastAsia" w:cs="宋体" w:asciiTheme="minorEastAsia" w:hAnsiTheme="minorEastAsia" w:eastAsiaTheme="minorEastAsia"/>
                <w:color w:val="000000"/>
                <w:kern w:val="0"/>
                <w:sz w:val="20"/>
                <w:szCs w:val="20"/>
                <w:lang w:bidi="ar"/>
              </w:rPr>
            </w:pPr>
          </w:p>
        </w:tc>
        <w:tc>
          <w:tcPr>
            <w:tcW w:w="1276" w:type="dxa"/>
          </w:tcPr>
          <w:p>
            <w:pPr>
              <w:widowControl/>
              <w:jc w:val="left"/>
              <w:textAlignment w:val="center"/>
              <w:rPr>
                <w:rFonts w:hint="eastAsia" w:cs="宋体" w:asciiTheme="minorEastAsia" w:hAnsiTheme="minorEastAsia" w:eastAsiaTheme="minorEastAsia"/>
                <w:color w:val="000000"/>
                <w:kern w:val="0"/>
                <w:sz w:val="2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139" w:type="dxa"/>
            <w:vMerge w:val="continue"/>
            <w:shd w:val="clear" w:color="auto" w:fill="auto"/>
            <w:vAlign w:val="center"/>
          </w:tcPr>
          <w:p>
            <w:pPr>
              <w:jc w:val="center"/>
              <w:rPr>
                <w:rFonts w:cs="宋体" w:asciiTheme="minorEastAsia" w:hAnsiTheme="minorEastAsia" w:eastAsiaTheme="minorEastAsia"/>
                <w:color w:val="000000"/>
                <w:sz w:val="20"/>
                <w:szCs w:val="20"/>
              </w:rPr>
            </w:pPr>
          </w:p>
        </w:tc>
        <w:tc>
          <w:tcPr>
            <w:tcW w:w="1283" w:type="dxa"/>
            <w:shd w:val="clear" w:color="auto" w:fill="auto"/>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排版修改</w:t>
            </w:r>
          </w:p>
        </w:tc>
        <w:tc>
          <w:tcPr>
            <w:tcW w:w="550" w:type="dxa"/>
            <w:vAlign w:val="center"/>
          </w:tcPr>
          <w:p>
            <w:pPr>
              <w:widowControl/>
              <w:jc w:val="center"/>
              <w:textAlignment w:val="center"/>
              <w:rPr>
                <w:rFonts w:hint="eastAsia"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A4</w:t>
            </w:r>
          </w:p>
        </w:tc>
        <w:tc>
          <w:tcPr>
            <w:tcW w:w="2977" w:type="dxa"/>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电子版文件。</w:t>
            </w:r>
          </w:p>
        </w:tc>
        <w:tc>
          <w:tcPr>
            <w:tcW w:w="2551" w:type="dxa"/>
          </w:tcPr>
          <w:p>
            <w:pPr>
              <w:widowControl/>
              <w:jc w:val="left"/>
              <w:textAlignment w:val="center"/>
              <w:rPr>
                <w:rFonts w:hint="eastAsia" w:cs="宋体" w:asciiTheme="minorEastAsia" w:hAnsiTheme="minorEastAsia" w:eastAsiaTheme="minorEastAsia"/>
                <w:color w:val="000000"/>
                <w:kern w:val="0"/>
                <w:sz w:val="20"/>
                <w:szCs w:val="20"/>
                <w:lang w:bidi="ar"/>
              </w:rPr>
            </w:pPr>
          </w:p>
        </w:tc>
        <w:tc>
          <w:tcPr>
            <w:tcW w:w="1276" w:type="dxa"/>
          </w:tcPr>
          <w:p>
            <w:pPr>
              <w:widowControl/>
              <w:jc w:val="left"/>
              <w:textAlignment w:val="center"/>
              <w:rPr>
                <w:rFonts w:hint="eastAsia" w:cs="宋体" w:asciiTheme="minorEastAsia" w:hAnsiTheme="minorEastAsia" w:eastAsiaTheme="minorEastAsia"/>
                <w:color w:val="000000"/>
                <w:kern w:val="0"/>
                <w:sz w:val="2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139" w:type="dxa"/>
            <w:vMerge w:val="continue"/>
            <w:shd w:val="clear" w:color="auto" w:fill="auto"/>
            <w:vAlign w:val="center"/>
          </w:tcPr>
          <w:p>
            <w:pPr>
              <w:jc w:val="center"/>
              <w:rPr>
                <w:rFonts w:cs="宋体" w:asciiTheme="minorEastAsia" w:hAnsiTheme="minorEastAsia" w:eastAsiaTheme="minorEastAsia"/>
                <w:color w:val="000000"/>
                <w:sz w:val="20"/>
                <w:szCs w:val="20"/>
              </w:rPr>
            </w:pPr>
          </w:p>
        </w:tc>
        <w:tc>
          <w:tcPr>
            <w:tcW w:w="1283" w:type="dxa"/>
            <w:shd w:val="clear" w:color="auto" w:fill="auto"/>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彩色复印</w:t>
            </w:r>
          </w:p>
        </w:tc>
        <w:tc>
          <w:tcPr>
            <w:tcW w:w="550" w:type="dxa"/>
            <w:vAlign w:val="center"/>
          </w:tcPr>
          <w:p>
            <w:pPr>
              <w:widowControl/>
              <w:jc w:val="center"/>
              <w:textAlignment w:val="center"/>
              <w:rPr>
                <w:rFonts w:hint="eastAsia"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A4</w:t>
            </w:r>
          </w:p>
        </w:tc>
        <w:tc>
          <w:tcPr>
            <w:tcW w:w="2977" w:type="dxa"/>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80G复印纸。</w:t>
            </w:r>
          </w:p>
        </w:tc>
        <w:tc>
          <w:tcPr>
            <w:tcW w:w="2551" w:type="dxa"/>
          </w:tcPr>
          <w:p>
            <w:pPr>
              <w:widowControl/>
              <w:jc w:val="left"/>
              <w:textAlignment w:val="center"/>
              <w:rPr>
                <w:rFonts w:hint="eastAsia" w:cs="宋体" w:asciiTheme="minorEastAsia" w:hAnsiTheme="minorEastAsia" w:eastAsiaTheme="minorEastAsia"/>
                <w:color w:val="000000"/>
                <w:kern w:val="0"/>
                <w:sz w:val="20"/>
                <w:szCs w:val="20"/>
                <w:lang w:bidi="ar"/>
              </w:rPr>
            </w:pPr>
          </w:p>
        </w:tc>
        <w:tc>
          <w:tcPr>
            <w:tcW w:w="1276" w:type="dxa"/>
          </w:tcPr>
          <w:p>
            <w:pPr>
              <w:widowControl/>
              <w:jc w:val="left"/>
              <w:textAlignment w:val="center"/>
              <w:rPr>
                <w:rFonts w:hint="eastAsia" w:cs="宋体" w:asciiTheme="minorEastAsia" w:hAnsiTheme="minorEastAsia" w:eastAsiaTheme="minorEastAsia"/>
                <w:color w:val="000000"/>
                <w:kern w:val="0"/>
                <w:sz w:val="2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139" w:type="dxa"/>
            <w:vMerge w:val="continue"/>
            <w:shd w:val="clear" w:color="auto" w:fill="auto"/>
            <w:vAlign w:val="center"/>
          </w:tcPr>
          <w:p>
            <w:pPr>
              <w:jc w:val="center"/>
              <w:rPr>
                <w:rFonts w:cs="宋体" w:asciiTheme="minorEastAsia" w:hAnsiTheme="minorEastAsia" w:eastAsiaTheme="minorEastAsia"/>
                <w:color w:val="000000"/>
                <w:sz w:val="20"/>
                <w:szCs w:val="20"/>
              </w:rPr>
            </w:pPr>
          </w:p>
        </w:tc>
        <w:tc>
          <w:tcPr>
            <w:tcW w:w="1283" w:type="dxa"/>
            <w:shd w:val="clear" w:color="auto" w:fill="auto"/>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黑白复印</w:t>
            </w:r>
          </w:p>
        </w:tc>
        <w:tc>
          <w:tcPr>
            <w:tcW w:w="550" w:type="dxa"/>
            <w:vAlign w:val="center"/>
          </w:tcPr>
          <w:p>
            <w:pPr>
              <w:widowControl/>
              <w:jc w:val="center"/>
              <w:textAlignment w:val="center"/>
              <w:rPr>
                <w:rFonts w:hint="eastAsia"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A4</w:t>
            </w:r>
          </w:p>
        </w:tc>
        <w:tc>
          <w:tcPr>
            <w:tcW w:w="2977" w:type="dxa"/>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70G复印纸。</w:t>
            </w:r>
          </w:p>
        </w:tc>
        <w:tc>
          <w:tcPr>
            <w:tcW w:w="2551" w:type="dxa"/>
          </w:tcPr>
          <w:p>
            <w:pPr>
              <w:widowControl/>
              <w:jc w:val="left"/>
              <w:textAlignment w:val="center"/>
              <w:rPr>
                <w:rFonts w:hint="eastAsia" w:cs="宋体" w:asciiTheme="minorEastAsia" w:hAnsiTheme="minorEastAsia" w:eastAsiaTheme="minorEastAsia"/>
                <w:color w:val="000000"/>
                <w:kern w:val="0"/>
                <w:sz w:val="20"/>
                <w:szCs w:val="20"/>
                <w:lang w:bidi="ar"/>
              </w:rPr>
            </w:pPr>
          </w:p>
        </w:tc>
        <w:tc>
          <w:tcPr>
            <w:tcW w:w="1276" w:type="dxa"/>
          </w:tcPr>
          <w:p>
            <w:pPr>
              <w:widowControl/>
              <w:jc w:val="left"/>
              <w:textAlignment w:val="center"/>
              <w:rPr>
                <w:rFonts w:hint="eastAsia" w:cs="宋体" w:asciiTheme="minorEastAsia" w:hAnsiTheme="minorEastAsia" w:eastAsiaTheme="minorEastAsia"/>
                <w:color w:val="000000"/>
                <w:kern w:val="0"/>
                <w:sz w:val="2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1139" w:type="dxa"/>
            <w:vMerge w:val="continue"/>
            <w:shd w:val="clear" w:color="auto" w:fill="auto"/>
            <w:vAlign w:val="center"/>
          </w:tcPr>
          <w:p>
            <w:pPr>
              <w:jc w:val="center"/>
              <w:rPr>
                <w:rFonts w:cs="宋体" w:asciiTheme="minorEastAsia" w:hAnsiTheme="minorEastAsia" w:eastAsiaTheme="minorEastAsia"/>
                <w:color w:val="000000"/>
                <w:sz w:val="20"/>
                <w:szCs w:val="20"/>
              </w:rPr>
            </w:pPr>
          </w:p>
        </w:tc>
        <w:tc>
          <w:tcPr>
            <w:tcW w:w="1283" w:type="dxa"/>
            <w:shd w:val="clear" w:color="auto" w:fill="auto"/>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封面（铜版彩色）</w:t>
            </w:r>
          </w:p>
        </w:tc>
        <w:tc>
          <w:tcPr>
            <w:tcW w:w="550" w:type="dxa"/>
            <w:vAlign w:val="center"/>
          </w:tcPr>
          <w:p>
            <w:pPr>
              <w:widowControl/>
              <w:jc w:val="center"/>
              <w:textAlignment w:val="center"/>
              <w:rPr>
                <w:rFonts w:hint="eastAsia"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A4</w:t>
            </w:r>
          </w:p>
        </w:tc>
        <w:tc>
          <w:tcPr>
            <w:tcW w:w="2977" w:type="dxa"/>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含设计、胶包、覆膜等背脊厚度5cm以下，250G铜版彩色输出，可免费修改1次。</w:t>
            </w:r>
          </w:p>
        </w:tc>
        <w:tc>
          <w:tcPr>
            <w:tcW w:w="2551" w:type="dxa"/>
          </w:tcPr>
          <w:p>
            <w:pPr>
              <w:widowControl/>
              <w:jc w:val="left"/>
              <w:textAlignment w:val="center"/>
              <w:rPr>
                <w:rFonts w:hint="eastAsia" w:cs="宋体" w:asciiTheme="minorEastAsia" w:hAnsiTheme="minorEastAsia" w:eastAsiaTheme="minorEastAsia"/>
                <w:color w:val="000000"/>
                <w:kern w:val="0"/>
                <w:sz w:val="20"/>
                <w:szCs w:val="20"/>
                <w:lang w:bidi="ar"/>
              </w:rPr>
            </w:pPr>
          </w:p>
        </w:tc>
        <w:tc>
          <w:tcPr>
            <w:tcW w:w="1276" w:type="dxa"/>
          </w:tcPr>
          <w:p>
            <w:pPr>
              <w:widowControl/>
              <w:jc w:val="left"/>
              <w:textAlignment w:val="center"/>
              <w:rPr>
                <w:rFonts w:hint="eastAsia" w:cs="宋体" w:asciiTheme="minorEastAsia" w:hAnsiTheme="minorEastAsia" w:eastAsiaTheme="minorEastAsia"/>
                <w:color w:val="000000"/>
                <w:kern w:val="0"/>
                <w:sz w:val="2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1139" w:type="dxa"/>
            <w:vMerge w:val="continue"/>
            <w:shd w:val="clear" w:color="auto" w:fill="auto"/>
            <w:vAlign w:val="center"/>
          </w:tcPr>
          <w:p>
            <w:pPr>
              <w:jc w:val="center"/>
              <w:rPr>
                <w:rFonts w:cs="宋体" w:asciiTheme="minorEastAsia" w:hAnsiTheme="minorEastAsia" w:eastAsiaTheme="minorEastAsia"/>
                <w:color w:val="000000"/>
                <w:sz w:val="20"/>
                <w:szCs w:val="20"/>
              </w:rPr>
            </w:pPr>
          </w:p>
        </w:tc>
        <w:tc>
          <w:tcPr>
            <w:tcW w:w="1283" w:type="dxa"/>
            <w:shd w:val="clear" w:color="auto" w:fill="auto"/>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封面（皮纹）</w:t>
            </w:r>
          </w:p>
        </w:tc>
        <w:tc>
          <w:tcPr>
            <w:tcW w:w="550" w:type="dxa"/>
            <w:vAlign w:val="center"/>
          </w:tcPr>
          <w:p>
            <w:pPr>
              <w:widowControl/>
              <w:jc w:val="center"/>
              <w:textAlignment w:val="center"/>
              <w:rPr>
                <w:rFonts w:hint="eastAsia"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A4</w:t>
            </w:r>
          </w:p>
        </w:tc>
        <w:tc>
          <w:tcPr>
            <w:tcW w:w="2977" w:type="dxa"/>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含设计、包本、背脊厚度5cm以下，230G皮纹纸或157G铜版黑白输出，可免费修改1次。</w:t>
            </w:r>
          </w:p>
        </w:tc>
        <w:tc>
          <w:tcPr>
            <w:tcW w:w="2551" w:type="dxa"/>
          </w:tcPr>
          <w:p>
            <w:pPr>
              <w:widowControl/>
              <w:jc w:val="left"/>
              <w:textAlignment w:val="center"/>
              <w:rPr>
                <w:rFonts w:hint="eastAsia" w:cs="宋体" w:asciiTheme="minorEastAsia" w:hAnsiTheme="minorEastAsia" w:eastAsiaTheme="minorEastAsia"/>
                <w:color w:val="000000"/>
                <w:kern w:val="0"/>
                <w:sz w:val="20"/>
                <w:szCs w:val="20"/>
                <w:lang w:bidi="ar"/>
              </w:rPr>
            </w:pPr>
          </w:p>
        </w:tc>
        <w:tc>
          <w:tcPr>
            <w:tcW w:w="1276" w:type="dxa"/>
          </w:tcPr>
          <w:p>
            <w:pPr>
              <w:widowControl/>
              <w:jc w:val="left"/>
              <w:textAlignment w:val="center"/>
              <w:rPr>
                <w:rFonts w:hint="eastAsia" w:cs="宋体" w:asciiTheme="minorEastAsia" w:hAnsiTheme="minorEastAsia" w:eastAsiaTheme="minorEastAsia"/>
                <w:color w:val="000000"/>
                <w:kern w:val="0"/>
                <w:sz w:val="2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139" w:type="dxa"/>
            <w:vMerge w:val="continue"/>
            <w:shd w:val="clear" w:color="auto" w:fill="auto"/>
            <w:vAlign w:val="center"/>
          </w:tcPr>
          <w:p>
            <w:pPr>
              <w:jc w:val="center"/>
              <w:rPr>
                <w:rFonts w:cs="宋体" w:asciiTheme="minorEastAsia" w:hAnsiTheme="minorEastAsia" w:eastAsiaTheme="minorEastAsia"/>
                <w:color w:val="000000"/>
                <w:sz w:val="20"/>
                <w:szCs w:val="20"/>
              </w:rPr>
            </w:pPr>
          </w:p>
        </w:tc>
        <w:tc>
          <w:tcPr>
            <w:tcW w:w="1283" w:type="dxa"/>
            <w:shd w:val="clear" w:color="auto" w:fill="auto"/>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文字录入</w:t>
            </w:r>
          </w:p>
        </w:tc>
        <w:tc>
          <w:tcPr>
            <w:tcW w:w="550" w:type="dxa"/>
            <w:vAlign w:val="center"/>
          </w:tcPr>
          <w:p>
            <w:pPr>
              <w:widowControl/>
              <w:jc w:val="center"/>
              <w:textAlignment w:val="center"/>
              <w:rPr>
                <w:rFonts w:hint="eastAsia"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A4</w:t>
            </w:r>
          </w:p>
        </w:tc>
        <w:tc>
          <w:tcPr>
            <w:tcW w:w="2977" w:type="dxa"/>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标准3、4号字标准格式。</w:t>
            </w:r>
          </w:p>
        </w:tc>
        <w:tc>
          <w:tcPr>
            <w:tcW w:w="2551" w:type="dxa"/>
          </w:tcPr>
          <w:p>
            <w:pPr>
              <w:widowControl/>
              <w:jc w:val="left"/>
              <w:textAlignment w:val="center"/>
              <w:rPr>
                <w:rFonts w:hint="eastAsia" w:cs="宋体" w:asciiTheme="minorEastAsia" w:hAnsiTheme="minorEastAsia" w:eastAsiaTheme="minorEastAsia"/>
                <w:color w:val="000000"/>
                <w:kern w:val="0"/>
                <w:sz w:val="20"/>
                <w:szCs w:val="20"/>
                <w:lang w:bidi="ar"/>
              </w:rPr>
            </w:pPr>
          </w:p>
        </w:tc>
        <w:tc>
          <w:tcPr>
            <w:tcW w:w="1276" w:type="dxa"/>
          </w:tcPr>
          <w:p>
            <w:pPr>
              <w:widowControl/>
              <w:jc w:val="left"/>
              <w:textAlignment w:val="center"/>
              <w:rPr>
                <w:rFonts w:hint="eastAsia" w:cs="宋体" w:asciiTheme="minorEastAsia" w:hAnsiTheme="minorEastAsia" w:eastAsiaTheme="minorEastAsia"/>
                <w:color w:val="000000"/>
                <w:kern w:val="0"/>
                <w:sz w:val="2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139" w:type="dxa"/>
            <w:vMerge w:val="continue"/>
            <w:shd w:val="clear" w:color="auto" w:fill="auto"/>
            <w:vAlign w:val="center"/>
          </w:tcPr>
          <w:p>
            <w:pPr>
              <w:jc w:val="center"/>
              <w:rPr>
                <w:rFonts w:cs="宋体" w:asciiTheme="minorEastAsia" w:hAnsiTheme="minorEastAsia" w:eastAsiaTheme="minorEastAsia"/>
                <w:color w:val="000000"/>
                <w:sz w:val="20"/>
                <w:szCs w:val="20"/>
              </w:rPr>
            </w:pPr>
          </w:p>
        </w:tc>
        <w:tc>
          <w:tcPr>
            <w:tcW w:w="1283" w:type="dxa"/>
            <w:shd w:val="clear" w:color="auto" w:fill="auto"/>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流程图</w:t>
            </w:r>
          </w:p>
        </w:tc>
        <w:tc>
          <w:tcPr>
            <w:tcW w:w="550" w:type="dxa"/>
            <w:vAlign w:val="center"/>
          </w:tcPr>
          <w:p>
            <w:pPr>
              <w:widowControl/>
              <w:jc w:val="center"/>
              <w:textAlignment w:val="center"/>
              <w:rPr>
                <w:rFonts w:hint="eastAsia"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A4</w:t>
            </w:r>
          </w:p>
        </w:tc>
        <w:tc>
          <w:tcPr>
            <w:tcW w:w="2977" w:type="dxa"/>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标准3、4号字标准格式。</w:t>
            </w:r>
          </w:p>
        </w:tc>
        <w:tc>
          <w:tcPr>
            <w:tcW w:w="2551" w:type="dxa"/>
          </w:tcPr>
          <w:p>
            <w:pPr>
              <w:widowControl/>
              <w:jc w:val="left"/>
              <w:textAlignment w:val="center"/>
              <w:rPr>
                <w:rFonts w:hint="eastAsia" w:cs="宋体" w:asciiTheme="minorEastAsia" w:hAnsiTheme="minorEastAsia" w:eastAsiaTheme="minorEastAsia"/>
                <w:color w:val="000000"/>
                <w:kern w:val="0"/>
                <w:sz w:val="20"/>
                <w:szCs w:val="20"/>
                <w:lang w:bidi="ar"/>
              </w:rPr>
            </w:pPr>
          </w:p>
        </w:tc>
        <w:tc>
          <w:tcPr>
            <w:tcW w:w="1276" w:type="dxa"/>
          </w:tcPr>
          <w:p>
            <w:pPr>
              <w:widowControl/>
              <w:jc w:val="left"/>
              <w:textAlignment w:val="center"/>
              <w:rPr>
                <w:rFonts w:hint="eastAsia" w:cs="宋体" w:asciiTheme="minorEastAsia" w:hAnsiTheme="minorEastAsia" w:eastAsiaTheme="minorEastAsia"/>
                <w:color w:val="000000"/>
                <w:kern w:val="0"/>
                <w:sz w:val="2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1139" w:type="dxa"/>
            <w:vMerge w:val="restart"/>
            <w:shd w:val="clear" w:color="auto" w:fill="auto"/>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资料装订（230G皮纹封面）</w:t>
            </w:r>
          </w:p>
        </w:tc>
        <w:tc>
          <w:tcPr>
            <w:tcW w:w="1283" w:type="dxa"/>
            <w:shd w:val="clear" w:color="auto" w:fill="auto"/>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背脊厚度2cm以下</w:t>
            </w:r>
          </w:p>
        </w:tc>
        <w:tc>
          <w:tcPr>
            <w:tcW w:w="550" w:type="dxa"/>
            <w:vAlign w:val="center"/>
          </w:tcPr>
          <w:p>
            <w:pPr>
              <w:widowControl/>
              <w:jc w:val="center"/>
              <w:textAlignment w:val="center"/>
              <w:rPr>
                <w:rFonts w:hint="eastAsia"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A4</w:t>
            </w:r>
          </w:p>
        </w:tc>
        <w:tc>
          <w:tcPr>
            <w:tcW w:w="2977" w:type="dxa"/>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包括取钉</w:t>
            </w:r>
          </w:p>
        </w:tc>
        <w:tc>
          <w:tcPr>
            <w:tcW w:w="2551" w:type="dxa"/>
          </w:tcPr>
          <w:p>
            <w:pPr>
              <w:widowControl/>
              <w:jc w:val="left"/>
              <w:textAlignment w:val="center"/>
              <w:rPr>
                <w:rFonts w:hint="eastAsia" w:cs="宋体" w:asciiTheme="minorEastAsia" w:hAnsiTheme="minorEastAsia" w:eastAsiaTheme="minorEastAsia"/>
                <w:color w:val="000000"/>
                <w:kern w:val="0"/>
                <w:sz w:val="20"/>
                <w:szCs w:val="20"/>
                <w:lang w:bidi="ar"/>
              </w:rPr>
            </w:pPr>
          </w:p>
        </w:tc>
        <w:tc>
          <w:tcPr>
            <w:tcW w:w="1276" w:type="dxa"/>
          </w:tcPr>
          <w:p>
            <w:pPr>
              <w:widowControl/>
              <w:jc w:val="left"/>
              <w:textAlignment w:val="center"/>
              <w:rPr>
                <w:rFonts w:hint="eastAsia" w:cs="宋体" w:asciiTheme="minorEastAsia" w:hAnsiTheme="minorEastAsia" w:eastAsiaTheme="minorEastAsia"/>
                <w:color w:val="000000"/>
                <w:kern w:val="0"/>
                <w:sz w:val="2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1139" w:type="dxa"/>
            <w:vMerge w:val="continue"/>
            <w:shd w:val="clear" w:color="auto" w:fill="auto"/>
            <w:vAlign w:val="center"/>
          </w:tcPr>
          <w:p>
            <w:pPr>
              <w:jc w:val="center"/>
              <w:rPr>
                <w:rFonts w:cs="宋体" w:asciiTheme="minorEastAsia" w:hAnsiTheme="minorEastAsia" w:eastAsiaTheme="minorEastAsia"/>
                <w:color w:val="000000"/>
                <w:sz w:val="20"/>
                <w:szCs w:val="20"/>
              </w:rPr>
            </w:pPr>
          </w:p>
        </w:tc>
        <w:tc>
          <w:tcPr>
            <w:tcW w:w="1283" w:type="dxa"/>
            <w:shd w:val="clear" w:color="auto" w:fill="auto"/>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背脊厚度2-3.5cm以下</w:t>
            </w:r>
          </w:p>
        </w:tc>
        <w:tc>
          <w:tcPr>
            <w:tcW w:w="550" w:type="dxa"/>
            <w:vAlign w:val="center"/>
          </w:tcPr>
          <w:p>
            <w:pPr>
              <w:widowControl/>
              <w:jc w:val="center"/>
              <w:textAlignment w:val="center"/>
              <w:rPr>
                <w:rFonts w:hint="eastAsia"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A4</w:t>
            </w:r>
          </w:p>
        </w:tc>
        <w:tc>
          <w:tcPr>
            <w:tcW w:w="2977" w:type="dxa"/>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包括取钉</w:t>
            </w:r>
          </w:p>
        </w:tc>
        <w:tc>
          <w:tcPr>
            <w:tcW w:w="2551" w:type="dxa"/>
          </w:tcPr>
          <w:p>
            <w:pPr>
              <w:widowControl/>
              <w:jc w:val="left"/>
              <w:textAlignment w:val="center"/>
              <w:rPr>
                <w:rFonts w:hint="eastAsia" w:cs="宋体" w:asciiTheme="minorEastAsia" w:hAnsiTheme="minorEastAsia" w:eastAsiaTheme="minorEastAsia"/>
                <w:color w:val="000000"/>
                <w:kern w:val="0"/>
                <w:sz w:val="20"/>
                <w:szCs w:val="20"/>
                <w:lang w:bidi="ar"/>
              </w:rPr>
            </w:pPr>
          </w:p>
        </w:tc>
        <w:tc>
          <w:tcPr>
            <w:tcW w:w="1276" w:type="dxa"/>
          </w:tcPr>
          <w:p>
            <w:pPr>
              <w:widowControl/>
              <w:jc w:val="left"/>
              <w:textAlignment w:val="center"/>
              <w:rPr>
                <w:rFonts w:hint="eastAsia" w:cs="宋体" w:asciiTheme="minorEastAsia" w:hAnsiTheme="minorEastAsia" w:eastAsiaTheme="minorEastAsia"/>
                <w:color w:val="000000"/>
                <w:kern w:val="0"/>
                <w:sz w:val="2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1139" w:type="dxa"/>
            <w:vMerge w:val="continue"/>
            <w:shd w:val="clear" w:color="auto" w:fill="auto"/>
            <w:vAlign w:val="center"/>
          </w:tcPr>
          <w:p>
            <w:pPr>
              <w:jc w:val="center"/>
              <w:rPr>
                <w:rFonts w:cs="宋体" w:asciiTheme="minorEastAsia" w:hAnsiTheme="minorEastAsia" w:eastAsiaTheme="minorEastAsia"/>
                <w:color w:val="000000"/>
                <w:sz w:val="20"/>
                <w:szCs w:val="20"/>
              </w:rPr>
            </w:pPr>
          </w:p>
        </w:tc>
        <w:tc>
          <w:tcPr>
            <w:tcW w:w="1283" w:type="dxa"/>
            <w:shd w:val="clear" w:color="auto" w:fill="auto"/>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背脊厚度3.5-5cm以下</w:t>
            </w:r>
          </w:p>
        </w:tc>
        <w:tc>
          <w:tcPr>
            <w:tcW w:w="550" w:type="dxa"/>
            <w:vAlign w:val="center"/>
          </w:tcPr>
          <w:p>
            <w:pPr>
              <w:widowControl/>
              <w:jc w:val="center"/>
              <w:textAlignment w:val="center"/>
              <w:rPr>
                <w:rFonts w:hint="eastAsia"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A4</w:t>
            </w:r>
          </w:p>
        </w:tc>
        <w:tc>
          <w:tcPr>
            <w:tcW w:w="2977" w:type="dxa"/>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包括取钉</w:t>
            </w:r>
          </w:p>
        </w:tc>
        <w:tc>
          <w:tcPr>
            <w:tcW w:w="2551" w:type="dxa"/>
          </w:tcPr>
          <w:p>
            <w:pPr>
              <w:widowControl/>
              <w:jc w:val="left"/>
              <w:textAlignment w:val="center"/>
              <w:rPr>
                <w:rFonts w:hint="eastAsia" w:cs="宋体" w:asciiTheme="minorEastAsia" w:hAnsiTheme="minorEastAsia" w:eastAsiaTheme="minorEastAsia"/>
                <w:color w:val="000000"/>
                <w:kern w:val="0"/>
                <w:sz w:val="20"/>
                <w:szCs w:val="20"/>
                <w:lang w:bidi="ar"/>
              </w:rPr>
            </w:pPr>
          </w:p>
        </w:tc>
        <w:tc>
          <w:tcPr>
            <w:tcW w:w="1276" w:type="dxa"/>
          </w:tcPr>
          <w:p>
            <w:pPr>
              <w:widowControl/>
              <w:jc w:val="left"/>
              <w:textAlignment w:val="center"/>
              <w:rPr>
                <w:rFonts w:hint="eastAsia" w:cs="宋体" w:asciiTheme="minorEastAsia" w:hAnsiTheme="minorEastAsia" w:eastAsiaTheme="minorEastAsia"/>
                <w:color w:val="000000"/>
                <w:kern w:val="0"/>
                <w:sz w:val="2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1139" w:type="dxa"/>
            <w:vMerge w:val="continue"/>
            <w:shd w:val="clear" w:color="auto" w:fill="auto"/>
            <w:vAlign w:val="center"/>
          </w:tcPr>
          <w:p>
            <w:pPr>
              <w:jc w:val="center"/>
              <w:rPr>
                <w:rFonts w:cs="宋体" w:asciiTheme="minorEastAsia" w:hAnsiTheme="minorEastAsia" w:eastAsiaTheme="minorEastAsia"/>
                <w:color w:val="000000"/>
                <w:sz w:val="20"/>
                <w:szCs w:val="20"/>
              </w:rPr>
            </w:pPr>
          </w:p>
        </w:tc>
        <w:tc>
          <w:tcPr>
            <w:tcW w:w="1283" w:type="dxa"/>
            <w:shd w:val="clear" w:color="auto" w:fill="auto"/>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编目录</w:t>
            </w:r>
          </w:p>
        </w:tc>
        <w:tc>
          <w:tcPr>
            <w:tcW w:w="550" w:type="dxa"/>
            <w:vAlign w:val="center"/>
          </w:tcPr>
          <w:p>
            <w:pPr>
              <w:widowControl/>
              <w:jc w:val="center"/>
              <w:textAlignment w:val="center"/>
              <w:rPr>
                <w:rFonts w:hint="eastAsia"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A4</w:t>
            </w:r>
          </w:p>
        </w:tc>
        <w:tc>
          <w:tcPr>
            <w:tcW w:w="2977" w:type="dxa"/>
            <w:shd w:val="clear" w:color="auto" w:fill="auto"/>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标准3、4号字标准格式。，自有目录不收费。</w:t>
            </w:r>
          </w:p>
        </w:tc>
        <w:tc>
          <w:tcPr>
            <w:tcW w:w="2551" w:type="dxa"/>
          </w:tcPr>
          <w:p>
            <w:pPr>
              <w:widowControl/>
              <w:jc w:val="left"/>
              <w:textAlignment w:val="center"/>
              <w:rPr>
                <w:rFonts w:hint="eastAsia" w:cs="宋体" w:asciiTheme="minorEastAsia" w:hAnsiTheme="minorEastAsia" w:eastAsiaTheme="minorEastAsia"/>
                <w:color w:val="000000"/>
                <w:kern w:val="0"/>
                <w:sz w:val="20"/>
                <w:szCs w:val="20"/>
                <w:lang w:bidi="ar"/>
              </w:rPr>
            </w:pPr>
          </w:p>
        </w:tc>
        <w:tc>
          <w:tcPr>
            <w:tcW w:w="1276" w:type="dxa"/>
          </w:tcPr>
          <w:p>
            <w:pPr>
              <w:widowControl/>
              <w:jc w:val="left"/>
              <w:textAlignment w:val="center"/>
              <w:rPr>
                <w:rFonts w:hint="eastAsia" w:cs="宋体" w:asciiTheme="minorEastAsia" w:hAnsiTheme="minorEastAsia" w:eastAsiaTheme="minorEastAsia"/>
                <w:color w:val="000000"/>
                <w:kern w:val="0"/>
                <w:sz w:val="20"/>
                <w:szCs w:val="20"/>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139" w:type="dxa"/>
            <w:vMerge w:val="continue"/>
            <w:shd w:val="clear" w:color="auto" w:fill="auto"/>
            <w:vAlign w:val="center"/>
          </w:tcPr>
          <w:p>
            <w:pPr>
              <w:jc w:val="center"/>
              <w:rPr>
                <w:rFonts w:cs="宋体" w:asciiTheme="minorEastAsia" w:hAnsiTheme="minorEastAsia" w:eastAsiaTheme="minorEastAsia"/>
                <w:color w:val="000000"/>
                <w:sz w:val="20"/>
                <w:szCs w:val="20"/>
              </w:rPr>
            </w:pPr>
          </w:p>
        </w:tc>
        <w:tc>
          <w:tcPr>
            <w:tcW w:w="1283" w:type="dxa"/>
            <w:shd w:val="clear" w:color="auto" w:fill="auto"/>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lang w:bidi="ar"/>
              </w:rPr>
              <w:t>编页码（打码）</w:t>
            </w:r>
          </w:p>
        </w:tc>
        <w:tc>
          <w:tcPr>
            <w:tcW w:w="550" w:type="dxa"/>
            <w:vAlign w:val="center"/>
          </w:tcPr>
          <w:p>
            <w:pPr>
              <w:widowControl/>
              <w:jc w:val="center"/>
              <w:textAlignment w:val="center"/>
              <w:rPr>
                <w:rFonts w:hint="eastAsia" w:cs="宋体" w:asciiTheme="minorEastAsia" w:hAnsiTheme="minorEastAsia" w:eastAsiaTheme="minorEastAsia"/>
                <w:color w:val="000000"/>
                <w:kern w:val="0"/>
                <w:sz w:val="20"/>
                <w:szCs w:val="20"/>
                <w:lang w:bidi="ar"/>
              </w:rPr>
            </w:pPr>
            <w:r>
              <w:rPr>
                <w:rFonts w:hint="eastAsia" w:cs="宋体" w:asciiTheme="minorEastAsia" w:hAnsiTheme="minorEastAsia" w:eastAsiaTheme="minorEastAsia"/>
                <w:color w:val="000000"/>
                <w:kern w:val="0"/>
                <w:sz w:val="20"/>
                <w:szCs w:val="20"/>
                <w:lang w:bidi="ar"/>
              </w:rPr>
              <w:t>A4</w:t>
            </w:r>
          </w:p>
        </w:tc>
        <w:tc>
          <w:tcPr>
            <w:tcW w:w="2977" w:type="dxa"/>
            <w:shd w:val="clear" w:color="auto" w:fill="auto"/>
            <w:vAlign w:val="center"/>
          </w:tcPr>
          <w:p>
            <w:pPr>
              <w:jc w:val="center"/>
              <w:rPr>
                <w:rFonts w:cs="宋体" w:asciiTheme="minorEastAsia" w:hAnsiTheme="minorEastAsia" w:eastAsiaTheme="minorEastAsia"/>
                <w:color w:val="000000"/>
                <w:sz w:val="20"/>
                <w:szCs w:val="20"/>
              </w:rPr>
            </w:pPr>
          </w:p>
        </w:tc>
        <w:tc>
          <w:tcPr>
            <w:tcW w:w="2551" w:type="dxa"/>
          </w:tcPr>
          <w:p>
            <w:pPr>
              <w:jc w:val="center"/>
              <w:rPr>
                <w:rFonts w:cs="宋体" w:asciiTheme="minorEastAsia" w:hAnsiTheme="minorEastAsia" w:eastAsiaTheme="minorEastAsia"/>
                <w:color w:val="000000"/>
                <w:sz w:val="20"/>
                <w:szCs w:val="20"/>
              </w:rPr>
            </w:pPr>
          </w:p>
        </w:tc>
        <w:tc>
          <w:tcPr>
            <w:tcW w:w="1276" w:type="dxa"/>
          </w:tcPr>
          <w:p>
            <w:pPr>
              <w:jc w:val="center"/>
              <w:rPr>
                <w:rFonts w:cs="宋体" w:asciiTheme="minorEastAsia" w:hAnsiTheme="minorEastAsia" w:eastAsiaTheme="minorEastAsia"/>
                <w:color w:val="000000"/>
                <w:sz w:val="20"/>
                <w:szCs w:val="20"/>
              </w:rPr>
            </w:pPr>
          </w:p>
        </w:tc>
      </w:tr>
    </w:tbl>
    <w:p>
      <w:pPr>
        <w:pStyle w:val="2"/>
        <w:rPr>
          <w:rFonts w:hint="eastAsia"/>
        </w:rPr>
      </w:pPr>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kern w:val="0"/>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pPr>
        <w:pStyle w:val="16"/>
        <w:spacing w:line="360" w:lineRule="auto"/>
        <w:ind w:firstLine="420" w:firstLineChars="200"/>
        <w:rPr>
          <w:rFonts w:hAnsi="宋体" w:cs="Times New Roman"/>
          <w:kern w:val="0"/>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rPr>
            </w:pPr>
            <w:r>
              <w:rPr>
                <w:rFonts w:hint="eastAsia" w:hAnsi="宋体"/>
                <w:kern w:val="0"/>
              </w:rPr>
              <w:t>序号</w:t>
            </w:r>
          </w:p>
        </w:tc>
        <w:tc>
          <w:tcPr>
            <w:tcW w:w="1903" w:type="dxa"/>
            <w:vAlign w:val="center"/>
          </w:tcPr>
          <w:p>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rPr>
          <w:rFonts w:hAnsi="宋体" w:cs="Times New Roman"/>
          <w:kern w:val="0"/>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pPr>
        <w:widowControl/>
        <w:jc w:val="left"/>
        <w:rPr>
          <w:rFonts w:ascii="宋体"/>
        </w:rPr>
      </w:pP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中心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hint="eastAsia" w:cs="仿宋_GB2312" w:asciiTheme="minorEastAsia" w:hAnsiTheme="minorEastAsia" w:eastAsiaTheme="minorEastAsia"/>
          <w:color w:val="000000"/>
          <w:sz w:val="24"/>
          <w:szCs w:val="24"/>
          <w:shd w:val="clear" w:color="auto" w:fill="FFFFFF"/>
          <w:lang w:val="en-US" w:eastAsia="zh-CN"/>
        </w:rPr>
        <w:t>4</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0"/>
          <w:numId w:val="0"/>
        </w:numPr>
        <w:spacing w:before="0" w:after="0" w:line="360" w:lineRule="auto"/>
        <w:jc w:val="center"/>
        <w:rPr>
          <w:rFonts w:cs="Times New Roman"/>
        </w:rPr>
      </w:pPr>
      <w:bookmarkStart w:id="34" w:name="_Toc361252259"/>
      <w:bookmarkStart w:id="35" w:name="_Toc365878703"/>
      <w:r>
        <w:rPr>
          <w:rFonts w:hint="eastAsia"/>
        </w:rPr>
        <w:t>九、</w:t>
      </w:r>
      <w:bookmarkEnd w:id="34"/>
      <w:bookmarkEnd w:id="35"/>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20</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revisionView w:markup="0"/>
  <w:trackRevisions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5FB3"/>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AD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4969"/>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0D7A"/>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15BC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26B9"/>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1BF5575"/>
    <w:rsid w:val="021A27AB"/>
    <w:rsid w:val="02251150"/>
    <w:rsid w:val="02290C40"/>
    <w:rsid w:val="024E06A7"/>
    <w:rsid w:val="02654A25"/>
    <w:rsid w:val="02856A85"/>
    <w:rsid w:val="02FA438B"/>
    <w:rsid w:val="03082F4B"/>
    <w:rsid w:val="03497EB8"/>
    <w:rsid w:val="0385459C"/>
    <w:rsid w:val="03912F41"/>
    <w:rsid w:val="03C52BEB"/>
    <w:rsid w:val="040A4AA1"/>
    <w:rsid w:val="04A04E94"/>
    <w:rsid w:val="04A171B4"/>
    <w:rsid w:val="04EC335E"/>
    <w:rsid w:val="04F25C61"/>
    <w:rsid w:val="052102F4"/>
    <w:rsid w:val="054D4328"/>
    <w:rsid w:val="05593A33"/>
    <w:rsid w:val="0560706F"/>
    <w:rsid w:val="05726DA2"/>
    <w:rsid w:val="05CA273A"/>
    <w:rsid w:val="05CC726C"/>
    <w:rsid w:val="05D22115"/>
    <w:rsid w:val="06093262"/>
    <w:rsid w:val="0624108F"/>
    <w:rsid w:val="067B57E2"/>
    <w:rsid w:val="06847ACE"/>
    <w:rsid w:val="06B153F1"/>
    <w:rsid w:val="06E45A7E"/>
    <w:rsid w:val="072C69F3"/>
    <w:rsid w:val="0757624F"/>
    <w:rsid w:val="07716FC5"/>
    <w:rsid w:val="07CE18DD"/>
    <w:rsid w:val="07F10452"/>
    <w:rsid w:val="07F41CF0"/>
    <w:rsid w:val="07FA41D2"/>
    <w:rsid w:val="084837A5"/>
    <w:rsid w:val="086F1377"/>
    <w:rsid w:val="0875556E"/>
    <w:rsid w:val="0876485A"/>
    <w:rsid w:val="08C34CE7"/>
    <w:rsid w:val="0906268A"/>
    <w:rsid w:val="09293C1C"/>
    <w:rsid w:val="097148FC"/>
    <w:rsid w:val="09880942"/>
    <w:rsid w:val="099948FD"/>
    <w:rsid w:val="09D516AE"/>
    <w:rsid w:val="09F558AC"/>
    <w:rsid w:val="0A0311E7"/>
    <w:rsid w:val="0A342878"/>
    <w:rsid w:val="0A985A73"/>
    <w:rsid w:val="0AC7549A"/>
    <w:rsid w:val="0AD47BEC"/>
    <w:rsid w:val="0B0350F9"/>
    <w:rsid w:val="0B0B182B"/>
    <w:rsid w:val="0B674587"/>
    <w:rsid w:val="0B73117E"/>
    <w:rsid w:val="0B985648"/>
    <w:rsid w:val="0BA26B37"/>
    <w:rsid w:val="0BEF5AD9"/>
    <w:rsid w:val="0BFB2CA8"/>
    <w:rsid w:val="0C142961"/>
    <w:rsid w:val="0C167AD0"/>
    <w:rsid w:val="0C253C4D"/>
    <w:rsid w:val="0C2A3F33"/>
    <w:rsid w:val="0C873133"/>
    <w:rsid w:val="0CC671CF"/>
    <w:rsid w:val="0CFA5FDF"/>
    <w:rsid w:val="0D156991"/>
    <w:rsid w:val="0D246BD4"/>
    <w:rsid w:val="0D4F4C43"/>
    <w:rsid w:val="0D677904"/>
    <w:rsid w:val="0DEB14A0"/>
    <w:rsid w:val="0E0407B3"/>
    <w:rsid w:val="0E230024"/>
    <w:rsid w:val="0E340889"/>
    <w:rsid w:val="0E651252"/>
    <w:rsid w:val="0EA855E3"/>
    <w:rsid w:val="0EA93835"/>
    <w:rsid w:val="0EC266A4"/>
    <w:rsid w:val="0F6251CC"/>
    <w:rsid w:val="0F930041"/>
    <w:rsid w:val="0FC401FA"/>
    <w:rsid w:val="0FD85A54"/>
    <w:rsid w:val="0FFA3C1C"/>
    <w:rsid w:val="10443A9C"/>
    <w:rsid w:val="10541406"/>
    <w:rsid w:val="105552F6"/>
    <w:rsid w:val="10583483"/>
    <w:rsid w:val="10944070"/>
    <w:rsid w:val="10B335E5"/>
    <w:rsid w:val="10BC5375"/>
    <w:rsid w:val="10BD20EF"/>
    <w:rsid w:val="10C116E5"/>
    <w:rsid w:val="10CD30DE"/>
    <w:rsid w:val="10E16B8A"/>
    <w:rsid w:val="10E30B54"/>
    <w:rsid w:val="11390774"/>
    <w:rsid w:val="11603F53"/>
    <w:rsid w:val="127D0416"/>
    <w:rsid w:val="127F665A"/>
    <w:rsid w:val="12C624DB"/>
    <w:rsid w:val="12CC7AF2"/>
    <w:rsid w:val="12D27AA1"/>
    <w:rsid w:val="130848A2"/>
    <w:rsid w:val="132C0590"/>
    <w:rsid w:val="13436824"/>
    <w:rsid w:val="1347361C"/>
    <w:rsid w:val="135D2E40"/>
    <w:rsid w:val="139879D4"/>
    <w:rsid w:val="13AF4D1D"/>
    <w:rsid w:val="140B289C"/>
    <w:rsid w:val="14661880"/>
    <w:rsid w:val="14B23BA1"/>
    <w:rsid w:val="14B720DC"/>
    <w:rsid w:val="14F43330"/>
    <w:rsid w:val="14F745A8"/>
    <w:rsid w:val="15023C9F"/>
    <w:rsid w:val="15455939"/>
    <w:rsid w:val="15B30AF5"/>
    <w:rsid w:val="15B84A34"/>
    <w:rsid w:val="15D51D78"/>
    <w:rsid w:val="15E6711C"/>
    <w:rsid w:val="16327534"/>
    <w:rsid w:val="1638724C"/>
    <w:rsid w:val="163C4F8E"/>
    <w:rsid w:val="16432F4E"/>
    <w:rsid w:val="166C5006"/>
    <w:rsid w:val="168D3A3C"/>
    <w:rsid w:val="16A86180"/>
    <w:rsid w:val="16AD3796"/>
    <w:rsid w:val="16B56AEF"/>
    <w:rsid w:val="174F6496"/>
    <w:rsid w:val="177D6537"/>
    <w:rsid w:val="17C0399D"/>
    <w:rsid w:val="17EF431F"/>
    <w:rsid w:val="18027B12"/>
    <w:rsid w:val="181D2B9D"/>
    <w:rsid w:val="182C2DE0"/>
    <w:rsid w:val="18455C50"/>
    <w:rsid w:val="18E45FED"/>
    <w:rsid w:val="19141836"/>
    <w:rsid w:val="19185113"/>
    <w:rsid w:val="19566367"/>
    <w:rsid w:val="19C239FC"/>
    <w:rsid w:val="19FB6F0E"/>
    <w:rsid w:val="1A045DC3"/>
    <w:rsid w:val="1A1104E0"/>
    <w:rsid w:val="1A1C5C79"/>
    <w:rsid w:val="1A674BDF"/>
    <w:rsid w:val="1A9A17A9"/>
    <w:rsid w:val="1B0436DA"/>
    <w:rsid w:val="1B5808E4"/>
    <w:rsid w:val="1B7B0983"/>
    <w:rsid w:val="1B866CAC"/>
    <w:rsid w:val="1B9278FC"/>
    <w:rsid w:val="1C286DBE"/>
    <w:rsid w:val="1C47643B"/>
    <w:rsid w:val="1C56042C"/>
    <w:rsid w:val="1C587C31"/>
    <w:rsid w:val="1C5A616E"/>
    <w:rsid w:val="1C890801"/>
    <w:rsid w:val="1CD13A03"/>
    <w:rsid w:val="1D1502E7"/>
    <w:rsid w:val="1D8B67FB"/>
    <w:rsid w:val="1D951428"/>
    <w:rsid w:val="1DA43419"/>
    <w:rsid w:val="1E2C3B3A"/>
    <w:rsid w:val="1E5D1F46"/>
    <w:rsid w:val="1E897DA0"/>
    <w:rsid w:val="1EB90891"/>
    <w:rsid w:val="1EF53F2C"/>
    <w:rsid w:val="1F4E5D32"/>
    <w:rsid w:val="1F5570C1"/>
    <w:rsid w:val="1F5C21FD"/>
    <w:rsid w:val="1F5F3A9B"/>
    <w:rsid w:val="1F7F5EEC"/>
    <w:rsid w:val="1F8302AF"/>
    <w:rsid w:val="1F896D6A"/>
    <w:rsid w:val="1F9F033C"/>
    <w:rsid w:val="1FE3647B"/>
    <w:rsid w:val="1FEF01FC"/>
    <w:rsid w:val="1FF70178"/>
    <w:rsid w:val="20176124"/>
    <w:rsid w:val="20BC4690"/>
    <w:rsid w:val="20F10A60"/>
    <w:rsid w:val="21224D81"/>
    <w:rsid w:val="21815B54"/>
    <w:rsid w:val="21AF0D0A"/>
    <w:rsid w:val="21C54695"/>
    <w:rsid w:val="21FE134A"/>
    <w:rsid w:val="220B59C1"/>
    <w:rsid w:val="222F3BF9"/>
    <w:rsid w:val="225C2514"/>
    <w:rsid w:val="22833F45"/>
    <w:rsid w:val="22920F68"/>
    <w:rsid w:val="22A255C7"/>
    <w:rsid w:val="22A46395"/>
    <w:rsid w:val="22BB5E26"/>
    <w:rsid w:val="22D622C7"/>
    <w:rsid w:val="230010F2"/>
    <w:rsid w:val="23162280"/>
    <w:rsid w:val="23235E7E"/>
    <w:rsid w:val="23562D09"/>
    <w:rsid w:val="2369313B"/>
    <w:rsid w:val="24BB5C18"/>
    <w:rsid w:val="24E7641E"/>
    <w:rsid w:val="254A62BB"/>
    <w:rsid w:val="2551032A"/>
    <w:rsid w:val="256911D0"/>
    <w:rsid w:val="257F6C45"/>
    <w:rsid w:val="25E973B4"/>
    <w:rsid w:val="261E645E"/>
    <w:rsid w:val="26395046"/>
    <w:rsid w:val="265E2CFF"/>
    <w:rsid w:val="26631034"/>
    <w:rsid w:val="2685203A"/>
    <w:rsid w:val="26EE1B16"/>
    <w:rsid w:val="27372964"/>
    <w:rsid w:val="27793664"/>
    <w:rsid w:val="279462AC"/>
    <w:rsid w:val="27A6495D"/>
    <w:rsid w:val="27BD5803"/>
    <w:rsid w:val="27C02612"/>
    <w:rsid w:val="27D52814"/>
    <w:rsid w:val="28723FD3"/>
    <w:rsid w:val="288B76AF"/>
    <w:rsid w:val="28C46D67"/>
    <w:rsid w:val="28E62B38"/>
    <w:rsid w:val="28F22A1C"/>
    <w:rsid w:val="29041902"/>
    <w:rsid w:val="295379AB"/>
    <w:rsid w:val="29A0718A"/>
    <w:rsid w:val="29A507F5"/>
    <w:rsid w:val="29B2263F"/>
    <w:rsid w:val="2A532A2E"/>
    <w:rsid w:val="2AB773F3"/>
    <w:rsid w:val="2B85488A"/>
    <w:rsid w:val="2BBD4024"/>
    <w:rsid w:val="2BC2163A"/>
    <w:rsid w:val="2BD42700"/>
    <w:rsid w:val="2C216795"/>
    <w:rsid w:val="2C245E51"/>
    <w:rsid w:val="2C267E1B"/>
    <w:rsid w:val="2C7F39CF"/>
    <w:rsid w:val="2C8A7DD3"/>
    <w:rsid w:val="2CAD22EA"/>
    <w:rsid w:val="2CEC40B6"/>
    <w:rsid w:val="2CF25F4F"/>
    <w:rsid w:val="2D742E08"/>
    <w:rsid w:val="2DAC07F4"/>
    <w:rsid w:val="2DAD00C8"/>
    <w:rsid w:val="2DB2761A"/>
    <w:rsid w:val="2DBE22D5"/>
    <w:rsid w:val="2DC25DA1"/>
    <w:rsid w:val="2E296928"/>
    <w:rsid w:val="2E4722CA"/>
    <w:rsid w:val="2E522D8F"/>
    <w:rsid w:val="2E735909"/>
    <w:rsid w:val="2EA66FF1"/>
    <w:rsid w:val="2EE575D9"/>
    <w:rsid w:val="2F104DB2"/>
    <w:rsid w:val="2F177EEF"/>
    <w:rsid w:val="2F45680A"/>
    <w:rsid w:val="2F6918CE"/>
    <w:rsid w:val="2F77273B"/>
    <w:rsid w:val="2FB93803"/>
    <w:rsid w:val="2FDC6A42"/>
    <w:rsid w:val="30185CCC"/>
    <w:rsid w:val="30416F06"/>
    <w:rsid w:val="30444D13"/>
    <w:rsid w:val="30DF0B7A"/>
    <w:rsid w:val="30DF4A3C"/>
    <w:rsid w:val="31097D0B"/>
    <w:rsid w:val="311D2557"/>
    <w:rsid w:val="313774ED"/>
    <w:rsid w:val="314F4955"/>
    <w:rsid w:val="317226E8"/>
    <w:rsid w:val="31AA504A"/>
    <w:rsid w:val="31D16A7B"/>
    <w:rsid w:val="31E93459"/>
    <w:rsid w:val="31EF6F01"/>
    <w:rsid w:val="31F167D5"/>
    <w:rsid w:val="322E42AD"/>
    <w:rsid w:val="32963820"/>
    <w:rsid w:val="32981347"/>
    <w:rsid w:val="329D4BAF"/>
    <w:rsid w:val="32EB1476"/>
    <w:rsid w:val="32F83B93"/>
    <w:rsid w:val="335812BA"/>
    <w:rsid w:val="336D27D3"/>
    <w:rsid w:val="34004BDD"/>
    <w:rsid w:val="348B283E"/>
    <w:rsid w:val="34C44C99"/>
    <w:rsid w:val="34C61103"/>
    <w:rsid w:val="34EF6AC7"/>
    <w:rsid w:val="3522139B"/>
    <w:rsid w:val="3556466A"/>
    <w:rsid w:val="35C04873"/>
    <w:rsid w:val="35F920FC"/>
    <w:rsid w:val="36077F58"/>
    <w:rsid w:val="3623039D"/>
    <w:rsid w:val="366E1051"/>
    <w:rsid w:val="369D517D"/>
    <w:rsid w:val="37265173"/>
    <w:rsid w:val="379261E6"/>
    <w:rsid w:val="37E1109A"/>
    <w:rsid w:val="380F026E"/>
    <w:rsid w:val="38284F1B"/>
    <w:rsid w:val="388424B3"/>
    <w:rsid w:val="389D6BB3"/>
    <w:rsid w:val="389E51DD"/>
    <w:rsid w:val="38CC250B"/>
    <w:rsid w:val="39DE552C"/>
    <w:rsid w:val="3A073C4A"/>
    <w:rsid w:val="3A110093"/>
    <w:rsid w:val="3A502507"/>
    <w:rsid w:val="3A532F29"/>
    <w:rsid w:val="3A775CE5"/>
    <w:rsid w:val="3ACC7DDF"/>
    <w:rsid w:val="3AD46C94"/>
    <w:rsid w:val="3B027CA5"/>
    <w:rsid w:val="3B084B8F"/>
    <w:rsid w:val="3B143534"/>
    <w:rsid w:val="3B3D1A41"/>
    <w:rsid w:val="3B491430"/>
    <w:rsid w:val="3B876595"/>
    <w:rsid w:val="3BCB1DCE"/>
    <w:rsid w:val="3BDD601C"/>
    <w:rsid w:val="3C241E9D"/>
    <w:rsid w:val="3CB52AF5"/>
    <w:rsid w:val="3CDB07AE"/>
    <w:rsid w:val="3CDC17B5"/>
    <w:rsid w:val="3CE2527D"/>
    <w:rsid w:val="3D2F4655"/>
    <w:rsid w:val="3D622C7D"/>
    <w:rsid w:val="3D6D517E"/>
    <w:rsid w:val="3DBB4CCB"/>
    <w:rsid w:val="3E3F4D6C"/>
    <w:rsid w:val="3E7027FD"/>
    <w:rsid w:val="3E877FC2"/>
    <w:rsid w:val="3E8F7AA2"/>
    <w:rsid w:val="3EB92D70"/>
    <w:rsid w:val="3EF773F5"/>
    <w:rsid w:val="3F23643C"/>
    <w:rsid w:val="3F577E93"/>
    <w:rsid w:val="3F6358F0"/>
    <w:rsid w:val="3F740A45"/>
    <w:rsid w:val="3F8C3FE1"/>
    <w:rsid w:val="3F980BD8"/>
    <w:rsid w:val="4033445D"/>
    <w:rsid w:val="40953369"/>
    <w:rsid w:val="40E37C31"/>
    <w:rsid w:val="41004C87"/>
    <w:rsid w:val="410332AB"/>
    <w:rsid w:val="41375C54"/>
    <w:rsid w:val="41A53138"/>
    <w:rsid w:val="41FD0523"/>
    <w:rsid w:val="423E3A9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8D460F"/>
    <w:rsid w:val="45A32084"/>
    <w:rsid w:val="45E5392F"/>
    <w:rsid w:val="460B1F78"/>
    <w:rsid w:val="460D74FE"/>
    <w:rsid w:val="46274A64"/>
    <w:rsid w:val="46317690"/>
    <w:rsid w:val="46661252"/>
    <w:rsid w:val="469A6FE4"/>
    <w:rsid w:val="46A2233C"/>
    <w:rsid w:val="47044E98"/>
    <w:rsid w:val="47866ABC"/>
    <w:rsid w:val="47AA76FA"/>
    <w:rsid w:val="484339D2"/>
    <w:rsid w:val="48671147"/>
    <w:rsid w:val="486A6E89"/>
    <w:rsid w:val="4885155F"/>
    <w:rsid w:val="48914416"/>
    <w:rsid w:val="48B06F92"/>
    <w:rsid w:val="48D80297"/>
    <w:rsid w:val="48DF209C"/>
    <w:rsid w:val="48E42798"/>
    <w:rsid w:val="48FD7CFE"/>
    <w:rsid w:val="4994190E"/>
    <w:rsid w:val="49C03205"/>
    <w:rsid w:val="49F27FBC"/>
    <w:rsid w:val="4A53073C"/>
    <w:rsid w:val="4AC26B09"/>
    <w:rsid w:val="4B047121"/>
    <w:rsid w:val="4BB328F5"/>
    <w:rsid w:val="4BE17463"/>
    <w:rsid w:val="4C1E4213"/>
    <w:rsid w:val="4C56173B"/>
    <w:rsid w:val="4C6205A3"/>
    <w:rsid w:val="4C856040"/>
    <w:rsid w:val="4C8B429E"/>
    <w:rsid w:val="4CA60843"/>
    <w:rsid w:val="4CC90623"/>
    <w:rsid w:val="4CD40D75"/>
    <w:rsid w:val="4D1F0243"/>
    <w:rsid w:val="4D4C3002"/>
    <w:rsid w:val="4D7C5695"/>
    <w:rsid w:val="4DA40BCE"/>
    <w:rsid w:val="4DB10A21"/>
    <w:rsid w:val="4DE33966"/>
    <w:rsid w:val="4DED6593"/>
    <w:rsid w:val="4DFA2A5E"/>
    <w:rsid w:val="4E125FF9"/>
    <w:rsid w:val="4E4E057E"/>
    <w:rsid w:val="4E545B4C"/>
    <w:rsid w:val="4E55088B"/>
    <w:rsid w:val="4E7F79AD"/>
    <w:rsid w:val="4E9764FE"/>
    <w:rsid w:val="4EA568CB"/>
    <w:rsid w:val="4EAA6232"/>
    <w:rsid w:val="4ECF7A46"/>
    <w:rsid w:val="4EEF00E8"/>
    <w:rsid w:val="4F3C2FF7"/>
    <w:rsid w:val="4F716D4F"/>
    <w:rsid w:val="4FCB13A4"/>
    <w:rsid w:val="4FD86DCF"/>
    <w:rsid w:val="4FFC0D0F"/>
    <w:rsid w:val="503502FF"/>
    <w:rsid w:val="50610B72"/>
    <w:rsid w:val="50681F00"/>
    <w:rsid w:val="507E34D2"/>
    <w:rsid w:val="50E85D6A"/>
    <w:rsid w:val="513149E8"/>
    <w:rsid w:val="5142589F"/>
    <w:rsid w:val="517B3EB5"/>
    <w:rsid w:val="51F223CA"/>
    <w:rsid w:val="51FE6E1F"/>
    <w:rsid w:val="52171E30"/>
    <w:rsid w:val="525210BA"/>
    <w:rsid w:val="52946FDD"/>
    <w:rsid w:val="529D6CC7"/>
    <w:rsid w:val="52A15B9E"/>
    <w:rsid w:val="52B633F7"/>
    <w:rsid w:val="52CC5133"/>
    <w:rsid w:val="52D47D21"/>
    <w:rsid w:val="52E27458"/>
    <w:rsid w:val="52E837CD"/>
    <w:rsid w:val="52F43F1F"/>
    <w:rsid w:val="530D6D8F"/>
    <w:rsid w:val="53146370"/>
    <w:rsid w:val="53634C01"/>
    <w:rsid w:val="53715570"/>
    <w:rsid w:val="5371731E"/>
    <w:rsid w:val="53990623"/>
    <w:rsid w:val="5418600B"/>
    <w:rsid w:val="54AC2F51"/>
    <w:rsid w:val="54C130EC"/>
    <w:rsid w:val="551C3694"/>
    <w:rsid w:val="553E5926"/>
    <w:rsid w:val="55532D00"/>
    <w:rsid w:val="555836E3"/>
    <w:rsid w:val="55687311"/>
    <w:rsid w:val="557A46A9"/>
    <w:rsid w:val="55B1434A"/>
    <w:rsid w:val="56625644"/>
    <w:rsid w:val="566969D2"/>
    <w:rsid w:val="56903F5F"/>
    <w:rsid w:val="570F1328"/>
    <w:rsid w:val="572A6162"/>
    <w:rsid w:val="57607DD5"/>
    <w:rsid w:val="57673999"/>
    <w:rsid w:val="577720D4"/>
    <w:rsid w:val="57882E88"/>
    <w:rsid w:val="57AF48B9"/>
    <w:rsid w:val="57B819BF"/>
    <w:rsid w:val="57C245EC"/>
    <w:rsid w:val="57CD3824"/>
    <w:rsid w:val="585D60C3"/>
    <w:rsid w:val="587B479B"/>
    <w:rsid w:val="589C6BEB"/>
    <w:rsid w:val="58D34740"/>
    <w:rsid w:val="58F76517"/>
    <w:rsid w:val="590D1897"/>
    <w:rsid w:val="59554FEC"/>
    <w:rsid w:val="597146D3"/>
    <w:rsid w:val="59B91A1F"/>
    <w:rsid w:val="59C26B25"/>
    <w:rsid w:val="59C77C98"/>
    <w:rsid w:val="5A2F1CE1"/>
    <w:rsid w:val="5AE12FDB"/>
    <w:rsid w:val="5B3277D6"/>
    <w:rsid w:val="5B484E08"/>
    <w:rsid w:val="5B505186"/>
    <w:rsid w:val="5B793214"/>
    <w:rsid w:val="5B8A3673"/>
    <w:rsid w:val="5BC242B4"/>
    <w:rsid w:val="5BF771A0"/>
    <w:rsid w:val="5C02145B"/>
    <w:rsid w:val="5C1B251D"/>
    <w:rsid w:val="5C2C08FC"/>
    <w:rsid w:val="5C8A31FF"/>
    <w:rsid w:val="5C945926"/>
    <w:rsid w:val="5CB63FF4"/>
    <w:rsid w:val="5CC91F79"/>
    <w:rsid w:val="5CCC1A69"/>
    <w:rsid w:val="5CFA65D6"/>
    <w:rsid w:val="5DD15589"/>
    <w:rsid w:val="5E08721E"/>
    <w:rsid w:val="5E4C4C10"/>
    <w:rsid w:val="5EAE319D"/>
    <w:rsid w:val="5EC7698C"/>
    <w:rsid w:val="5ED30391"/>
    <w:rsid w:val="5FB32A6C"/>
    <w:rsid w:val="5FCD71B7"/>
    <w:rsid w:val="600A2FD4"/>
    <w:rsid w:val="601C4AB5"/>
    <w:rsid w:val="6028345A"/>
    <w:rsid w:val="606326E4"/>
    <w:rsid w:val="606D70BF"/>
    <w:rsid w:val="60B40681"/>
    <w:rsid w:val="60C74A21"/>
    <w:rsid w:val="60CA5B9F"/>
    <w:rsid w:val="61045C75"/>
    <w:rsid w:val="616A72E2"/>
    <w:rsid w:val="61EE4FF2"/>
    <w:rsid w:val="61FE26C5"/>
    <w:rsid w:val="623E641A"/>
    <w:rsid w:val="625B39D2"/>
    <w:rsid w:val="627D5CDF"/>
    <w:rsid w:val="629B43B7"/>
    <w:rsid w:val="62B4342F"/>
    <w:rsid w:val="62F85366"/>
    <w:rsid w:val="637B4D97"/>
    <w:rsid w:val="63894210"/>
    <w:rsid w:val="638E5CCA"/>
    <w:rsid w:val="63AD3360"/>
    <w:rsid w:val="63D61D5D"/>
    <w:rsid w:val="64204EDE"/>
    <w:rsid w:val="649D4417"/>
    <w:rsid w:val="64B60462"/>
    <w:rsid w:val="64C30A36"/>
    <w:rsid w:val="64D92F75"/>
    <w:rsid w:val="65BF660F"/>
    <w:rsid w:val="66111377"/>
    <w:rsid w:val="66256DDD"/>
    <w:rsid w:val="662B5A52"/>
    <w:rsid w:val="66524D8D"/>
    <w:rsid w:val="665A551B"/>
    <w:rsid w:val="66805D9E"/>
    <w:rsid w:val="66A22C94"/>
    <w:rsid w:val="66DB1226"/>
    <w:rsid w:val="66E8749F"/>
    <w:rsid w:val="67184F6B"/>
    <w:rsid w:val="67371E56"/>
    <w:rsid w:val="673D77EB"/>
    <w:rsid w:val="677B0314"/>
    <w:rsid w:val="67C10125"/>
    <w:rsid w:val="682D0D2F"/>
    <w:rsid w:val="683523F2"/>
    <w:rsid w:val="68774F7F"/>
    <w:rsid w:val="68DF23A7"/>
    <w:rsid w:val="69050959"/>
    <w:rsid w:val="699658D9"/>
    <w:rsid w:val="69EC72A7"/>
    <w:rsid w:val="6A16012B"/>
    <w:rsid w:val="6A1D56B2"/>
    <w:rsid w:val="6A372C18"/>
    <w:rsid w:val="6A7A2B04"/>
    <w:rsid w:val="6A7C1691"/>
    <w:rsid w:val="6A8C58DC"/>
    <w:rsid w:val="6AD95A7D"/>
    <w:rsid w:val="6B0F2371"/>
    <w:rsid w:val="6B70395E"/>
    <w:rsid w:val="6B720595"/>
    <w:rsid w:val="6BEF0D5F"/>
    <w:rsid w:val="6C046B2A"/>
    <w:rsid w:val="6C353187"/>
    <w:rsid w:val="6C4524F2"/>
    <w:rsid w:val="6C6475C8"/>
    <w:rsid w:val="6C6E6699"/>
    <w:rsid w:val="6CC369E5"/>
    <w:rsid w:val="6CCD7863"/>
    <w:rsid w:val="6CEA3CE3"/>
    <w:rsid w:val="6D20366D"/>
    <w:rsid w:val="6D205FE0"/>
    <w:rsid w:val="6D4F4126"/>
    <w:rsid w:val="6D7838A9"/>
    <w:rsid w:val="6DC742B3"/>
    <w:rsid w:val="6DF606F4"/>
    <w:rsid w:val="6E361438"/>
    <w:rsid w:val="6E4C3167"/>
    <w:rsid w:val="6E9A3775"/>
    <w:rsid w:val="6EBA7973"/>
    <w:rsid w:val="6EDA6095"/>
    <w:rsid w:val="6EF70BC7"/>
    <w:rsid w:val="6F086931"/>
    <w:rsid w:val="6F1352D6"/>
    <w:rsid w:val="6F212F57"/>
    <w:rsid w:val="6F4656AB"/>
    <w:rsid w:val="6F810491"/>
    <w:rsid w:val="6F893788"/>
    <w:rsid w:val="6F912DCA"/>
    <w:rsid w:val="6FA80977"/>
    <w:rsid w:val="6FFB1112"/>
    <w:rsid w:val="6FFE360F"/>
    <w:rsid w:val="7004359C"/>
    <w:rsid w:val="70052393"/>
    <w:rsid w:val="70111D7F"/>
    <w:rsid w:val="70322250"/>
    <w:rsid w:val="70651B61"/>
    <w:rsid w:val="70710506"/>
    <w:rsid w:val="708D1198"/>
    <w:rsid w:val="709A3F00"/>
    <w:rsid w:val="70B14B83"/>
    <w:rsid w:val="70F17302"/>
    <w:rsid w:val="712E63F7"/>
    <w:rsid w:val="714B3183"/>
    <w:rsid w:val="715C2793"/>
    <w:rsid w:val="71816E6E"/>
    <w:rsid w:val="71BB412E"/>
    <w:rsid w:val="72115ECC"/>
    <w:rsid w:val="726245AA"/>
    <w:rsid w:val="726B5B54"/>
    <w:rsid w:val="727D7636"/>
    <w:rsid w:val="72E27499"/>
    <w:rsid w:val="73125DCE"/>
    <w:rsid w:val="735008A6"/>
    <w:rsid w:val="73591ADE"/>
    <w:rsid w:val="73610559"/>
    <w:rsid w:val="73B057E9"/>
    <w:rsid w:val="73B61051"/>
    <w:rsid w:val="73B70925"/>
    <w:rsid w:val="73FB3657"/>
    <w:rsid w:val="74381A66"/>
    <w:rsid w:val="7456013E"/>
    <w:rsid w:val="745C3F46"/>
    <w:rsid w:val="745D771F"/>
    <w:rsid w:val="74842EFD"/>
    <w:rsid w:val="748E78D8"/>
    <w:rsid w:val="749D7B1B"/>
    <w:rsid w:val="74B63523"/>
    <w:rsid w:val="74C96B62"/>
    <w:rsid w:val="750526BA"/>
    <w:rsid w:val="75287D2D"/>
    <w:rsid w:val="75311864"/>
    <w:rsid w:val="756E770A"/>
    <w:rsid w:val="758A4B94"/>
    <w:rsid w:val="75A357B4"/>
    <w:rsid w:val="75BE5F9B"/>
    <w:rsid w:val="75E63744"/>
    <w:rsid w:val="762471F0"/>
    <w:rsid w:val="763B75EC"/>
    <w:rsid w:val="769767EC"/>
    <w:rsid w:val="76A31B29"/>
    <w:rsid w:val="76C96E22"/>
    <w:rsid w:val="76E76CF6"/>
    <w:rsid w:val="771816DB"/>
    <w:rsid w:val="77225C52"/>
    <w:rsid w:val="773F135E"/>
    <w:rsid w:val="779660A9"/>
    <w:rsid w:val="779E0DD3"/>
    <w:rsid w:val="77AE3DED"/>
    <w:rsid w:val="77CD3C2E"/>
    <w:rsid w:val="77E91B2A"/>
    <w:rsid w:val="78397B5B"/>
    <w:rsid w:val="788A0E9F"/>
    <w:rsid w:val="788C05D2"/>
    <w:rsid w:val="78D278B8"/>
    <w:rsid w:val="78E90F3B"/>
    <w:rsid w:val="78F47F26"/>
    <w:rsid w:val="78F87223"/>
    <w:rsid w:val="790A7749"/>
    <w:rsid w:val="79181E66"/>
    <w:rsid w:val="797A667D"/>
    <w:rsid w:val="797F0137"/>
    <w:rsid w:val="79BD47BC"/>
    <w:rsid w:val="79C773E8"/>
    <w:rsid w:val="79E461EC"/>
    <w:rsid w:val="79E51C93"/>
    <w:rsid w:val="7A0F3269"/>
    <w:rsid w:val="7A4F7B0A"/>
    <w:rsid w:val="7A861051"/>
    <w:rsid w:val="7A922BEB"/>
    <w:rsid w:val="7AFE5D56"/>
    <w:rsid w:val="7B076EE3"/>
    <w:rsid w:val="7B1B5C3E"/>
    <w:rsid w:val="7B226FCC"/>
    <w:rsid w:val="7B2F0499"/>
    <w:rsid w:val="7B4C4049"/>
    <w:rsid w:val="7BFC15CB"/>
    <w:rsid w:val="7C2B0102"/>
    <w:rsid w:val="7C2F7BF3"/>
    <w:rsid w:val="7C664A57"/>
    <w:rsid w:val="7CAA44BB"/>
    <w:rsid w:val="7CAF663E"/>
    <w:rsid w:val="7CB42BB4"/>
    <w:rsid w:val="7CE704CD"/>
    <w:rsid w:val="7D537911"/>
    <w:rsid w:val="7D9A699F"/>
    <w:rsid w:val="7D9F4904"/>
    <w:rsid w:val="7DCF4ABD"/>
    <w:rsid w:val="7DE60785"/>
    <w:rsid w:val="7DE60C95"/>
    <w:rsid w:val="7DF804B8"/>
    <w:rsid w:val="7DFD787D"/>
    <w:rsid w:val="7E392313"/>
    <w:rsid w:val="7E947426"/>
    <w:rsid w:val="7EA74FE6"/>
    <w:rsid w:val="7EB443DF"/>
    <w:rsid w:val="7F7D6F04"/>
    <w:rsid w:val="7FA827E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933C4692-1307-4281-A068-3C1ECEAB5856}">
  <ds:schemaRefs/>
</ds:datastoreItem>
</file>

<file path=customXml/itemProps10.xml><?xml version="1.0" encoding="utf-8"?>
<ds:datastoreItem xmlns:ds="http://schemas.openxmlformats.org/officeDocument/2006/customXml" ds:itemID="{CB5331B8-8E7E-4B17-9218-C6D27D3B94F7}">
  <ds:schemaRefs/>
</ds:datastoreItem>
</file>

<file path=customXml/itemProps2.xml><?xml version="1.0" encoding="utf-8"?>
<ds:datastoreItem xmlns:ds="http://schemas.openxmlformats.org/officeDocument/2006/customXml" ds:itemID="{8D8DA3D2-B857-41C1-A3FF-2F218634CA60}">
  <ds:schemaRefs/>
</ds:datastoreItem>
</file>

<file path=customXml/itemProps3.xml><?xml version="1.0" encoding="utf-8"?>
<ds:datastoreItem xmlns:ds="http://schemas.openxmlformats.org/officeDocument/2006/customXml" ds:itemID="{A32BEF6E-9421-4E3C-A3CA-83AE29278C24}">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8907AB2-083D-4638-9EAE-A65C161C7C22}">
  <ds:schemaRefs/>
</ds:datastoreItem>
</file>

<file path=customXml/itemProps6.xml><?xml version="1.0" encoding="utf-8"?>
<ds:datastoreItem xmlns:ds="http://schemas.openxmlformats.org/officeDocument/2006/customXml" ds:itemID="{07353D91-4065-4330-A01E-5A20D4831606}">
  <ds:schemaRefs/>
</ds:datastoreItem>
</file>

<file path=customXml/itemProps7.xml><?xml version="1.0" encoding="utf-8"?>
<ds:datastoreItem xmlns:ds="http://schemas.openxmlformats.org/officeDocument/2006/customXml" ds:itemID="{DF7214A0-C314-4119-B708-801301B26492}">
  <ds:schemaRefs/>
</ds:datastoreItem>
</file>

<file path=customXml/itemProps8.xml><?xml version="1.0" encoding="utf-8"?>
<ds:datastoreItem xmlns:ds="http://schemas.openxmlformats.org/officeDocument/2006/customXml" ds:itemID="{E44CF281-BD88-46CA-A3B6-2FB0365013E0}">
  <ds:schemaRefs/>
</ds:datastoreItem>
</file>

<file path=customXml/itemProps9.xml><?xml version="1.0" encoding="utf-8"?>
<ds:datastoreItem xmlns:ds="http://schemas.openxmlformats.org/officeDocument/2006/customXml" ds:itemID="{204F67DF-3A30-47B2-83D8-890E9224A565}">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20</Pages>
  <Words>1077</Words>
  <Characters>6142</Characters>
  <Lines>51</Lines>
  <Paragraphs>14</Paragraphs>
  <TotalTime>182</TotalTime>
  <ScaleCrop>false</ScaleCrop>
  <LinksUpToDate>false</LinksUpToDate>
  <CharactersWithSpaces>7205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2024-03-01T09:27:00Z</dcterms:created>
  <dc:creator>cdedu</dc:creator>
  <cp:lastModifiedBy>Administrator</cp:lastModifiedBy>
  <cp:lastPrinted>2024-03-04T05:27:00Z</cp:lastPrinted>
  <dcterms:modified xsi:type="dcterms:W3CDTF">2024-03-04T07:06:21Z</dcterms:modified>
  <dc:title>询价通知书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B081B714B2454F68B5A5C8D1D6A4715A</vt:lpwstr>
  </property>
</Properties>
</file>