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/>
        <w:spacing w:before="0" w:beforeAutospacing="0" w:after="136" w:afterAutospacing="0"/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</w:rPr>
        <w:t>附件</w:t>
      </w:r>
      <w:r>
        <w:rPr>
          <w:rStyle w:val="7"/>
          <w:rFonts w:hint="eastAsia"/>
          <w:lang w:val="en-US" w:eastAsia="zh-CN"/>
        </w:rPr>
        <w:t>3</w:t>
      </w:r>
    </w:p>
    <w:p>
      <w:pPr>
        <w:pStyle w:val="4"/>
        <w:shd w:val="clear" w:color="auto"/>
        <w:spacing w:before="0" w:beforeAutospacing="0" w:after="136" w:afterAutospacing="0"/>
        <w:ind w:firstLine="3080" w:firstLineChars="700"/>
        <w:rPr>
          <w:rStyle w:val="7"/>
          <w:rFonts w:hint="eastAsia"/>
        </w:rPr>
      </w:pP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</w:rPr>
        <w:t>资料目录</w:t>
      </w:r>
    </w:p>
    <w:tbl>
      <w:tblPr>
        <w:tblStyle w:val="6"/>
        <w:tblW w:w="8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5"/>
        <w:gridCol w:w="3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5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9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一、配送企业相关资料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1.响应药品目录（模版见附件2）</w:t>
            </w:r>
          </w:p>
        </w:tc>
        <w:tc>
          <w:tcPr>
            <w:tcW w:w="3584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该部分资料独立成册；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2.同一个配送企业仅需提供一份；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3.编制目录及页码。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2.集采中选药品佐证资料（如无，不需提交）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3.配送企业资质证明材料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4.《法人授权委托书（供应商对代理人授权）》（模版见附件4）原件和被委托人身份证复印件。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5.配送企业实力、信誉的确切证明材料。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6.配送企业参加本次采购项目前三年内，在经营活动中没有重大违法记录的证明材料。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9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二、药品资料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法人授权委托书（生产企业对配送企业授权）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（模版见附件5）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注：生产企业格式的独家授权委托书一并提供。</w:t>
            </w:r>
          </w:p>
        </w:tc>
        <w:tc>
          <w:tcPr>
            <w:tcW w:w="35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1.该部分资料独立成册；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2.一个药品独立一册；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3.编制目录及页码。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2.药品生产企业对配送企业的配送授权，符合国家和四川省有关两票制要求的佐证资料。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3.生产企业资质证明材料。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4.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生产企业实力、信誉的确切证明材料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5.生产企业参加本次采购项目前三年内，在经营活动中没有重大违法记录的证明材料。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6.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药品品质证明材料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7.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药品在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“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四川医保公共服务——药品和医用耗材招采管理系统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”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的页面资料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，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加盖公章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（如有联合其他企业挂网的情况，合作企业必须出具授权委托书）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9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26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三、报价资料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1.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药品报价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函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模版见附件6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）</w:t>
            </w:r>
          </w:p>
        </w:tc>
        <w:tc>
          <w:tcPr>
            <w:tcW w:w="35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1.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单独密封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2.同一个企业提交的密封在一起。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9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四、比选资料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1.对附件7《药品比选评分表》逐条响应，加盖公章。</w:t>
            </w:r>
          </w:p>
        </w:tc>
        <w:tc>
          <w:tcPr>
            <w:tcW w:w="35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1.独立成册；</w:t>
            </w:r>
          </w:p>
          <w:p>
            <w:pPr>
              <w:widowControl w:val="0"/>
              <w:spacing w:after="0" w:line="520" w:lineRule="exact"/>
              <w:jc w:val="both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2.该部分不提供药品报价，药品报价资料统一放在三、报价资料（密封），没有单独密封，造成的后果自负。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3.编制目录及页码。</w:t>
            </w:r>
          </w:p>
        </w:tc>
      </w:tr>
    </w:tbl>
    <w:p>
      <w:pPr>
        <w:rPr>
          <w:rStyle w:val="7"/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2C77D0F-7E15-47AF-870C-3EA17B3023F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F886270-778B-4984-9CF9-BF3E4FAE7127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FE8D168-B849-406B-A4EE-297B88BC429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6BF4A"/>
    <w:multiLevelType w:val="singleLevel"/>
    <w:tmpl w:val="9B66BF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1E4EE53"/>
    <w:multiLevelType w:val="singleLevel"/>
    <w:tmpl w:val="51E4EE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NDcxMzQ4YTQ4Zjk0MjBhZGZjMmQ5MTMyNzFhMTAifQ=="/>
  </w:docVars>
  <w:rsids>
    <w:rsidRoot w:val="00D376DF"/>
    <w:rsid w:val="00286D38"/>
    <w:rsid w:val="0033794A"/>
    <w:rsid w:val="0044353A"/>
    <w:rsid w:val="004D2BD0"/>
    <w:rsid w:val="007D41E5"/>
    <w:rsid w:val="00863C0D"/>
    <w:rsid w:val="009A7BB5"/>
    <w:rsid w:val="00A30634"/>
    <w:rsid w:val="00D376DF"/>
    <w:rsid w:val="00E4408A"/>
    <w:rsid w:val="00E526F9"/>
    <w:rsid w:val="00FA41AE"/>
    <w:rsid w:val="043E63D3"/>
    <w:rsid w:val="05827494"/>
    <w:rsid w:val="07B3196F"/>
    <w:rsid w:val="081E32EB"/>
    <w:rsid w:val="0A0020C3"/>
    <w:rsid w:val="0C7E4126"/>
    <w:rsid w:val="0D052131"/>
    <w:rsid w:val="10693710"/>
    <w:rsid w:val="1A005864"/>
    <w:rsid w:val="1C525DD2"/>
    <w:rsid w:val="220338C9"/>
    <w:rsid w:val="2B557E46"/>
    <w:rsid w:val="33552409"/>
    <w:rsid w:val="36043C10"/>
    <w:rsid w:val="42DE6535"/>
    <w:rsid w:val="443B5C7C"/>
    <w:rsid w:val="47B9297C"/>
    <w:rsid w:val="4B2B3A0B"/>
    <w:rsid w:val="4D5C0C6D"/>
    <w:rsid w:val="55716F8D"/>
    <w:rsid w:val="56A31814"/>
    <w:rsid w:val="689F606D"/>
    <w:rsid w:val="6F384E59"/>
    <w:rsid w:val="709B6C59"/>
    <w:rsid w:val="730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2021-03-09T05:36:00Z</dcterms:created>
  <dc:creator>Xiong sarah</dc:creator>
  <cp:lastModifiedBy>龙松林</cp:lastModifiedBy>
  <cp:lastPrinted>2024-01-09T09:03:00Z</cp:lastPrinted>
  <dcterms:modified xsi:type="dcterms:W3CDTF">2024-01-18T06:15:20Z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FE12B4CDD97D48D7993883E170781DB0_12</vt:lpwstr>
  </property>
</Properties>
</file>