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资阳市第一人民医院第一住院楼及第二住院楼空调井更换通风百叶窗的</w:t>
      </w:r>
    </w:p>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市场询价二次公告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拟对第一住院楼、第二住院楼所有空调井更换通风百叶窗，现面向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1、营业执照必需有：建设工程施工、住宅室内装饰装修。</w:t>
      </w:r>
    </w:p>
    <w:p>
      <w:pPr>
        <w:numPr>
          <w:ilvl w:val="0"/>
          <w:numId w:val="0"/>
        </w:numPr>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2、安全生产许可证：建筑施工。</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3、建筑企业资质证书：施工劳务。</w:t>
      </w: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材料要求：</w:t>
      </w:r>
    </w:p>
    <w:p>
      <w:pPr>
        <w:numPr>
          <w:ilvl w:val="0"/>
          <w:numId w:val="2"/>
        </w:numPr>
        <w:jc w:val="both"/>
        <w:rPr>
          <w:rFonts w:hint="eastAsia" w:ascii="仿宋" w:hAnsi="仿宋" w:eastAsia="仿宋" w:cs="仿宋"/>
          <w:b/>
          <w:bCs/>
          <w:i w:val="0"/>
          <w:iCs w:val="0"/>
          <w:caps w:val="0"/>
          <w:color w:val="555555"/>
          <w:spacing w:val="0"/>
          <w:sz w:val="30"/>
          <w:szCs w:val="30"/>
        </w:rPr>
      </w:pPr>
      <w:r>
        <w:rPr>
          <w:rFonts w:hint="eastAsia" w:ascii="仿宋" w:hAnsi="仿宋" w:eastAsia="仿宋" w:cs="仿宋"/>
          <w:sz w:val="30"/>
          <w:szCs w:val="30"/>
          <w:lang w:val="en-US" w:eastAsia="zh-CN"/>
        </w:rPr>
        <w:t>所提供材料、五金件必须符合国家质量标准。</w:t>
      </w:r>
    </w:p>
    <w:p>
      <w:pPr>
        <w:numPr>
          <w:ilvl w:val="0"/>
          <w:numId w:val="3"/>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报名邮箱：</w:t>
      </w:r>
      <w:r>
        <w:rPr>
          <w:rFonts w:hint="eastAsia" w:ascii="仿宋" w:hAnsi="仿宋" w:eastAsia="仿宋" w:cs="仿宋"/>
          <w:i w:val="0"/>
          <w:iCs w:val="0"/>
          <w:caps w:val="0"/>
          <w:color w:val="444444"/>
          <w:spacing w:val="0"/>
          <w:sz w:val="30"/>
          <w:szCs w:val="30"/>
          <w:u w:val="none"/>
          <w:shd w:val="clear" w:fill="FFFFFF"/>
        </w:rPr>
        <w:fldChar w:fldCharType="begin"/>
      </w:r>
      <w:r>
        <w:rPr>
          <w:rFonts w:hint="eastAsia" w:ascii="仿宋" w:hAnsi="仿宋" w:eastAsia="仿宋" w:cs="仿宋"/>
          <w:i w:val="0"/>
          <w:iCs w:val="0"/>
          <w:caps w:val="0"/>
          <w:color w:val="444444"/>
          <w:spacing w:val="0"/>
          <w:sz w:val="30"/>
          <w:szCs w:val="30"/>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u w:val="none"/>
          <w:shd w:val="clear" w:fill="FFFFFF"/>
        </w:rPr>
        <w:fldChar w:fldCharType="separate"/>
      </w:r>
      <w:r>
        <w:rPr>
          <w:rStyle w:val="5"/>
          <w:rFonts w:hint="eastAsia" w:ascii="仿宋" w:hAnsi="仿宋" w:eastAsia="仿宋" w:cs="仿宋"/>
          <w:i w:val="0"/>
          <w:iCs w:val="0"/>
          <w:caps w:val="0"/>
          <w:color w:val="444444"/>
          <w:spacing w:val="0"/>
          <w:sz w:val="30"/>
          <w:szCs w:val="30"/>
          <w:u w:val="none"/>
          <w:shd w:val="clear" w:fill="FFFFFF"/>
          <w:lang w:val="en-US" w:eastAsia="zh-CN"/>
        </w:rPr>
        <w:t>448531251</w:t>
      </w:r>
      <w:r>
        <w:rPr>
          <w:rStyle w:val="5"/>
          <w:rFonts w:hint="eastAsia" w:ascii="仿宋" w:hAnsi="仿宋" w:eastAsia="仿宋" w:cs="仿宋"/>
          <w:i w:val="0"/>
          <w:iCs w:val="0"/>
          <w:caps w:val="0"/>
          <w:color w:val="444444"/>
          <w:spacing w:val="0"/>
          <w:sz w:val="30"/>
          <w:szCs w:val="30"/>
          <w:u w:val="none"/>
          <w:shd w:val="clear" w:fill="FFFFFF"/>
        </w:rPr>
        <w:t>@qq.com</w:t>
      </w:r>
      <w:r>
        <w:rPr>
          <w:rFonts w:hint="eastAsia" w:ascii="仿宋" w:hAnsi="仿宋" w:eastAsia="仿宋" w:cs="仿宋"/>
          <w:i w:val="0"/>
          <w:iCs w:val="0"/>
          <w:caps w:val="0"/>
          <w:color w:val="444444"/>
          <w:spacing w:val="0"/>
          <w:sz w:val="30"/>
          <w:szCs w:val="30"/>
          <w:u w:val="none"/>
          <w:shd w:val="clear" w:fill="FFFFFF"/>
        </w:rPr>
        <w:fldChar w:fldCharType="end"/>
      </w:r>
      <w:r>
        <w:rPr>
          <w:rFonts w:hint="eastAsia" w:ascii="仿宋" w:hAnsi="仿宋" w:eastAsia="仿宋" w:cs="仿宋"/>
          <w:i w:val="0"/>
          <w:iCs w:val="0"/>
          <w:caps w:val="0"/>
          <w:color w:val="555555"/>
          <w:spacing w:val="0"/>
          <w:sz w:val="30"/>
          <w:szCs w:val="30"/>
          <w:shd w:val="clear" w:fill="FFFFFF"/>
        </w:rPr>
        <w:t>   联系人：</w:t>
      </w:r>
      <w:r>
        <w:rPr>
          <w:rFonts w:hint="eastAsia" w:ascii="仿宋" w:hAnsi="仿宋" w:eastAsia="仿宋" w:cs="仿宋"/>
          <w:i w:val="0"/>
          <w:iCs w:val="0"/>
          <w:caps w:val="0"/>
          <w:color w:val="555555"/>
          <w:spacing w:val="0"/>
          <w:sz w:val="30"/>
          <w:szCs w:val="30"/>
          <w:shd w:val="clear" w:fill="FFFFFF"/>
          <w:lang w:eastAsia="zh-CN"/>
        </w:rPr>
        <w:t>孙</w:t>
      </w:r>
      <w:r>
        <w:rPr>
          <w:rFonts w:hint="eastAsia" w:ascii="仿宋" w:hAnsi="仿宋" w:eastAsia="仿宋" w:cs="仿宋"/>
          <w:i w:val="0"/>
          <w:iCs w:val="0"/>
          <w:caps w:val="0"/>
          <w:color w:val="555555"/>
          <w:spacing w:val="0"/>
          <w:sz w:val="30"/>
          <w:szCs w:val="30"/>
          <w:shd w:val="clear" w:fill="FFFFFF"/>
        </w:rPr>
        <w:t>老师</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lang w:eastAsia="zh-CN"/>
        </w:rPr>
        <w:t>现场踏勘时间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firstLine="600" w:firstLineChars="200"/>
        <w:jc w:val="both"/>
        <w:rPr>
          <w:rFonts w:hint="eastAsia" w:ascii="仿宋" w:hAnsi="仿宋" w:eastAsia="仿宋" w:cs="仿宋"/>
          <w:i w:val="0"/>
          <w:iCs w:val="0"/>
          <w:caps w:val="0"/>
          <w:color w:val="555555"/>
          <w:spacing w:val="0"/>
          <w:sz w:val="30"/>
          <w:szCs w:val="30"/>
          <w:shd w:val="clear" w:fill="FFFFFF"/>
          <w:lang w:val="en-US" w:eastAsia="zh-CN"/>
        </w:rPr>
      </w:pPr>
      <w:r>
        <w:rPr>
          <w:rFonts w:hint="eastAsia" w:ascii="仿宋" w:hAnsi="仿宋" w:eastAsia="仿宋" w:cs="仿宋"/>
          <w:i w:val="0"/>
          <w:iCs w:val="0"/>
          <w:caps w:val="0"/>
          <w:color w:val="555555"/>
          <w:spacing w:val="0"/>
          <w:sz w:val="30"/>
          <w:szCs w:val="30"/>
          <w:shd w:val="clear" w:fill="FFFFFF"/>
          <w:lang w:eastAsia="zh-CN"/>
        </w:rPr>
        <w:t>202</w:t>
      </w:r>
      <w:r>
        <w:rPr>
          <w:rFonts w:hint="eastAsia" w:ascii="仿宋" w:hAnsi="仿宋" w:eastAsia="仿宋" w:cs="仿宋"/>
          <w:i w:val="0"/>
          <w:iCs w:val="0"/>
          <w:caps w:val="0"/>
          <w:color w:val="555555"/>
          <w:spacing w:val="0"/>
          <w:sz w:val="30"/>
          <w:szCs w:val="30"/>
          <w:shd w:val="clear" w:fill="FFFFFF"/>
          <w:lang w:val="en-US" w:eastAsia="zh-CN"/>
        </w:rPr>
        <w:t>4</w:t>
      </w:r>
      <w:r>
        <w:rPr>
          <w:rFonts w:hint="eastAsia" w:ascii="仿宋" w:hAnsi="仿宋" w:eastAsia="仿宋" w:cs="仿宋"/>
          <w:i w:val="0"/>
          <w:iCs w:val="0"/>
          <w:caps w:val="0"/>
          <w:color w:val="555555"/>
          <w:spacing w:val="0"/>
          <w:sz w:val="30"/>
          <w:szCs w:val="30"/>
          <w:shd w:val="clear" w:fill="FFFFFF"/>
          <w:lang w:eastAsia="zh-CN"/>
        </w:rPr>
        <w:t>年</w:t>
      </w:r>
      <w:r>
        <w:rPr>
          <w:rFonts w:hint="eastAsia" w:ascii="仿宋" w:hAnsi="仿宋" w:eastAsia="仿宋" w:cs="仿宋"/>
          <w:i w:val="0"/>
          <w:iCs w:val="0"/>
          <w:caps w:val="0"/>
          <w:color w:val="555555"/>
          <w:spacing w:val="0"/>
          <w:sz w:val="30"/>
          <w:szCs w:val="30"/>
          <w:shd w:val="clear" w:fill="FFFFFF"/>
          <w:lang w:val="en-US" w:eastAsia="zh-CN"/>
        </w:rPr>
        <w:t>1月18日上午10</w:t>
      </w:r>
      <w:bookmarkStart w:id="0" w:name="_GoBack"/>
      <w:bookmarkEnd w:id="0"/>
      <w:r>
        <w:rPr>
          <w:rFonts w:hint="eastAsia" w:ascii="仿宋" w:hAnsi="仿宋" w:eastAsia="仿宋" w:cs="仿宋"/>
          <w:i w:val="0"/>
          <w:iCs w:val="0"/>
          <w:caps w:val="0"/>
          <w:color w:val="555555"/>
          <w:spacing w:val="0"/>
          <w:sz w:val="30"/>
          <w:szCs w:val="30"/>
          <w:shd w:val="clear" w:fill="FFFFFF"/>
          <w:lang w:val="en-US" w:eastAsia="zh-CN"/>
        </w:rPr>
        <w:t>点统一在我院门诊大门外集合进行现场踏勘、测量，过时不候,不再另行组织现场踏勘。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六、报价时间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00" w:firstLineChars="200"/>
        <w:jc w:val="both"/>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2024年1月19日至2024年1月26日17:00点前将报价清单发至公示邮箱</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instrText xml:space="preserve"> HYPERLINK "mailto:2660123817@qq.com" </w:instrTex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separate"/>
      </w:r>
      <w:r>
        <w:rPr>
          <w:rStyle w:val="5"/>
          <w:rFonts w:hint="eastAsia" w:ascii="仿宋" w:hAnsi="仿宋" w:eastAsia="仿宋" w:cs="仿宋"/>
          <w:i w:val="0"/>
          <w:iCs w:val="0"/>
          <w:caps w:val="0"/>
          <w:color w:val="000000" w:themeColor="text1"/>
          <w:spacing w:val="0"/>
          <w:sz w:val="30"/>
          <w:szCs w:val="30"/>
          <w:u w:val="none"/>
          <w:shd w:val="clear" w:fill="FFFFFF"/>
          <w:lang w:val="en-US" w:eastAsia="zh-CN"/>
          <w14:textFill>
            <w14:solidFill>
              <w14:schemeClr w14:val="tx1"/>
            </w14:solidFill>
          </w14:textFill>
        </w:rPr>
        <w:t>448531251</w:t>
      </w:r>
      <w:r>
        <w:rPr>
          <w:rStyle w:val="5"/>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t>@qq.com</w:t>
      </w:r>
      <w:r>
        <w:rPr>
          <w:rFonts w:hint="eastAsia" w:ascii="仿宋" w:hAnsi="仿宋" w:eastAsia="仿宋" w:cs="仿宋"/>
          <w:i w:val="0"/>
          <w:iCs w:val="0"/>
          <w:caps w:val="0"/>
          <w:color w:val="000000" w:themeColor="text1"/>
          <w:spacing w:val="0"/>
          <w:sz w:val="30"/>
          <w:szCs w:val="30"/>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联系人：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孙</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老师</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(国家法定节假日除外）</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此公告只作为市场调研摸底询价用，不作为招投标使用。</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公告在资阳市第一人民医院官网上发布。</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leftChars="0" w:right="0" w:firstLine="0" w:firstLineChars="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lang w:eastAsia="zh-CN"/>
        </w:rPr>
        <w:t>工程量清单</w:t>
      </w:r>
    </w:p>
    <w:tbl>
      <w:tblPr>
        <w:tblStyle w:val="3"/>
        <w:tblpPr w:leftFromText="180" w:rightFromText="180" w:vertAnchor="text" w:horzAnchor="page" w:tblpX="691" w:tblpY="1302"/>
        <w:tblOverlap w:val="never"/>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457"/>
        <w:gridCol w:w="2444"/>
        <w:gridCol w:w="751"/>
        <w:gridCol w:w="1005"/>
        <w:gridCol w:w="1048"/>
        <w:gridCol w:w="1080"/>
        <w:gridCol w:w="751"/>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68" w:type="dxa"/>
            <w:gridSpan w:val="9"/>
            <w:tcBorders>
              <w:top w:val="nil"/>
              <w:left w:val="nil"/>
              <w:bottom w:val="single" w:color="000000" w:sz="4" w:space="0"/>
              <w:right w:val="nil"/>
            </w:tcBorders>
            <w:shd w:val="clear" w:color="auto" w:fill="auto"/>
            <w:vAlign w:val="center"/>
          </w:tcPr>
          <w:p>
            <w:pPr>
              <w:jc w:val="left"/>
              <w:rPr>
                <w:rFonts w:hint="eastAsia" w:ascii="宋体" w:hAnsi="宋体" w:eastAsia="宋体" w:cs="宋体"/>
                <w:b/>
                <w:bCs/>
                <w:i w:val="0"/>
                <w:iCs w:val="0"/>
                <w:color w:val="000000"/>
                <w:sz w:val="18"/>
                <w:szCs w:val="18"/>
                <w:u w:val="none"/>
              </w:rPr>
            </w:pPr>
            <w:r>
              <w:rPr>
                <w:rFonts w:hint="eastAsia" w:ascii="仿宋" w:hAnsi="仿宋" w:eastAsia="仿宋" w:cs="仿宋"/>
                <w:b/>
                <w:bCs/>
                <w:i w:val="0"/>
                <w:iCs w:val="0"/>
                <w:color w:val="000000"/>
                <w:kern w:val="0"/>
                <w:sz w:val="30"/>
                <w:szCs w:val="30"/>
                <w:u w:val="none"/>
                <w:lang w:val="en-US" w:eastAsia="zh-CN" w:bidi="ar"/>
              </w:rPr>
              <w:t>工程名称：资阳市第一人民医院第一、第二住院楼更换通风百叶窗工程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项目特征描述</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计量单位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工程量</w:t>
            </w:r>
          </w:p>
        </w:tc>
        <w:tc>
          <w:tcPr>
            <w:tcW w:w="2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金额（元）</w:t>
            </w:r>
          </w:p>
        </w:tc>
        <w:tc>
          <w:tcPr>
            <w:tcW w:w="12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综合 </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其中</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合价</w:t>
            </w:r>
          </w:p>
        </w:tc>
        <w:tc>
          <w:tcPr>
            <w:tcW w:w="124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暂估价</w:t>
            </w: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24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架管</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1、钢管外架管租赁。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1、拆除原空调井通风百叶窗。</w:t>
            </w:r>
          </w:p>
          <w:p>
            <w:pPr>
              <w:rPr>
                <w:rFonts w:hint="eastAsia" w:ascii="仿宋" w:hAnsi="仿宋" w:eastAsia="仿宋" w:cs="仿宋"/>
                <w:b w:val="0"/>
                <w:bCs w:val="0"/>
                <w:i w:val="0"/>
                <w:iCs w:val="0"/>
                <w:color w:val="000000"/>
                <w:sz w:val="24"/>
                <w:szCs w:val="24"/>
                <w:u w:val="none"/>
                <w:lang w:val="en-US" w:eastAsia="zh-CN"/>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安装</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5"/>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新安装不锈钢通风百叶窗.</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材质：201不锈钢方管。</w:t>
            </w:r>
          </w:p>
          <w:p>
            <w:pPr>
              <w:numPr>
                <w:ilvl w:val="0"/>
                <w:numId w:val="5"/>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规格：25㎜×25㎜×0.8㎜。</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368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eastAsia="zh-CN"/>
              </w:rPr>
              <w:t>搭建</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外墙架管搭建</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防护网</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外墙架管安装防护网</w:t>
            </w:r>
          </w:p>
          <w:p>
            <w:pPr>
              <w:numPr>
                <w:ilvl w:val="0"/>
                <w:numId w:val="7"/>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防护网材料必须符合国家质量标准。</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防水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空调井道防水施工.</w:t>
            </w:r>
          </w:p>
          <w:p>
            <w:pPr>
              <w:numPr>
                <w:ilvl w:val="0"/>
                <w:numId w:val="8"/>
              </w:numP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空调井道刷渗透性防水涂料</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186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sz w:val="24"/>
                <w:szCs w:val="24"/>
                <w:u w:val="none"/>
                <w:lang w:eastAsia="zh-CN"/>
              </w:rPr>
              <w:t>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外墙加管拆除</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z w:val="24"/>
                <w:szCs w:val="24"/>
                <w:u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482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8</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清扫及建渣清运处置</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工程直接费</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税金</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w:t>
            </w:r>
          </w:p>
        </w:tc>
        <w:tc>
          <w:tcPr>
            <w:tcW w:w="77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lang w:eastAsia="zh-CN"/>
              </w:rPr>
            </w:pPr>
            <w:r>
              <w:rPr>
                <w:rFonts w:hint="eastAsia" w:ascii="仿宋" w:hAnsi="仿宋" w:eastAsia="仿宋" w:cs="仿宋"/>
                <w:b w:val="0"/>
                <w:bCs w:val="0"/>
                <w:i w:val="0"/>
                <w:iCs w:val="0"/>
                <w:color w:val="000000"/>
                <w:sz w:val="24"/>
                <w:szCs w:val="24"/>
                <w:u w:val="none"/>
                <w:lang w:eastAsia="zh-CN"/>
              </w:rPr>
              <w:t>总价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default" w:ascii="仿宋" w:hAnsi="仿宋" w:eastAsia="仿宋" w:cs="仿宋"/>
          <w:b/>
          <w:bCs/>
          <w:i w:val="0"/>
          <w:iCs w:val="0"/>
          <w:caps w:val="0"/>
          <w:color w:val="555555"/>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abstractNum w:abstractNumId="2">
    <w:nsid w:val="D9A8A48F"/>
    <w:multiLevelType w:val="singleLevel"/>
    <w:tmpl w:val="D9A8A48F"/>
    <w:lvl w:ilvl="0" w:tentative="0">
      <w:start w:val="1"/>
      <w:numFmt w:val="decimal"/>
      <w:suff w:val="nothing"/>
      <w:lvlText w:val="%1、"/>
      <w:lvlJc w:val="left"/>
    </w:lvl>
  </w:abstractNum>
  <w:abstractNum w:abstractNumId="3">
    <w:nsid w:val="0DA588CB"/>
    <w:multiLevelType w:val="singleLevel"/>
    <w:tmpl w:val="0DA588CB"/>
    <w:lvl w:ilvl="0" w:tentative="0">
      <w:start w:val="1"/>
      <w:numFmt w:val="decimal"/>
      <w:suff w:val="nothing"/>
      <w:lvlText w:val="%1、"/>
      <w:lvlJc w:val="left"/>
    </w:lvl>
  </w:abstractNum>
  <w:abstractNum w:abstractNumId="4">
    <w:nsid w:val="1CB36AC9"/>
    <w:multiLevelType w:val="singleLevel"/>
    <w:tmpl w:val="1CB36AC9"/>
    <w:lvl w:ilvl="0" w:tentative="0">
      <w:start w:val="7"/>
      <w:numFmt w:val="chineseCounting"/>
      <w:suff w:val="nothing"/>
      <w:lvlText w:val="%1、"/>
      <w:lvlJc w:val="left"/>
      <w:rPr>
        <w:rFonts w:hint="eastAsia"/>
        <w:color w:val="000000" w:themeColor="text1"/>
        <w14:textFill>
          <w14:solidFill>
            <w14:schemeClr w14:val="tx1"/>
          </w14:solidFill>
        </w14:textFill>
      </w:rPr>
    </w:lvl>
  </w:abstractNum>
  <w:abstractNum w:abstractNumId="5">
    <w:nsid w:val="2B2F481E"/>
    <w:multiLevelType w:val="singleLevel"/>
    <w:tmpl w:val="2B2F481E"/>
    <w:lvl w:ilvl="0" w:tentative="0">
      <w:start w:val="1"/>
      <w:numFmt w:val="decimal"/>
      <w:suff w:val="nothing"/>
      <w:lvlText w:val="%1、"/>
      <w:lvlJc w:val="left"/>
    </w:lvl>
  </w:abstractNum>
  <w:abstractNum w:abstractNumId="6">
    <w:nsid w:val="5853D0A4"/>
    <w:multiLevelType w:val="singleLevel"/>
    <w:tmpl w:val="5853D0A4"/>
    <w:lvl w:ilvl="0" w:tentative="0">
      <w:start w:val="1"/>
      <w:numFmt w:val="decimal"/>
      <w:suff w:val="nothing"/>
      <w:lvlText w:val="%1、"/>
      <w:lvlJc w:val="left"/>
    </w:lvl>
  </w:abstractNum>
  <w:abstractNum w:abstractNumId="7">
    <w:nsid w:val="6AD2E34E"/>
    <w:multiLevelType w:val="singleLevel"/>
    <w:tmpl w:val="6AD2E34E"/>
    <w:lvl w:ilvl="0" w:tentative="0">
      <w:start w:val="4"/>
      <w:numFmt w:val="chineseCounting"/>
      <w:suff w:val="nothing"/>
      <w:lvlText w:val="%1、"/>
      <w:lvlJc w:val="left"/>
      <w:rPr>
        <w:rFonts w:hint="eastAsia"/>
      </w:rPr>
    </w:lvl>
  </w:abstractNum>
  <w:num w:numId="1">
    <w:abstractNumId w:val="0"/>
  </w:num>
  <w:num w:numId="2">
    <w:abstractNumId w:val="1"/>
  </w:num>
  <w:num w:numId="3">
    <w:abstractNumId w:val="7"/>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B70EA4"/>
    <w:rsid w:val="01274A56"/>
    <w:rsid w:val="02D9551D"/>
    <w:rsid w:val="04832CF3"/>
    <w:rsid w:val="052C3508"/>
    <w:rsid w:val="067957E1"/>
    <w:rsid w:val="06C453CA"/>
    <w:rsid w:val="07705CC0"/>
    <w:rsid w:val="07D34A21"/>
    <w:rsid w:val="088D3DB0"/>
    <w:rsid w:val="0A1F78EF"/>
    <w:rsid w:val="0A4606D8"/>
    <w:rsid w:val="0BB46A02"/>
    <w:rsid w:val="0CF87132"/>
    <w:rsid w:val="0DD779D1"/>
    <w:rsid w:val="0F65034F"/>
    <w:rsid w:val="0FA403FA"/>
    <w:rsid w:val="11176C94"/>
    <w:rsid w:val="118D31D7"/>
    <w:rsid w:val="122B0C69"/>
    <w:rsid w:val="12884153"/>
    <w:rsid w:val="146D1FC1"/>
    <w:rsid w:val="14753770"/>
    <w:rsid w:val="151472A1"/>
    <w:rsid w:val="17075EE6"/>
    <w:rsid w:val="19006A9E"/>
    <w:rsid w:val="193E5455"/>
    <w:rsid w:val="19C93F44"/>
    <w:rsid w:val="1A881A29"/>
    <w:rsid w:val="1AB741A0"/>
    <w:rsid w:val="1AFA1BD0"/>
    <w:rsid w:val="1BF75C98"/>
    <w:rsid w:val="1BFC3A0C"/>
    <w:rsid w:val="1CA22838"/>
    <w:rsid w:val="1D2E40EE"/>
    <w:rsid w:val="1E761E86"/>
    <w:rsid w:val="1E7B4163"/>
    <w:rsid w:val="1FC5502B"/>
    <w:rsid w:val="1FE53F3A"/>
    <w:rsid w:val="25301D67"/>
    <w:rsid w:val="25FE3A4B"/>
    <w:rsid w:val="26110984"/>
    <w:rsid w:val="26193812"/>
    <w:rsid w:val="262035C2"/>
    <w:rsid w:val="26583D33"/>
    <w:rsid w:val="27363743"/>
    <w:rsid w:val="28330353"/>
    <w:rsid w:val="284A7F1F"/>
    <w:rsid w:val="28F4613D"/>
    <w:rsid w:val="29590BE6"/>
    <w:rsid w:val="29C0238E"/>
    <w:rsid w:val="29C054C6"/>
    <w:rsid w:val="2AD614A7"/>
    <w:rsid w:val="2C8A2821"/>
    <w:rsid w:val="2D0635C2"/>
    <w:rsid w:val="2DA907CA"/>
    <w:rsid w:val="2F9D65AC"/>
    <w:rsid w:val="329F241C"/>
    <w:rsid w:val="33CF0478"/>
    <w:rsid w:val="3787534B"/>
    <w:rsid w:val="37AE2AE9"/>
    <w:rsid w:val="3AD9660D"/>
    <w:rsid w:val="3B4467C2"/>
    <w:rsid w:val="3CC1102B"/>
    <w:rsid w:val="3CDF116D"/>
    <w:rsid w:val="3D441437"/>
    <w:rsid w:val="3F0C7B85"/>
    <w:rsid w:val="3F5D4F90"/>
    <w:rsid w:val="3FDA5E05"/>
    <w:rsid w:val="3FF1087B"/>
    <w:rsid w:val="417341D3"/>
    <w:rsid w:val="42363FF9"/>
    <w:rsid w:val="42FC5968"/>
    <w:rsid w:val="431C53AE"/>
    <w:rsid w:val="46E35420"/>
    <w:rsid w:val="47315576"/>
    <w:rsid w:val="475F3073"/>
    <w:rsid w:val="476E552E"/>
    <w:rsid w:val="48170F73"/>
    <w:rsid w:val="486E5261"/>
    <w:rsid w:val="492C196B"/>
    <w:rsid w:val="493D4634"/>
    <w:rsid w:val="4A0954E9"/>
    <w:rsid w:val="4A0B1478"/>
    <w:rsid w:val="4C9A3523"/>
    <w:rsid w:val="4CBC6BD5"/>
    <w:rsid w:val="4D5B2571"/>
    <w:rsid w:val="4D7401D5"/>
    <w:rsid w:val="4FC11344"/>
    <w:rsid w:val="50AE34C0"/>
    <w:rsid w:val="52F421A7"/>
    <w:rsid w:val="536072D8"/>
    <w:rsid w:val="56EE5AAD"/>
    <w:rsid w:val="575D5A2C"/>
    <w:rsid w:val="59656BC8"/>
    <w:rsid w:val="5A4E49B8"/>
    <w:rsid w:val="5A5C57C9"/>
    <w:rsid w:val="5ACF7EA7"/>
    <w:rsid w:val="5ADB0945"/>
    <w:rsid w:val="5BF81170"/>
    <w:rsid w:val="5BFB5311"/>
    <w:rsid w:val="5CAB4497"/>
    <w:rsid w:val="5DD6287D"/>
    <w:rsid w:val="5E894BA2"/>
    <w:rsid w:val="5F160D97"/>
    <w:rsid w:val="61C43C45"/>
    <w:rsid w:val="62006E1E"/>
    <w:rsid w:val="637553BE"/>
    <w:rsid w:val="63B2225C"/>
    <w:rsid w:val="63CE27B7"/>
    <w:rsid w:val="63F917B5"/>
    <w:rsid w:val="64F2618C"/>
    <w:rsid w:val="65A93978"/>
    <w:rsid w:val="65BF4824"/>
    <w:rsid w:val="65FB13C4"/>
    <w:rsid w:val="665C6DFC"/>
    <w:rsid w:val="66630405"/>
    <w:rsid w:val="668439DE"/>
    <w:rsid w:val="68975E14"/>
    <w:rsid w:val="69711654"/>
    <w:rsid w:val="6A4A71DB"/>
    <w:rsid w:val="6AC00BA8"/>
    <w:rsid w:val="6B6A29FC"/>
    <w:rsid w:val="6D481F98"/>
    <w:rsid w:val="6F7B3B13"/>
    <w:rsid w:val="70BA6401"/>
    <w:rsid w:val="71BD19E5"/>
    <w:rsid w:val="72522558"/>
    <w:rsid w:val="73111F2C"/>
    <w:rsid w:val="737C5057"/>
    <w:rsid w:val="75BF4873"/>
    <w:rsid w:val="786656AF"/>
    <w:rsid w:val="79534CE7"/>
    <w:rsid w:val="79602E32"/>
    <w:rsid w:val="79C64EA8"/>
    <w:rsid w:val="7C7C44BA"/>
    <w:rsid w:val="7DCA4F70"/>
    <w:rsid w:val="7E21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1001</Characters>
  <Lines>0</Lines>
  <Paragraphs>0</Paragraphs>
  <TotalTime>6</TotalTime>
  <ScaleCrop>false</ScaleCrop>
  <LinksUpToDate>false</LinksUpToDate>
  <CharactersWithSpaces>1009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2023-12-04T08:03:00Z</cp:lastPrinted>
  <dcterms:modified xsi:type="dcterms:W3CDTF">2024-01-15T01:25:48Z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06200EDAE2C140CFBD7186877C7ED890</vt:lpwstr>
  </property>
</Properties>
</file>