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9" w:name="_GoBack"/>
      <w:bookmarkEnd w:id="2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_Toc24202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_Toc24202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_Toc24592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_Toc24592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_Toc25950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_Toc25950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_Toc31684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_Toc31684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_Toc14804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_Toc14804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_Toc24396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_Toc26008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_Toc28043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_Toc28043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_Toc18524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3.项目调研情况一览表</w:t>
          </w:r>
          <w:r>
            <w:tab/>
          </w:r>
          <w:r>
            <w:fldChar w:fldCharType="begin"/>
          </w:r>
          <w:r>
            <w:instrText xml:space="preserve"> PAGEREF _Toc18524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_Toc22107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4.项目调研分项报价</w:t>
          </w:r>
          <w:r>
            <w:tab/>
          </w:r>
          <w:r>
            <w:fldChar w:fldCharType="begin"/>
          </w:r>
          <w:r>
            <w:instrText xml:space="preserve"> PAGEREF _Toc22107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5.技术要求及服务方案</w:t>
          </w:r>
          <w:r>
            <w:tab/>
          </w:r>
          <w:r>
            <w:fldChar w:fldCharType="begin"/>
          </w:r>
          <w:r>
            <w:instrText xml:space="preserve"> PAGEREF _Toc11711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14300"/>
      <w:bookmarkStart w:id="1" w:name="_Toc144974876"/>
      <w:bookmarkStart w:id="2" w:name="_Toc427002393"/>
      <w:bookmarkStart w:id="3" w:name="_Toc152042597"/>
      <w:bookmarkStart w:id="4" w:name="_Toc24202"/>
      <w:bookmarkStart w:id="5" w:name="_Toc247527848"/>
      <w:bookmarkStart w:id="6" w:name="_Toc10065"/>
      <w:bookmarkStart w:id="7" w:name="_Toc152045808"/>
      <w:bookmarkStart w:id="8" w:name="_Toc741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2080001"/>
            <w:bookmarkStart w:id="11" w:name="_Toc3175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24592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5950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31684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14804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24396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26008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8043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18524"/>
      <w:r>
        <w:rPr>
          <w:rFonts w:hint="eastAsia"/>
          <w:lang w:val="en-US" w:eastAsia="zh-CN"/>
        </w:rPr>
        <w:t>3.项目调研情况一览表</w:t>
      </w:r>
      <w:bookmarkEnd w:id="26"/>
    </w:p>
    <w:p>
      <w:pPr>
        <w:pStyle w:val="5"/>
        <w:spacing w:line="360" w:lineRule="auto"/>
        <w:ind w:firstLine="720" w:firstLineChars="300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分布式存储项目  </w:t>
      </w:r>
    </w:p>
    <w:p>
      <w:pPr>
        <w:pStyle w:val="5"/>
        <w:spacing w:line="360" w:lineRule="auto"/>
        <w:ind w:firstLine="72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52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4"/>
        <w:gridCol w:w="2069"/>
        <w:gridCol w:w="1287"/>
        <w:gridCol w:w="2023"/>
        <w:gridCol w:w="856"/>
        <w:gridCol w:w="977"/>
        <w:gridCol w:w="1564"/>
        <w:gridCol w:w="2891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产品公司名称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报价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（包干价)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万元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该产品在国内三甲医院用户案例（省内优先列举3-5个）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免费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质保期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（3年及以上）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（比例）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bidi w:val="0"/>
        <w:jc w:val="both"/>
        <w:rPr>
          <w:rFonts w:hint="default"/>
          <w:lang w:val="en-US" w:eastAsia="zh-CN"/>
        </w:rPr>
      </w:pPr>
      <w:bookmarkStart w:id="27" w:name="_Toc22107"/>
      <w:r>
        <w:rPr>
          <w:rFonts w:hint="eastAsia"/>
          <w:lang w:val="en-US" w:eastAsia="zh-CN"/>
        </w:rPr>
        <w:t>4.项目调研分项报价</w:t>
      </w:r>
      <w:bookmarkEnd w:id="27"/>
      <w:r>
        <w:rPr>
          <w:rFonts w:hint="eastAsia"/>
          <w:lang w:val="en-US" w:eastAsia="zh-CN"/>
        </w:rPr>
        <w:t>清单</w:t>
      </w:r>
    </w:p>
    <w:p>
      <w:pPr>
        <w:pStyle w:val="5"/>
        <w:spacing w:line="360" w:lineRule="auto"/>
        <w:rPr>
          <w:rFonts w:hint="eastAsia"/>
          <w:lang w:val="en-US" w:eastAsia="zh-CN"/>
        </w:rPr>
      </w:pP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分布式存储项目  </w:t>
      </w:r>
    </w:p>
    <w:tbl>
      <w:tblPr>
        <w:tblStyle w:val="10"/>
        <w:tblpPr w:leftFromText="180" w:rightFromText="180" w:vertAnchor="text" w:horzAnchor="page" w:tblpX="1479" w:tblpY="242"/>
        <w:tblOverlap w:val="never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69"/>
        <w:gridCol w:w="9090"/>
        <w:gridCol w:w="867"/>
        <w:gridCol w:w="933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技术要求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分布式存储一体机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硬件配置要求：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≥2U标准机架式服务器；CPU：≥2颗处理器（核数≥12核、主频≥2.2GHz）；内存≥256GB DDR4内存；硬盘：≥2块480GB SATA SSD，≥4块1600GB读写混合型SSD；≥12块10TB HDD数据盘；网络接口：≥4个10Gb SFP+接口（含光模块）；冗余电源；三年原厂保修服务，含首次上门安装服务；提供原厂导轨，电源线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软件配置要求：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1.提供自主研发的全中文分布式存储管理软件，支持文件协议和 S3标准接口多种访问模式进行访问；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2.支持多副本，支持EC纠删码，支持大比例EC等多种数据保护机制；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3.便捷维护：支持磁盘漫游功能，同一存储节点内支持任意个存储磁盘交换位置，以防止维护时的误操作；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4、支持将Windows/Linux不同操作系统设备上的历史数据迁移到分布式存储中，数据迁移完成后可生成迁移逐项比对数据，确保所有数据均完全同步成功；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5、分布式存储管理软件支持无限存储节点扩展，提供至少的三年免费升级和三年质保服务。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存储内部集群交换机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1、≥24口万兆交换机（每台包含≥8个SFP+万兆模块)，冗余电源模块，冗余风扇模块；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2、配置至少三年质保服务；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3、提供本项目部署要求所需的光纤、网线等线缆以及相关配件，提供原厂导轨。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总报价（万元）</w:t>
            </w:r>
          </w:p>
        </w:tc>
        <w:tc>
          <w:tcPr>
            <w:tcW w:w="9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备注：1.承诺后续对分布式存储进行纵向横向扩容时，新增硬盘、扩容容量、节点等软硬件的价格不</w:t>
      </w:r>
      <w:r>
        <w:rPr>
          <w:rFonts w:hint="eastAsia"/>
          <w:lang w:val="en-US" w:eastAsia="zh-CN"/>
        </w:rPr>
        <w:t>得高于合同价格。（提供承诺函）</w:t>
      </w:r>
    </w:p>
    <w:p>
      <w:pPr>
        <w:pStyle w:val="2"/>
        <w:ind w:firstLine="120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2.项目实行包干制，因建设需要配套的设施设备软件等请供应商自行补充完善，保障项目整体落地。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28" w:name="_Toc11711"/>
      <w:r>
        <w:rPr>
          <w:rFonts w:hint="eastAsia"/>
          <w:lang w:val="en-US" w:eastAsia="zh-CN"/>
        </w:rPr>
        <w:t>5.技术要求及服务方案</w:t>
      </w:r>
      <w:bookmarkEnd w:id="28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2C0409-EBAE-46D6-A845-5C9B8325A7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5C97D9-A426-4BD8-92AC-535D02FDF5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D8CA02-00B9-4D37-BC4B-1F97192CA22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C811C7B"/>
    <w:rsid w:val="0CDC4161"/>
    <w:rsid w:val="0D5422FE"/>
    <w:rsid w:val="0DD4413B"/>
    <w:rsid w:val="0EA93CA3"/>
    <w:rsid w:val="121A3D4C"/>
    <w:rsid w:val="13712447"/>
    <w:rsid w:val="16207B77"/>
    <w:rsid w:val="18D92EBD"/>
    <w:rsid w:val="1AAF2DD5"/>
    <w:rsid w:val="1AE31E7C"/>
    <w:rsid w:val="1ED65F1E"/>
    <w:rsid w:val="20E172DD"/>
    <w:rsid w:val="20E3342D"/>
    <w:rsid w:val="25C63BAB"/>
    <w:rsid w:val="283860D8"/>
    <w:rsid w:val="29FF496C"/>
    <w:rsid w:val="2B8925CC"/>
    <w:rsid w:val="2C6F6170"/>
    <w:rsid w:val="2D755A60"/>
    <w:rsid w:val="2E8E10D4"/>
    <w:rsid w:val="34B66051"/>
    <w:rsid w:val="38761053"/>
    <w:rsid w:val="38A804E3"/>
    <w:rsid w:val="3A985554"/>
    <w:rsid w:val="3AAB598F"/>
    <w:rsid w:val="3EBE4976"/>
    <w:rsid w:val="3EF73899"/>
    <w:rsid w:val="428970E4"/>
    <w:rsid w:val="49550899"/>
    <w:rsid w:val="4F5F64BA"/>
    <w:rsid w:val="4FB545D4"/>
    <w:rsid w:val="502E58AD"/>
    <w:rsid w:val="536B2A7D"/>
    <w:rsid w:val="53E51F5E"/>
    <w:rsid w:val="541505F1"/>
    <w:rsid w:val="59410223"/>
    <w:rsid w:val="5BB10EFE"/>
    <w:rsid w:val="5CA75654"/>
    <w:rsid w:val="5DEA79AF"/>
    <w:rsid w:val="5E2F3B42"/>
    <w:rsid w:val="62561308"/>
    <w:rsid w:val="640D6CAC"/>
    <w:rsid w:val="67CB7B5D"/>
    <w:rsid w:val="687304EE"/>
    <w:rsid w:val="6A987C6E"/>
    <w:rsid w:val="6D4B29EE"/>
    <w:rsid w:val="6D6D71FE"/>
    <w:rsid w:val="6EC06CA8"/>
    <w:rsid w:val="6EED01BE"/>
    <w:rsid w:val="709E1F5D"/>
    <w:rsid w:val="71B2000E"/>
    <w:rsid w:val="725577F4"/>
    <w:rsid w:val="74BE1DD0"/>
    <w:rsid w:val="75BE2C2C"/>
    <w:rsid w:val="79175759"/>
    <w:rsid w:val="7CEF5984"/>
    <w:rsid w:val="7F2D0FB6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10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李凤</cp:lastModifiedBy>
  <cp:lastPrinted>2024-01-10T00:56:00Z</cp:lastPrinted>
  <dcterms:modified xsi:type="dcterms:W3CDTF">2024-01-10T09:02:10Z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2BE5B3BE4C4646EAA0CBC1FE6BCE9D2B_13</vt:lpwstr>
  </property>
</Properties>
</file>