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附件一：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center"/>
        <w:rPr>
          <w:rFonts w:hint="eastAsia"/>
          <w:sz w:val="84"/>
          <w:szCs w:val="8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竞争性谈判响应文件</w:t>
      </w:r>
    </w:p>
    <w:p>
      <w:pPr>
        <w:jc w:val="center"/>
        <w:rPr>
          <w:rFonts w:hint="eastAsia"/>
          <w:sz w:val="84"/>
          <w:szCs w:val="84"/>
          <w:lang w:val="en-US" w:eastAsia="zh-CN"/>
        </w:rPr>
      </w:pPr>
    </w:p>
    <w:p>
      <w:pPr>
        <w:jc w:val="center"/>
        <w:rPr>
          <w:rFonts w:hint="eastAsia"/>
          <w:sz w:val="84"/>
          <w:szCs w:val="84"/>
          <w:lang w:val="en-US" w:eastAsia="zh-CN"/>
        </w:rPr>
      </w:pPr>
    </w:p>
    <w:p>
      <w:pPr>
        <w:jc w:val="center"/>
        <w:rPr>
          <w:rFonts w:hint="eastAsia"/>
          <w:sz w:val="84"/>
          <w:szCs w:val="84"/>
          <w:lang w:val="en-US" w:eastAsia="zh-CN"/>
        </w:rPr>
      </w:pPr>
    </w:p>
    <w:p>
      <w:pPr>
        <w:jc w:val="left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项目名称：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u w:val="single"/>
          <w:lang w:val="en-US" w:eastAsia="zh-CN" w:bidi="ar-SA"/>
        </w:rPr>
        <w:t>中桥院区学生公寓洗浴间改造项目</w:t>
      </w:r>
    </w:p>
    <w:p>
      <w:pPr>
        <w:jc w:val="left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供应商全称：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  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 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   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（盖章）</w:t>
      </w:r>
    </w:p>
    <w:p>
      <w:pPr>
        <w:jc w:val="left"/>
        <w:rPr>
          <w:rStyle w:val="9"/>
          <w:rFonts w:hint="default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授权代表：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                    </w:t>
      </w:r>
    </w:p>
    <w:p>
      <w:pPr>
        <w:jc w:val="left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手机号码：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                        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 </w:t>
      </w:r>
    </w:p>
    <w:p>
      <w:pPr>
        <w:jc w:val="left"/>
        <w:rPr>
          <w:rStyle w:val="9"/>
          <w:rFonts w:hint="eastAsia" w:ascii="宋体" w:hAnsi="宋体" w:eastAsia="宋体" w:cs="宋体"/>
          <w:bCs/>
          <w:i w:val="0"/>
          <w:iCs w:val="0"/>
          <w:caps w:val="0"/>
          <w:color w:val="555555"/>
          <w:spacing w:val="0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邮箱号码：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                           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 xml:space="preserve">  </w:t>
      </w: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 xml:space="preserve"> </w:t>
      </w: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二〇二三年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月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日</w:t>
      </w: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 xml:space="preserve">                            </w:t>
      </w:r>
    </w:p>
    <w:p>
      <w:pPr>
        <w:numPr>
          <w:ilvl w:val="0"/>
          <w:numId w:val="0"/>
        </w:numPr>
        <w:tabs>
          <w:tab w:val="left" w:pos="3690"/>
        </w:tabs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1、采购公告中要求提供的营业执照副本复印件（盖章）：</w:t>
      </w: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643" w:firstLineChars="20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（营业执照副本复印件）</w:t>
      </w: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2、采购公告中要求提供的法定代表人授权书（盖章）：</w:t>
      </w:r>
    </w:p>
    <w:p>
      <w:pPr>
        <w:numPr>
          <w:ilvl w:val="0"/>
          <w:numId w:val="0"/>
        </w:numPr>
        <w:tabs>
          <w:tab w:val="left" w:pos="3690"/>
        </w:tabs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法定代表人授权书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jc w:val="center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（非法定代表人参加投标时提供）</w:t>
      </w:r>
    </w:p>
    <w:p>
      <w:pPr>
        <w:pStyle w:val="2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致 资阳市第一人民医院 ：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  （供应商名称）       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法定代表人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 （姓名、职务）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授权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 （被授权代表姓名、职务）   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为本单位合法代理人，参加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     （项目名称）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项目的采购活动，代表本单位处理采购活动中的一切事宜。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本授权书于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       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    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    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日签字生效,特此声明。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                                        </w:t>
      </w:r>
    </w:p>
    <w:p>
      <w:pPr>
        <w:numPr>
          <w:ilvl w:val="0"/>
          <w:numId w:val="0"/>
        </w:numPr>
        <w:tabs>
          <w:tab w:val="left" w:pos="3690"/>
        </w:tabs>
        <w:ind w:firstLine="2880" w:firstLineChars="1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 法定代表人（签字或盖章）：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                                         供应商单位（公章）：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                                         日  期：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被授权代表（签字）：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              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 xml:space="preserve">      电    话：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  </w:t>
      </w: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附：法定代表人的身份证复印件（盖章）。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（身份证复印件）：</w:t>
      </w:r>
    </w:p>
    <w:p>
      <w:pPr>
        <w:pStyle w:val="2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附：被授权代表的身份证复印件（盖章）。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（身份证复印件）：</w:t>
      </w: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 xml:space="preserve">                         </w:t>
      </w:r>
    </w:p>
    <w:p>
      <w:pPr>
        <w:numPr>
          <w:ilvl w:val="0"/>
          <w:numId w:val="0"/>
        </w:numPr>
        <w:tabs>
          <w:tab w:val="left" w:pos="3690"/>
        </w:tabs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3、采购公告中要求提供的资格证明文件（盖章）：</w:t>
      </w:r>
    </w:p>
    <w:p>
      <w:pPr>
        <w:numPr>
          <w:ilvl w:val="0"/>
          <w:numId w:val="0"/>
        </w:numPr>
        <w:tabs>
          <w:tab w:val="left" w:pos="3690"/>
        </w:tabs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合格供应商的资格承诺书</w:t>
      </w:r>
    </w:p>
    <w:p>
      <w:pPr>
        <w:pStyle w:val="2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我单位满足《中华人民共和国政府采购法》第二十二条规定，具有独立承担民事责任的能力；具有良好的商业信誉和健全的财务会计制度；具有履行合同所必需的设备和专业技术能力；有依法缴纳税收和社会保障资金的良好记录；参加采购活动前三年内，在经营活动中没有重大违法记录。法律、行政法规规定的其他条件。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本次投标过程中我单位承诺不存在下列情形：串通投标；提供虚假材料谋取中标；采取不正当手段诋毁、排挤其他投标人；与采购人、其他投标人恶意串通；向采购人或代理机构、评标委员会成员行贿或者提供其他不正当利益；在招标过程中与采购人进行非正常的协商谈判；中标后无正当理由拒不与采购人签订采购合同；未按照采购文件确定的事项签订采购合同；将采购合同转包或者违规分包；提供假冒伪劣产品；擅自变更、中止或者终止采购合同；拒绝有关部门的监督检查或者向监督检查部门提供虚假情况；法律法规规定的其他禁止情形。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特此承诺！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</w:t>
      </w:r>
    </w:p>
    <w:p>
      <w:pPr>
        <w:numPr>
          <w:ilvl w:val="0"/>
          <w:numId w:val="0"/>
        </w:numPr>
        <w:tabs>
          <w:tab w:val="left" w:pos="3690"/>
        </w:tabs>
        <w:ind w:firstLine="1920" w:firstLineChars="8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供应商单位（盖公章）：</w:t>
      </w:r>
    </w:p>
    <w:p>
      <w:pPr>
        <w:numPr>
          <w:ilvl w:val="0"/>
          <w:numId w:val="0"/>
        </w:numPr>
        <w:tabs>
          <w:tab w:val="left" w:pos="3690"/>
        </w:tabs>
        <w:ind w:firstLine="1200" w:firstLineChars="5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法定代表人或被授权代表人（签字）：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            </w:t>
      </w:r>
    </w:p>
    <w:p>
      <w:pPr>
        <w:numPr>
          <w:ilvl w:val="0"/>
          <w:numId w:val="0"/>
        </w:numPr>
        <w:tabs>
          <w:tab w:val="left" w:pos="3690"/>
        </w:tabs>
        <w:ind w:firstLine="2880" w:firstLineChars="1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日期：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        年      月      日 </w:t>
      </w:r>
    </w:p>
    <w:p>
      <w:pPr>
        <w:pStyle w:val="2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4、采购公告中要求提供的廉洁承诺书（盖章）：</w:t>
      </w: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廉洁承诺书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 xml:space="preserve">    为了全面贯彻落实中共中央办公厅、国务院办公厅共同签发的《〈关于开展治理商业贿赂专项工作的意见〉的通知》和卫生部、国家中医药管理局《关于开展治理医药购销领域商业贿赂专项工作的实施意见》及省卫生厅治理医药购销领域商业贿赂专项工作培训会议精神，结合资阳市第一人民医院反商业贿赂工作实际，依法保护双方在药品、医用设备、医用耗材等购销活动中的合法权益，承诺如下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一、进一步统一思想，充分认识开展治理商业贿赂专项治理的重要性、紧迫性和必要性。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二、应积极配合医院开展自查自纠工作，积极配合对相关医务人员的商业贿赂行为进行查处。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三、不找有关领导干涉药品、医用设备、医用耗材等购销活动，不以贿赂的方式将上述商品销售到医院。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四、不向药品、医用设备、医用耗材等购销人员给予各种名义的财物或回扣。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五、不向从事药品、医用设备、医用耗材等相关活动的人员给予开单费、临床促销费、宣传费、劳务费、统方费等费用。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六、不为医院相关人员报销电话费、娱乐费、差旅费、餐费等应由本人支付的各种费用。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七、不组织甲方相关人员参加国内外旅游、座谈会、学术会等活动。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八、不向甲方相关人员赠送各种实物及有价证券。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九、不派工作人员到医院临床科室进行药品、医用设备、医用耗材的广告宣传。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十、不以任何理由向医院及其相关人员进行商业贿赂。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十一、如违反上述约定，医院有权单方终止现有购销关系，若违反承诺条款，公司承诺：三年内无权参加医院所有的采购活动。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十二、违反上述约定，应向医院支付违约金贰万元，医院可直接在双方购销款中扣除。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             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                                    承诺公司：（盖章）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                                       承诺代表：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                                 承诺时间：2023年   月   日</w:t>
      </w: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5、采购公告中要求提供的商务要求响应表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（盖章）：</w:t>
      </w: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default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商务要求响应表</w:t>
      </w: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</w:t>
      </w:r>
    </w:p>
    <w:p>
      <w:pPr>
        <w:widowControl w:val="0"/>
        <w:numPr>
          <w:ilvl w:val="0"/>
          <w:numId w:val="0"/>
        </w:numPr>
        <w:tabs>
          <w:tab w:val="left" w:pos="3690"/>
        </w:tabs>
        <w:jc w:val="both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                                 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none"/>
          <w:shd w:val="clear" w:fill="FFFFFF"/>
          <w:lang w:val="en-US" w:eastAsia="zh-CN"/>
        </w:rPr>
        <w:t>投标人盖章：</w:t>
      </w: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  </w:t>
      </w:r>
    </w:p>
    <w:tbl>
      <w:tblPr>
        <w:tblStyle w:val="6"/>
        <w:tblW w:w="9113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8"/>
        <w:gridCol w:w="3840"/>
        <w:gridCol w:w="2988"/>
        <w:gridCol w:w="137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1" w:hRule="atLeast"/>
          <w:jc w:val="center"/>
        </w:trPr>
        <w:tc>
          <w:tcPr>
            <w:tcW w:w="908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>名称</w:t>
            </w:r>
          </w:p>
        </w:tc>
        <w:tc>
          <w:tcPr>
            <w:tcW w:w="384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>招标文件的参数要求</w:t>
            </w:r>
          </w:p>
        </w:tc>
        <w:tc>
          <w:tcPr>
            <w:tcW w:w="2988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>投标人响应的参数</w:t>
            </w:r>
          </w:p>
        </w:tc>
        <w:tc>
          <w:tcPr>
            <w:tcW w:w="1377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>投标人响应的参数是否满足招标要求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质保期</w:t>
            </w:r>
          </w:p>
        </w:tc>
        <w:tc>
          <w:tcPr>
            <w:tcW w:w="3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一年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 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工期</w:t>
            </w:r>
          </w:p>
        </w:tc>
        <w:tc>
          <w:tcPr>
            <w:tcW w:w="3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≤20天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执行标准</w:t>
            </w:r>
          </w:p>
        </w:tc>
        <w:tc>
          <w:tcPr>
            <w:tcW w:w="3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投标人在施工期间应严格遵守《建设工程质量管理条例》、《建筑安装工程安全技术规程》、《建筑安装工人安全操作规程》、《中华人民共和国消防条例》和其他相关的法律法规。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安全责任</w:t>
            </w:r>
          </w:p>
        </w:tc>
        <w:tc>
          <w:tcPr>
            <w:tcW w:w="3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投标人在施工生产过程中违反有关安全操作规程、消防条例，导致发生的安全或火灾事故，投标人承担由此产生的一切经济损失。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3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3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</w:tbl>
    <w:p>
      <w:pPr>
        <w:widowControl w:val="0"/>
        <w:numPr>
          <w:ilvl w:val="0"/>
          <w:numId w:val="0"/>
        </w:numPr>
        <w:tabs>
          <w:tab w:val="left" w:pos="3690"/>
        </w:tabs>
        <w:jc w:val="both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2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555555"/>
          <w:spacing w:val="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备注：此表根据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招标文件的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“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采购清单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”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参数要求及投标货物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情况填写，如有偏离，必须如实说明。</w:t>
      </w: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6、采购公告中要求提供的报价书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（盖章）</w:t>
      </w:r>
    </w:p>
    <w:p>
      <w:pPr>
        <w:widowControl w:val="0"/>
        <w:numPr>
          <w:ilvl w:val="0"/>
          <w:numId w:val="0"/>
        </w:numPr>
        <w:tabs>
          <w:tab w:val="left" w:pos="3690"/>
        </w:tabs>
        <w:jc w:val="both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报价书</w:t>
      </w: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                                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none"/>
          <w:shd w:val="clear" w:fill="FFFFFF"/>
          <w:lang w:val="en-US" w:eastAsia="zh-CN"/>
        </w:rPr>
        <w:t>投标人盖章：</w:t>
      </w:r>
    </w:p>
    <w:tbl>
      <w:tblPr>
        <w:tblStyle w:val="6"/>
        <w:tblW w:w="8880" w:type="dxa"/>
        <w:tblInd w:w="-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1476"/>
        <w:gridCol w:w="3072"/>
        <w:gridCol w:w="648"/>
        <w:gridCol w:w="936"/>
        <w:gridCol w:w="960"/>
        <w:gridCol w:w="11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项目特征描述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工程量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墙面原底灰铲除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1.特征描述：墙面乳胶漆抹灰铲除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地面地砖拆除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1.特征描述：地面地砖拆除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2.规格型号：600cm*600cm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墙面开窗洞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1.特征描述：砖墙开洞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地面下挖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1.特征描述：地面开挖10cm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挖排水沟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1.特征描述：110管排水沟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墙面拉毛处理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冷热水水管暗埋开槽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1.特征描述：预埋PPR20管开槽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聚乙烯丙纶布防水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1.规格型号：厚度400克防水，水泥加专用胶粉粘接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排水管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1.规格型号：PVC110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2.特征描述：含管件配件辅料等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冷热水管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1.规格型号：PPR20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2.特征描述：含管件配件辅料等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墙砖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1.规格型号：300*600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2.特征描述：含水泥河沙辅料等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地砖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1.规格型号：300*300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2.特征描述：含水泥河沙辅料等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地砖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1.规格型号：600*600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2.特征描述：含水泥河沙辅料等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12.8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钛合金门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1.规格型号：760cm*2050cm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2.特征描述：磨砂玻璃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吊顶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1.规格型号：300*300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2.特征描述：铝单板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洗澡间隔断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1.规格型号：1.05m*1.2m*1.8m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2.特征描述：防水隔断，含门扇五金配件等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防水隔断的横杆竖挡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1.特征描述：铝杆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淋浴花洒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1.特征描述：含花洒、顶喷配件等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地漏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换气扇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1.规格型号：300*300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2.特征描述：吸顶式换气扇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平板灯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1.规格型号：300*300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2.特征描述：LED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新做钛合金推拉窗100*1.4厚钛合金材质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1.规格型号：1800cm*1700cm*1.4mm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2.特征描述：钛合金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玻璃贴磨砂膜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不锈钢防护栏，不锈钢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1.规格型号：圆管1.9cm*1.0mm厚,方管2.5cm*2.5cm*0.8mm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排气管道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1.规格型号：PVC110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2.特征描述：含管件配件辅料等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开孔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1.规格型号：120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2.特征描述：排气扇开孔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建渣清运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6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税金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6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总价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</w:tbl>
    <w:p>
      <w:pPr>
        <w:pStyle w:val="2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报价书（第二次）</w:t>
      </w: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                                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none"/>
          <w:shd w:val="clear" w:fill="FFFFFF"/>
          <w:lang w:val="en-US" w:eastAsia="zh-CN"/>
        </w:rPr>
        <w:t>投标人盖章：</w:t>
      </w:r>
    </w:p>
    <w:tbl>
      <w:tblPr>
        <w:tblStyle w:val="6"/>
        <w:tblW w:w="8880" w:type="dxa"/>
        <w:tblInd w:w="-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1476"/>
        <w:gridCol w:w="3072"/>
        <w:gridCol w:w="648"/>
        <w:gridCol w:w="936"/>
        <w:gridCol w:w="960"/>
        <w:gridCol w:w="11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项目特征描述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工程量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墙面原底灰铲除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1.特征描述：墙面乳胶漆抹灰铲除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地面地砖拆除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1.特征描述：地面地砖拆除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2.规格型号：600cm*600cm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墙面开窗洞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1.特征描述：砖墙开洞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地面下挖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1.特征描述：地面开挖10cm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挖排水沟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1.特征描述：110管排水沟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墙面拉毛处理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冷热水水管暗埋开槽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1.特征描述：预埋PPR20管开槽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聚乙烯丙纶布防水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1.规格型号：厚度400克防水，水泥加专用胶粉粘接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排水管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1.规格型号：PVC110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2.特征描述：含管件配件辅料等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冷热水管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1.规格型号：PPR20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2.特征描述：含管件配件辅料等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墙砖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1.规格型号：300*600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2.特征描述：含水泥河沙辅料等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地砖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1.规格型号：300*300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2.特征描述：含水泥河沙辅料等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地砖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1.规格型号：600*600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2.特征描述：含水泥河沙辅料等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12.8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钛合金门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1.规格型号：760cm*2050cm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2.特征描述：磨砂玻璃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吊顶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1.规格型号：300*300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2.特征描述：铝单板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洗澡间隔断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1.规格型号：1.05m*1.2m*1.8m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2.特征描述：防水隔断，含门扇五金配件等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防水隔断的横杆竖挡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1.特征描述：铝杆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淋浴花洒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1.特征描述：含花洒、顶喷配件等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地漏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换气扇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1.规格型号：300*300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2.特征描述：吸顶式换气扇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平板灯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1.规格型号：300*300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2.特征描述：LED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新做钛合金推拉窗100*1.4厚钛合金材质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1.规格型号：1800cm*1700cm*1.4mm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2.特征描述：钛合金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玻璃贴磨砂膜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不锈钢防护栏，不锈钢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1.规格型号：圆管1.9cm*1.0mm厚,方管2.5cm*2.5cm*0.8mm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排气管道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1.规格型号：PVC110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2.特征描述：含管件配件辅料等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开孔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1.规格型号：120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2.特征描述：排气扇开孔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建渣清运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6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税金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6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总价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B21B58"/>
    <w:rsid w:val="0FDA3B68"/>
    <w:rsid w:val="14C754E0"/>
    <w:rsid w:val="29CD6798"/>
    <w:rsid w:val="396F7AEE"/>
    <w:rsid w:val="6B554104"/>
    <w:rsid w:val="776127B7"/>
    <w:rsid w:val="7C221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99"/>
    <w:pPr>
      <w:spacing w:after="120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2023-08-09T02:07:00Z</dcterms:created>
  <dc:creator>Administrator</dc:creator>
  <cp:lastModifiedBy>资阳一医院采购孙老师</cp:lastModifiedBy>
  <dcterms:modified xsi:type="dcterms:W3CDTF">2023-08-09T03:28:57Z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