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资阳市第一人民医院 自助取袋机服务合作方项目综合比选公告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因业务需要，我院拟综合比选自助取袋机服务合作方，现面向社会公示，诚邀符合条件要求的供应商参加。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 一、项目名称：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自助取袋机服务合作方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比选项目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采购项目清单</w:t>
      </w:r>
    </w:p>
    <w:tbl>
      <w:tblPr>
        <w:tblStyle w:val="7"/>
        <w:tblW w:w="11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6"/>
        <w:gridCol w:w="3566"/>
        <w:gridCol w:w="42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58" w:hRule="atLeast"/>
          <w:jc w:val="center"/>
        </w:trPr>
        <w:tc>
          <w:tcPr>
            <w:tcW w:w="3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4"/>
                <w:szCs w:val="24"/>
              </w:rPr>
              <w:t>设备放置地点</w:t>
            </w:r>
          </w:p>
        </w:tc>
        <w:tc>
          <w:tcPr>
            <w:tcW w:w="3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4"/>
                <w:szCs w:val="24"/>
              </w:rPr>
              <w:t>产品</w:t>
            </w:r>
          </w:p>
        </w:tc>
        <w:tc>
          <w:tcPr>
            <w:tcW w:w="4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4"/>
                <w:szCs w:val="24"/>
                <w:lang w:val="en-US" w:eastAsia="zh-CN"/>
              </w:rPr>
              <w:t>门诊大厅及放射科等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sz w:val="24"/>
                <w:szCs w:val="24"/>
              </w:rPr>
              <w:t>医院指定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sz w:val="24"/>
                <w:szCs w:val="24"/>
                <w:lang w:val="en-US" w:eastAsia="zh-CN"/>
              </w:rPr>
              <w:t>位置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自助取袋机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≥5台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3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24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4"/>
                <w:szCs w:val="24"/>
              </w:rPr>
              <w:t>注：具体位置根据医院要求为准，具体数量后续根据医院运行需要实时增设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二、服务时间：服务期三年。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三、项目要求：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64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门诊大厅及放射科等采购人指定位置作为自助取袋机投放地点，提供自助取袋服务，使用人扫码使用，其中药品袋和影像片袋第一个免费、第二个起收费价格为：药品袋≤0.8元/个，影像片袋≤1.5元/个。要求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（一）、技术要求</w:t>
      </w:r>
    </w:p>
    <w:tbl>
      <w:tblPr>
        <w:tblStyle w:val="7"/>
        <w:tblpPr w:leftFromText="180" w:rightFromText="180" w:vertAnchor="text" w:horzAnchor="page" w:tblpXSpec="center" w:tblpY="1219"/>
        <w:tblOverlap w:val="never"/>
        <w:tblW w:w="113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04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right="0"/>
              <w:jc w:val="both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自助取袋机要求：1.电压220V;2.功率:≤60W；3.电流：≤3.5A;，（提供产品信息证明材料）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right="0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sz w:val="21"/>
                <w:szCs w:val="21"/>
                <w:lang w:val="en-US" w:eastAsia="zh-CN"/>
              </w:rPr>
              <w:t>袋子（含药瓶袋和影像袋）要求：1.能在自然条件下降解，五毒无害；2.符合国家标准《GB/T20197-2006》;3:承重：双耳净值称重≥6KG,提吊≥3KG；4.袋子需印制医院LOGO（随采购人实时需求定制）。</w:t>
            </w:r>
            <w:r>
              <w:rPr>
                <w:rStyle w:val="15"/>
                <w:lang w:val="en-US" w:eastAsia="zh-CN" w:bidi="ar"/>
              </w:rPr>
              <w:t>（提供产品彩色图片及具体的技术参数</w:t>
            </w:r>
            <w:r>
              <w:rPr>
                <w:rStyle w:val="15"/>
                <w:rFonts w:hint="eastAsia"/>
                <w:lang w:val="en-US" w:eastAsia="zh-CN" w:bidi="ar"/>
              </w:rPr>
              <w:t>等信息证明材料</w:t>
            </w:r>
            <w:r>
              <w:rPr>
                <w:rStyle w:val="15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提供收费监管账号及权限，可供采购人实时监督账户金额情况。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自助取袋机设计程序简单方便，质量优良，使用便捷，能为病患及家属提供优质的服务，提升综合就医体验。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（提供产品彩色图片及具体的技术参数及功能描述）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（二）商务要求</w:t>
      </w:r>
    </w:p>
    <w:tbl>
      <w:tblPr>
        <w:tblStyle w:val="7"/>
        <w:tblW w:w="113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02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Header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Style w:val="9"/>
                <w:rFonts w:hint="eastAsia" w:ascii="Microsoft YaHei UI" w:hAnsi="Microsoft YaHei UI" w:eastAsia="Microsoft YaHei UI" w:cs="Microsoft YaHei UI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Style w:val="9"/>
                <w:rFonts w:hint="eastAsia" w:ascii="Microsoft YaHei UI" w:hAnsi="Microsoft YaHei UI" w:eastAsia="Microsoft YaHei UI" w:cs="Microsoft YaHei UI"/>
                <w:b/>
                <w:bCs/>
                <w:kern w:val="0"/>
                <w:sz w:val="24"/>
                <w:szCs w:val="24"/>
                <w:lang w:val="en-US" w:eastAsia="zh-CN" w:bidi="ar"/>
              </w:rPr>
              <w:t>招标要求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付款方法：本项目采购人不支付费用，由用户个人支付。合作方每月向采购人支付不低于营收入30％的管理费用。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交货方式及数量：按实交货，自助取袋机数量≥5台（具体数量后续根据医院运行需要实时增设）。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送货地点：资阳市第一人民医院门诊大厅及放射科等采购人指定地点。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  <w:jc w:val="center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免费使用数量：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药品袋和影像片袋第1个免费使用。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收费标准：第2个起收费价格为：药品袋≤0.8元/个，影像片袋≤1.5元/个。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向采购人支付管理费用：每月支付自助取袋机营业额比例≥30%。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售后：故障响应时间≤2小时；提供售后服务承诺书，包括但不限于响应时间、维修服务保障、人员技术支持等内容。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不接受联合体投标。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640" w:leftChars="0" w:right="0" w:rightChars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（三）配送服务方案要求</w:t>
      </w:r>
    </w:p>
    <w:tbl>
      <w:tblPr>
        <w:tblStyle w:val="7"/>
        <w:tblW w:w="113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02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Header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Style w:val="9"/>
                <w:rFonts w:hint="eastAsia" w:ascii="Microsoft YaHei UI" w:hAnsi="Microsoft YaHei UI" w:eastAsia="Microsoft YaHei UI" w:cs="Microsoft YaHei UI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Style w:val="9"/>
                <w:rFonts w:hint="eastAsia" w:ascii="Microsoft YaHei UI" w:hAnsi="Microsoft YaHei UI" w:eastAsia="Microsoft YaHei UI" w:cs="Microsoft YaHei UI"/>
                <w:b/>
                <w:bCs/>
                <w:kern w:val="0"/>
                <w:sz w:val="24"/>
                <w:szCs w:val="24"/>
                <w:lang w:val="en-US" w:eastAsia="zh-CN" w:bidi="ar"/>
              </w:rPr>
              <w:t>配送服务方案要求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20" w:lineRule="atLeast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供应商提供相关服务承诺函，内容包括不限于提供铺设产品，负责管理、及后期产品的维护等。采购人提供场地、电源、负责日常管理监督。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640" w:leftChars="0" w:right="0" w:rightChars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四、评审方法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（一）本项目采用综合评分法。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default" w:ascii="Microsoft YaHei UI" w:hAnsi="Microsoft YaHei UI" w:eastAsia="Microsoft YaHei UI" w:cs="Microsoft YaHei UI"/>
          <w:sz w:val="24"/>
          <w:szCs w:val="24"/>
          <w:lang w:val="en-US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详见《评分标准（兼评委打分表）》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（二）无效响应文件的认定：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有下列情形之一的响应文件被认定没有实质性响应采购文件要求，为无效响应文件：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（1）资格审查不合格的（资格证明文件不全或无效）；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（2）报价超过采购预算（或最高限价）的；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（3）响应文件的组成和格式、签署和盖章不符合采购文件规定的；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（4）评审小组经过审查，发现响应文件有其他重大偏离的，由三分之二以上小组成员出具书面意见确认；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（5）供应商提供任何虚假材料或从事其他违法活动的；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（6）不符合法律、法规和本采购文件规定的其他实质性要求的。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（三）有下列情形之一的，视为供应商串通投标，其响应无效：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（1）不同供应商的响应文件由同一单位或者个人编制；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（2）不同供应商委托同一单位或者个人办理投标事宜；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（3）不同供应商的响应文件载明的项目管理成员或者联系人员为同一人；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（4）不同供应商的响应文件异常一致或者投标报价呈规律性差异；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（5）不同供应商的响应文件相互混装；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（6）不同供应商的磋商保证金从同一单位或者个人的账户转出。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五、参加投标的供应商应具备的资质及条件：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（一）具有独立承担民事责任的能力。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（二）具有良好的商业信誉和健全的财务会计制度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（三）具有履行合同所必须的设备和专业技术能力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（四）有依法缴纳税收和社会保障资金的良好记录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（五）供应商参加本次比选前三年内，在经营活动中没有重大违法记录。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（六）法律、行政法规规定的其他条件。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（七）单位负责人为同一人或者存在直接控股、管理关系的不同供应商，不得同时参加同一合同项下的采购活动。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六、报名及报名资料递交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公示及报名时间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00"/>
          <w:lang w:val="en-US" w:eastAsia="zh-CN" w:bidi="ar"/>
        </w:rPr>
        <w:t>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00"/>
          <w:lang w:val="en-US" w:eastAsia="zh-CN" w:bidi="ar"/>
        </w:rPr>
        <w:t>2023年7月31日至2023年8月3日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44444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44444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%E5%BB%89%E6%B4%81%E6%89%BF%E8%AF%BA%E4%B9%A6%E3%80%81%E8%90%A5%E4%B8%9A%E6%89%A7%E7%85%A7%E5%89%AF%E6%9C%AC%E5%A4%8D%E5%8D%B0%E4%BB%B6%E3%80%81%E8%81%94%E7%B3%BB%E6%96%B9%E5%BC%8F%E3%80%82%E6%8A%95%E9%80%92%E8%87%B3%E8%B5%84%E9%98%B3%E5%B8%82%E7%AC%AC%E4%B8%80%E4%BA%BA%E6%B0%91%E5%8C%BB%E9%99%A2%E5%90%8E%E5%8B%A4%E4%BF%9D%E9%9A%9C%E9%83%A8%EF%BC%88%E4%BB%81%E5%BE%B7%E8%A5%BF%E8%B7%AF66%E5%8F%B7%E8%A1%8C%E6%94%BF%E5%8A%9E%E5%85%AC%E6%A5%BC5%E6%A5%BC%EF%BC%89%EF%BC%8C%E6%88%96%E5%8F%91%E9%80%81%E7%94%B5%E5%AD%90%E9%82%AE%E4%BB%B6%E8%87%B31150791079@qq.com%E3%80%82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44444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1"/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廉洁承诺书（详见附件）。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44444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（三）营业执照副本复印件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（四）联系方式。联系人姓名+联系电话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（五）报名方式：网上发送报名资料压缩文件包（电子邮件名称为“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×××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公司+自助取袋机服务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合作方比选项目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+联系人姓名+联系电话”）至QQ邮箱：2541263084@qq.com。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七、投标供应商投标时需要提交的资料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-506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1、报价一览表2、技术要求响应表3、商务要求响应表4、资格证明文件如营业执照、法定代表人授权书及要求提供的资格证明文件等5、技术方案6、采购文件规定或供应商认为需要提供的其他资料7、廉洁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-506" w:firstLine="64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（二）响应文件封面及文件（详见附件）。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响应文件须按附件提供的统一格式和要求填写，如有必要，可以增加附页，作为响应文件的组成部分。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响应文件应用不褪色的材料书写、打印或复印。响应文件应编制目录索引，以便于查询、审阅。响应文件应逐页标注连续页码，封面提倡使用软封面。响应文件语言：中文，当不同文字文本的解释发生异议的，以中文文本为准。响应文件中所使用的计量单位，除采购文件有特殊要求外，应采用国家法定计量单位。响应文件因模糊或表达不清楚所引起的后果由供应商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响应文件的密封、标记和递送。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所有递交的响应文件均应按以下方法进行密封，并加写标记，不接受未按规定密封和加写标记的响应文件。响应文件递交时应密封完好，封口处必须盖有供应商单位公章或被授权代表签字。密封袋上注明采购项目名称、供应商名称，并注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响应文件”字样及“   年  月  日  时启封”字样。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注：响应文件资料必须真实并每页加盖鲜章，如提供虚假资料，一经发现，立即取消比选资格或解除合同。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八、开标时间和地点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开标时间:2023年8月4日14:00。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开标地点：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资阳市第一人民医院采购部（资阳市雁江区仁德西路66号行政办公楼5楼520室）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联系人：采购部陈老师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Tel:028-26655128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附件1：比选响应文件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附件2：廉洁承诺书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资阳市第一人民医院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2023年7月31日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</w:p>
    <w:p>
      <w:pPr>
        <w:pStyle w:val="2"/>
        <w:widowControl/>
        <w:shd w:val="clear" w:color="auto" w:fill="FFFFFF"/>
        <w:spacing w:beforeAutospacing="0" w:afterAutospacing="0" w:line="23" w:lineRule="atLeast"/>
        <w:rPr>
          <w:rFonts w:hint="default" w:cs="宋体"/>
          <w:color w:val="666666"/>
          <w:sz w:val="21"/>
          <w:szCs w:val="21"/>
          <w:shd w:val="clear" w:color="auto" w:fill="FFFFFF"/>
        </w:rPr>
      </w:pPr>
      <w:r>
        <w:rPr>
          <w:rFonts w:cs="宋体"/>
          <w:color w:val="666666"/>
          <w:sz w:val="21"/>
          <w:szCs w:val="21"/>
          <w:shd w:val="clear" w:color="auto" w:fill="FFFFFF"/>
        </w:rPr>
        <w:t>附件1：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pStyle w:val="6"/>
        <w:widowControl/>
        <w:spacing w:beforeAutospacing="0" w:after="136" w:afterAutospacing="0" w:line="27" w:lineRule="atLeast"/>
        <w:ind w:firstLine="42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自助取袋机服务合作方比选项目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</w:t>
      </w:r>
    </w:p>
    <w:p>
      <w:pPr>
        <w:pStyle w:val="12"/>
        <w:rPr>
          <w:rFonts w:ascii="宋体" w:hAnsi="宋体" w:eastAsia="宋体" w:cs="宋体"/>
          <w:b/>
          <w:color w:val="auto"/>
        </w:rPr>
      </w:pPr>
    </w:p>
    <w:p>
      <w:pPr>
        <w:pStyle w:val="12"/>
        <w:rPr>
          <w:rFonts w:ascii="宋体" w:hAnsi="宋体" w:eastAsia="宋体" w:cs="宋体"/>
          <w:b/>
          <w:color w:val="auto"/>
        </w:rPr>
      </w:pPr>
    </w:p>
    <w:p>
      <w:pPr>
        <w:pStyle w:val="12"/>
        <w:rPr>
          <w:rFonts w:ascii="宋体" w:hAnsi="宋体" w:eastAsia="宋体" w:cs="宋体"/>
          <w:b/>
          <w:color w:val="auto"/>
        </w:rPr>
      </w:pPr>
    </w:p>
    <w:p>
      <w:pPr>
        <w:pStyle w:val="12"/>
        <w:rPr>
          <w:rFonts w:ascii="宋体" w:hAnsi="宋体" w:eastAsia="宋体" w:cs="宋体"/>
          <w:b/>
          <w:color w:val="auto"/>
        </w:rPr>
      </w:pPr>
    </w:p>
    <w:p>
      <w:pPr>
        <w:pStyle w:val="12"/>
        <w:rPr>
          <w:rFonts w:ascii="宋体" w:hAnsi="宋体" w:eastAsia="宋体" w:cs="宋体"/>
          <w:b/>
          <w:color w:val="auto"/>
        </w:rPr>
      </w:pPr>
    </w:p>
    <w:p>
      <w:pPr>
        <w:pStyle w:val="12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pStyle w:val="13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13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13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13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二〇二三年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1四川大学华西医院资阳医院  资阳市第一人民医院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自助取袋机服务合作方比选项目综合评分表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参加公司名称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          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500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一、评分说明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（1）评委根据评标情况逐栏打分，每栏分值不得超出本栏规定的分值范围；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（2）各评分因素分值精确到小数点后一位；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（3）有其他未尽事宜的，由评审小组集体讨论决定。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500" w:lineRule="atLeast"/>
        <w:ind w:left="0" w:right="0" w:firstLine="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二、评审标准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详见《评分标准（兼评委打分表）》。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20" w:lineRule="atLeast"/>
        <w:ind w:left="0" w:right="0" w:firstLine="474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评分标准（评委打分表）</w:t>
      </w:r>
    </w:p>
    <w:tbl>
      <w:tblPr>
        <w:tblStyle w:val="7"/>
        <w:tblW w:w="10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9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投标文件对采购文件需求的响应情况（共计100分）。根据项目中各项要求的规定评议，所有条款均符合采购文件需求的，得100分；每负偏离一条，扣每条对应分值，扣完为止。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技术质量分56分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1.自助取袋机要求：1.电压220V;2.功率:≤60W；3.电流：≤3.5A。14</w:t>
            </w:r>
            <w:r>
              <w:rPr>
                <w:rStyle w:val="15"/>
                <w:lang w:val="en-US" w:eastAsia="zh-CN" w:bidi="ar"/>
              </w:rPr>
              <w:t>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（提供产品相关信息证明资料，未提供不得分）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2.袋子（含药瓶袋和影像袋）要求：1.能在自然条件下降解，无毒无害；2.符合国家标准《GB/T20197-2006》;3.承重：双耳净值称重≥6KG,提吊≥3KG；4.袋子需印制医院LOGO（随采购人实时需求定制）。14</w:t>
            </w:r>
            <w:r>
              <w:rPr>
                <w:rStyle w:val="15"/>
                <w:lang w:val="en-US" w:eastAsia="zh-CN" w:bidi="ar"/>
              </w:rPr>
              <w:t>分（提供产品彩色图片及具体的技术参数</w:t>
            </w:r>
            <w:r>
              <w:rPr>
                <w:rStyle w:val="15"/>
                <w:rFonts w:hint="eastAsia"/>
                <w:lang w:val="en-US" w:eastAsia="zh-CN" w:bidi="ar"/>
              </w:rPr>
              <w:t>要求等证明材料，未提供本项不得分</w:t>
            </w:r>
            <w:r>
              <w:rPr>
                <w:rStyle w:val="15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3.提供收费监管账号及权限，可供采购人实时监督账户金额情况。14</w:t>
            </w:r>
            <w:r>
              <w:rPr>
                <w:rStyle w:val="15"/>
                <w:lang w:val="en-US" w:eastAsia="zh-CN" w:bidi="ar"/>
              </w:rPr>
              <w:t>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4.产品的质量评议（14分）:产品设计简单方便，质量优良、使用便捷的得</w:t>
            </w:r>
            <w:r>
              <w:rPr>
                <w:rStyle w:val="14"/>
                <w:lang w:val="en-US" w:eastAsia="zh-CN" w:bidi="ar"/>
              </w:rPr>
              <w:t>14.0-9.0</w:t>
            </w:r>
            <w:r>
              <w:rPr>
                <w:rStyle w:val="15"/>
                <w:lang w:val="en-US" w:eastAsia="zh-CN" w:bidi="ar"/>
              </w:rPr>
              <w:t>分； 产品设计程序较为复杂、质量比较可靠、能基本满足采购需求的得</w:t>
            </w:r>
            <w:r>
              <w:rPr>
                <w:rStyle w:val="14"/>
                <w:lang w:val="en-US" w:eastAsia="zh-CN" w:bidi="ar"/>
              </w:rPr>
              <w:t>8.9-5.0</w:t>
            </w:r>
            <w:r>
              <w:rPr>
                <w:rStyle w:val="15"/>
                <w:lang w:val="en-US" w:eastAsia="zh-CN" w:bidi="ar"/>
              </w:rPr>
              <w:t>分；产品设计程序复杂、或产品质量比较差、或使用不方便的得</w:t>
            </w:r>
            <w:r>
              <w:rPr>
                <w:rStyle w:val="14"/>
                <w:lang w:val="en-US" w:eastAsia="zh-CN" w:bidi="ar"/>
              </w:rPr>
              <w:t>4.9-0</w:t>
            </w:r>
            <w:r>
              <w:rPr>
                <w:rStyle w:val="15"/>
                <w:lang w:val="en-US" w:eastAsia="zh-CN" w:bidi="ar"/>
              </w:rPr>
              <w:t>分。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（提供产品彩色图片及具体的技术参数及功能描述，未提供的本项</w:t>
            </w:r>
            <w:r>
              <w:rPr>
                <w:rStyle w:val="14"/>
                <w:lang w:val="en-US" w:eastAsia="zh-CN" w:bidi="ar"/>
              </w:rPr>
              <w:t>不得分</w:t>
            </w:r>
            <w:r>
              <w:rPr>
                <w:rStyle w:val="15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价格分35 分</w:t>
            </w:r>
          </w:p>
        </w:tc>
        <w:tc>
          <w:tcPr>
            <w:tcW w:w="6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top"/>
              <w:rPr>
                <w:rStyle w:val="15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价格分一（20分）：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Style w:val="15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药品袋：每人每天≥2个的收费标准：</w:t>
            </w:r>
            <w:r>
              <w:rPr>
                <w:rStyle w:val="16"/>
                <w:lang w:val="en-US" w:eastAsia="zh-CN" w:bidi="ar"/>
              </w:rPr>
              <w:t xml:space="preserve">  元/</w:t>
            </w:r>
            <w:r>
              <w:rPr>
                <w:rStyle w:val="15"/>
                <w:lang w:val="en-US" w:eastAsia="zh-CN" w:bidi="ar"/>
              </w:rPr>
              <w:t>个，药品袋收费≤0.8元/个</w:t>
            </w:r>
            <w:r>
              <w:rPr>
                <w:rStyle w:val="15"/>
                <w:rFonts w:hint="eastAsia"/>
                <w:lang w:val="en-US" w:eastAsia="zh-CN" w:bidi="ar"/>
              </w:rPr>
              <w:t>，</w:t>
            </w:r>
            <w:r>
              <w:rPr>
                <w:rStyle w:val="15"/>
                <w:lang w:val="en-US" w:eastAsia="zh-CN" w:bidi="ar"/>
              </w:rPr>
              <w:t>收费标准每降低0.1元/个，得</w:t>
            </w:r>
            <w:r>
              <w:rPr>
                <w:rStyle w:val="14"/>
                <w:lang w:val="en-US" w:eastAsia="zh-CN" w:bidi="ar"/>
              </w:rPr>
              <w:t>2</w:t>
            </w:r>
            <w:r>
              <w:rPr>
                <w:rStyle w:val="15"/>
                <w:lang w:val="en-US" w:eastAsia="zh-CN" w:bidi="ar"/>
              </w:rPr>
              <w:t>分，最多得</w:t>
            </w:r>
            <w:r>
              <w:rPr>
                <w:rStyle w:val="15"/>
                <w:rFonts w:hint="eastAsia"/>
                <w:lang w:val="en-US" w:eastAsia="zh-CN" w:bidi="ar"/>
              </w:rPr>
              <w:t>8</w:t>
            </w:r>
            <w:r>
              <w:rPr>
                <w:rStyle w:val="15"/>
                <w:lang w:val="en-US" w:eastAsia="zh-CN" w:bidi="ar"/>
              </w:rPr>
              <w:t>分；</w:t>
            </w:r>
            <w:r>
              <w:rPr>
                <w:rStyle w:val="15"/>
                <w:rFonts w:hint="eastAsia"/>
                <w:lang w:val="en-US" w:eastAsia="zh-CN" w:bidi="ar"/>
              </w:rPr>
              <w:t>其中＞0.8元/个不得分，＝0.8/个得2分，以此类推</w:t>
            </w:r>
            <w:r>
              <w:rPr>
                <w:rStyle w:val="15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Style w:val="15"/>
                <w:rFonts w:hint="default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影像片袋：每人每天≥2个的收费标准：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元/</w:t>
            </w:r>
            <w:r>
              <w:rPr>
                <w:rStyle w:val="15"/>
                <w:lang w:val="en-US" w:eastAsia="zh-CN" w:bidi="ar"/>
              </w:rPr>
              <w:t>个影像片袋≤1.5元/个，收费标准每降低0.1元/个，得</w:t>
            </w:r>
            <w:r>
              <w:rPr>
                <w:rStyle w:val="14"/>
                <w:lang w:val="en-US" w:eastAsia="zh-CN" w:bidi="ar"/>
              </w:rPr>
              <w:t>2</w:t>
            </w:r>
            <w:r>
              <w:rPr>
                <w:rStyle w:val="15"/>
                <w:lang w:val="en-US" w:eastAsia="zh-CN" w:bidi="ar"/>
              </w:rPr>
              <w:t>分，最多得</w:t>
            </w:r>
            <w:r>
              <w:rPr>
                <w:rStyle w:val="14"/>
                <w:lang w:val="en-US" w:eastAsia="zh-CN" w:bidi="ar"/>
              </w:rPr>
              <w:t>1</w:t>
            </w:r>
            <w:r>
              <w:rPr>
                <w:rStyle w:val="14"/>
                <w:rFonts w:hint="eastAsia"/>
                <w:lang w:val="en-US" w:eastAsia="zh-CN" w:bidi="ar"/>
              </w:rPr>
              <w:t>2</w:t>
            </w:r>
            <w:r>
              <w:rPr>
                <w:rStyle w:val="15"/>
                <w:lang w:val="en-US" w:eastAsia="zh-CN" w:bidi="ar"/>
              </w:rPr>
              <w:t>分；</w:t>
            </w:r>
            <w:r>
              <w:rPr>
                <w:rStyle w:val="15"/>
                <w:rFonts w:hint="eastAsia"/>
                <w:lang w:val="en-US" w:eastAsia="zh-CN" w:bidi="ar"/>
              </w:rPr>
              <w:t>其中＞1.5元/个不得分，＝1.5/个得2分，以此类推。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6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Style w:val="15"/>
                <w:rFonts w:hint="default"/>
                <w:lang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价格分二（15分）：管理费用：</w:t>
            </w:r>
            <w:r>
              <w:rPr>
                <w:rStyle w:val="15"/>
                <w:rFonts w:hint="eastAsia"/>
                <w:color w:val="4472C4" w:themeColor="accent5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 xml:space="preserve">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自助取袋机项目上交的管理费用≥营业额的30%，</w:t>
            </w:r>
            <w:r>
              <w:rPr>
                <w:rStyle w:val="15"/>
                <w:rFonts w:hint="eastAsia"/>
                <w:lang w:val="en-US" w:eastAsia="zh-CN" w:bidi="ar"/>
              </w:rPr>
              <w:t>有效的投标报价中的最</w:t>
            </w:r>
            <w:r>
              <w:rPr>
                <w:rStyle w:val="15"/>
                <w:rFonts w:hint="eastAsia"/>
                <w:color w:val="4472C4" w:themeColor="accent5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高</w:t>
            </w:r>
            <w:r>
              <w:rPr>
                <w:rStyle w:val="15"/>
                <w:rFonts w:hint="eastAsia"/>
                <w:lang w:val="en-US" w:eastAsia="zh-CN" w:bidi="ar"/>
              </w:rPr>
              <w:t>价（百分比）为评标基准价，其价格分为满分。其他投标人的价格分统一按照下列公式计算</w:t>
            </w:r>
            <w:r>
              <w:rPr>
                <w:rStyle w:val="15"/>
                <w:rFonts w:hint="eastAsia"/>
                <w:color w:val="4472C4" w:themeColor="accent5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 xml:space="preserve">： 投标报价得分＝（投标报价/评标基准价）×价格权重×100％。评分的取值按四舍五入法，精确到小数点后1位。 </w:t>
            </w:r>
            <w:r>
              <w:rPr>
                <w:rStyle w:val="15"/>
                <w:lang w:val="en-US" w:eastAsia="zh-CN" w:bidi="ar"/>
              </w:rPr>
              <w:t>自助取袋机项目上交的管理费用＜30％，</w:t>
            </w:r>
            <w:r>
              <w:rPr>
                <w:rStyle w:val="15"/>
                <w:rFonts w:hint="eastAsia"/>
                <w:lang w:val="en-US" w:eastAsia="zh-CN" w:bidi="ar"/>
              </w:rPr>
              <w:t>不得分；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配送服务方案要求分9分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提供相关服务承诺函，内容包括不限于提供铺设产品，负责管理、及后期产品的维护。采购人提供场地、电源、负责日常管理监督。其中，根据售后服务承诺、服务响应时间等综合评议。服务承诺完整、详细、有保障并能完全满足采购文件要求的得9.0-7.0分；服务承诺基本完整、基本满足采购文件要求略有欠缺的的6.9-3.5分；服务承诺不完整、有缺项、措施保障不得力的得3.4-0分。（未提供相关服务承诺书的不得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Microsoft YaHei UI" w:hAnsi="Microsoft YaHei UI" w:eastAsia="Microsoft YaHei UI" w:cs="Microsoft YaHei UI"/>
          <w:b/>
          <w:bCs/>
          <w:i w:val="0"/>
          <w:iCs w:val="0"/>
          <w:color w:val="555555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olor w:val="555555"/>
          <w:kern w:val="0"/>
          <w:sz w:val="24"/>
          <w:szCs w:val="24"/>
          <w:u w:val="none"/>
          <w:lang w:val="en-US" w:eastAsia="zh-CN" w:bidi="ar"/>
        </w:rPr>
        <w:t>评委签名：              日期：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2报价一览表</w:t>
      </w:r>
    </w:p>
    <w:tbl>
      <w:tblPr>
        <w:tblStyle w:val="7"/>
        <w:tblW w:w="10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8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自助取袋机服务合作方比选项目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8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1.免费使用数量：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药品袋和影像片袋第1个免费使用。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2.收费标准：药品袋：第2个起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u w:val="single"/>
                <w:shd w:val="clear" w:fill="FFFFFF"/>
              </w:rPr>
              <w:t>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u w:val="single"/>
                <w:shd w:val="clear" w:fill="FFFFFF"/>
              </w:rPr>
              <w:t> 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元/个。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影像片袋：第2个起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u w:val="single"/>
                <w:shd w:val="clear" w:fill="FFFFFF"/>
              </w:rPr>
              <w:t>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u w:val="single"/>
                <w:shd w:val="clear" w:fill="FFFFFF"/>
              </w:rPr>
              <w:t> 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3.管理费用：自助取袋机服务项目上交营业额的    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          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供应商单位（盖公章）：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法定代表人或被授权代表人（签字）：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      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3技术要求响应表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          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</w:t>
      </w:r>
    </w:p>
    <w:tbl>
      <w:tblPr>
        <w:tblStyle w:val="7"/>
        <w:tblW w:w="110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4317"/>
        <w:gridCol w:w="3738"/>
        <w:gridCol w:w="20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采购文件技术要求</w:t>
            </w:r>
          </w:p>
        </w:tc>
        <w:tc>
          <w:tcPr>
            <w:tcW w:w="3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响应文件响应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偏离说明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备注：此表根据“技术需求”的情况填写，如有偏离，必须如实说明。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供应商单位（盖公章）：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法定代表人或被授权代表人（签字）：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      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4商务要求响应表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          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</w:p>
    <w:tbl>
      <w:tblPr>
        <w:tblStyle w:val="7"/>
        <w:tblW w:w="1105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4088"/>
        <w:gridCol w:w="3542"/>
        <w:gridCol w:w="24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采购文件的商务条款</w:t>
            </w:r>
          </w:p>
        </w:tc>
        <w:tc>
          <w:tcPr>
            <w:tcW w:w="3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响应文件的商务条款</w:t>
            </w:r>
          </w:p>
        </w:tc>
        <w:tc>
          <w:tcPr>
            <w:tcW w:w="2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偏离说明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33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备注：此表根据“商务要求”情况填写，如有偏离，必须如实说明。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供应商单位（盖公章）：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法定代表人或被授权代表人（签字）：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60" w:lineRule="atLeast"/>
        <w:ind w:left="0" w:right="0" w:firstLine="0"/>
        <w:jc w:val="both"/>
        <w:rPr>
          <w:rStyle w:val="9"/>
          <w:rFonts w:hint="eastAsia" w:ascii="Microsoft YaHei UI" w:hAnsi="Microsoft YaHei UI" w:eastAsia="Microsoft YaHei UI" w:cs="Microsoft YaHei UI"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      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备注：根据评标标准提供证明文件。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资格证明文件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（1）营业执照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（复印件并加盖公章）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-210"/>
        <w:jc w:val="both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（2）法定代表人身份证明或法定代表人授权书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-21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法定代表人身份证明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（法定代表人参加投标时提供）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单位性质：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       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姓名：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性别：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 职务：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身份证号码：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（供应商名称）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的法定代表人。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482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附：法定代表人身份证复印件。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/>
        <w:jc w:val="right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供应商单位：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（盖公章）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564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日    期：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法定代表人授权书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（非法定代表人参加投标时提供）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致 （</w:t>
      </w:r>
      <w:r>
        <w:rPr>
          <w:rStyle w:val="10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采购人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）         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 （</w:t>
      </w:r>
      <w:r>
        <w:rPr>
          <w:rStyle w:val="10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供应商名称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）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法定代表人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</w:t>
      </w:r>
      <w:r>
        <w:rPr>
          <w:rStyle w:val="10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（姓名、职务）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授权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（</w:t>
      </w:r>
      <w:r>
        <w:rPr>
          <w:rStyle w:val="10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被授权代表姓名、职务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）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为本单位合法代理人，参加</w:t>
      </w:r>
      <w:r>
        <w:rPr>
          <w:rStyle w:val="10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（采购编号）（项目名称）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项目的采购活动，代表本单位处理采购活动中的一切事宜。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  本授权书于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     年   月    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签字生效,特此声明。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                                       法定代表人（签字或盖章）：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                                       供应商单位（公章）：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                                       日  期：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附：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right="0" w:firstLine="240" w:firstLineChars="10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被授权代表（签字）：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0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电    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440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附：法定代表人和被授权代表的身份证复印件。</w:t>
      </w:r>
    </w:p>
    <w:p>
      <w:r>
        <w:t> </w:t>
      </w:r>
    </w:p>
    <w:p/>
    <w:p/>
    <w:p/>
    <w:p/>
    <w:p/>
    <w:p/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eastAsia" w:ascii="Cambria" w:hAnsi="Cambria" w:eastAsia="Cambria" w:cs="Cambria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0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</w:t>
      </w:r>
      <w:r>
        <w:rPr>
          <w:rStyle w:val="9"/>
          <w:rFonts w:hint="default" w:ascii="Cambria" w:hAnsi="Cambria" w:eastAsia="Cambria" w:cs="Cambria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）采购公告中要求提供的资格证明文件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Cambria" w:hAnsi="Cambria" w:eastAsia="Cambria" w:cs="Cambr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9"/>
          <w:rFonts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合格供应商的资格承诺书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我单位：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0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。法律、行政法规规定的其他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0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单位负责人为同一人或者存在直接控股、管理关系的不同供应商，不得同时参加同一合同项下的采购活动。除单一来源采购项目外，为采购项目提供整体设计、规范编制或者项目管理、监理、检测等服务的供应商，不得再参加该采购项目的其他采购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0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特此承诺！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0" w:right="0" w:firstLine="4142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供应商单位（盖公章）：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0" w:right="0" w:firstLine="4142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法定代表人或被授权代表人（签字）：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0" w:right="0" w:firstLine="5143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80" w:lineRule="atLeast"/>
        <w:ind w:left="0" w:right="0" w:firstLine="0"/>
        <w:jc w:val="both"/>
        <w:rPr>
          <w:rFonts w:hint="default" w:ascii="Cambria" w:hAnsi="Cambria" w:eastAsia="Cambria" w:cs="Cambr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default" w:ascii="Cambria" w:hAnsi="Cambria" w:eastAsia="Cambria" w:cs="Cambr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80" w:lineRule="atLeast"/>
        <w:ind w:left="0" w:right="0" w:firstLine="0"/>
        <w:jc w:val="both"/>
        <w:rPr>
          <w:rFonts w:hint="default" w:ascii="Cambria" w:hAnsi="Cambria" w:eastAsia="Cambria" w:cs="Cambr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80" w:lineRule="atLeast"/>
        <w:ind w:left="0" w:right="0" w:firstLine="0"/>
        <w:jc w:val="both"/>
        <w:rPr>
          <w:rFonts w:hint="default" w:ascii="Cambria" w:hAnsi="Cambria" w:eastAsia="Cambria" w:cs="Cambr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80" w:lineRule="atLeast"/>
        <w:ind w:left="0" w:right="0" w:firstLine="0"/>
        <w:jc w:val="both"/>
        <w:rPr>
          <w:rFonts w:hint="default" w:ascii="Cambria" w:hAnsi="Cambria" w:eastAsia="Cambria" w:cs="Cambr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80" w:lineRule="atLeast"/>
        <w:ind w:left="0" w:right="0" w:firstLine="0"/>
        <w:jc w:val="both"/>
        <w:rPr>
          <w:rFonts w:hint="default" w:ascii="Cambria" w:hAnsi="Cambria" w:eastAsia="Cambria" w:cs="Cambr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80" w:lineRule="atLeast"/>
        <w:ind w:left="0" w:right="0" w:firstLine="0"/>
        <w:jc w:val="both"/>
        <w:rPr>
          <w:rFonts w:hint="default" w:ascii="Cambria" w:hAnsi="Cambria" w:eastAsia="Cambria" w:cs="Cambr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0" w:lineRule="atLeast"/>
        <w:ind w:left="0" w:right="0" w:firstLine="0"/>
        <w:jc w:val="both"/>
        <w:rPr>
          <w:rStyle w:val="9"/>
          <w:rFonts w:hint="default" w:ascii="Cambria" w:hAnsi="Cambria" w:eastAsia="Cambria" w:cs="Cambria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6服务方案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0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（格式自拟）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9"/>
          <w:rFonts w:hint="default" w:ascii="Cambria" w:hAnsi="Cambria" w:eastAsia="Cambria" w:cs="Cambria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采购文件规定或供应商认为需要提供的其他资料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采购合同（仅供参考）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0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签订时间：      年　月　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0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采购人（甲方）：资阳市第一人民医院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0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供应商（乙方）：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根据《中华人民共和国政府采购法》《中华人民共和国民法典》等法律法规及资阳市第一人民医院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          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采购项目（项目编号：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             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）的“采购要求”、乙方的“响应情况”，甲、乙双方同意签订本合同。双方同意共同遵守如下条款：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一、服务内容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二、合同金额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本合同金额为（大写）：_____________元（￥_______________元）人民币。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三、技术资料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1.乙方应按采购文件规定的时间向甲方提供有关技术资料。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2. 没有甲方事先书面同意，乙方不得将由甲方提供的有关合同或任何合同条文、规格、计划、图纸、样品或资料提供给与履行本合同无关的任何其他人。即使向履行本合同有关的人员提供，也应注意保密并限于履行合同的必需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四、知识产权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乙方应保证提供服务过程中不会侵犯任何第三方的知识产权。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五、履约保证金（如有）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乙方交纳人民币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元作为本合同的履约保证金。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六、转包或分包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1.本合同范围的服务，应由乙方直接供应，不得转让他人供应；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2. 除非得到甲方的书面同意，乙方不得将本合同范围的服务全部或部分分包给他人供应；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3.如有转让和未经甲方同意的分包行为，甲方有权解除合同，没收履约保证金并追究乙方的违约责任。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七、服务质量保证期（如适用）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1. 服务质量保证期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年。（自验收合格之日起计）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八、合同履行时间、履行地点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1. 履行时间：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2. 履行地点：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九、付款方式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履约保证金（选用）：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付款方式：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十、税费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本合同执行中相关的一切税费均由乙方负担。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十一、质量保证及后续服务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1． 乙方应按采购文件规定向甲方提供服务。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2． 乙方提供的服务成果在服务质量保证期内发生故障，乙方应负责免费提供后续服务。对达不到要求者，根据实际情况，经双方协商，可按以下办法处理：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⑴重做：由乙方承担所发生的全部费用。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⑵贬值处理：由甲乙双方合议定价。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⑶解除合同。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3． 如在使用过程中发生问题，乙方在接到甲方通知后在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小时内到达甲方现场。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4．在服务质量保证期内，乙方应对出现的质量及安全问题负责处理解决并承担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一切费用。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十二、违约责任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1．甲方无正当理由拒收接受服务的，甲方向乙方偿付合同款项百分之五作为违约金。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2．甲方无故逾期验收和办理款项支付手续的,甲方应按逾期付款总额每日万分之五向乙方支付违约金。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3． 乙方未能如期提供服务的，每日向甲方支付合同款项的千分之六作为违约金。乙方超过约定日期10个工作日仍不能提供服务的，甲方可解除本合同。乙方因未能如期提供服务或因其他违约行为导致甲方解除合同的，乙方应向甲方支付合同总值5%的违约金，如造成甲方损失超过违约金的，超出部分由乙方继续承担赔偿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十三、不可抗力事件处理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1．在合同有效期内，任何一方因不可抗力事件导致不能履行合同，则合同履行期可延长，其延长期与不可抗力影响期相同。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2．不可抗力事件发生后，应立即通知对方，并寄送有关权威机构出具的证明。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3．不可抗力事件延续120天以上，双方应通过友好协商，确定是否继续履行合同。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十四、诉讼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双方在执行合同中所发生的一切争议，应通过协商解决。如协商不成，可向甲方所在地法院起诉。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十五、合同生效及其它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1．合同由双方法定代表人或授权代表签字并加盖单位公章后生效。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2．本合同未尽事宜，遵照《民法典》有关条文执行。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3．本合同正本一式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份，具有同等法律效力，甲乙双方各执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份；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份，（用途）。</w:t>
      </w:r>
    </w:p>
    <w:tbl>
      <w:tblPr>
        <w:tblStyle w:val="7"/>
        <w:tblpPr w:leftFromText="180" w:rightFromText="180" w:vertAnchor="text" w:horzAnchor="page" w:tblpX="1079" w:tblpY="530"/>
        <w:tblOverlap w:val="never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9"/>
        <w:gridCol w:w="5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甲方：（章）资阳市第一人民医院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  <w:t>地址：资阳市雁江区仁德西路66号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  <w:t>法定代表人签字：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授权代理人：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统一社会信用代码：12511800451513294D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开户行：建行资阳和平路支行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账号：51001687367051500244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电话：028-26655128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日期：202 年　月　日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乙方：（章）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960" w:right="0" w:hanging="96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  <w:t>地址：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  <w:t>法定代表人签字：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授权代理人：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统一社会信用代码：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开户行：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账号：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kern w:val="0"/>
                <w:sz w:val="22"/>
                <w:szCs w:val="22"/>
                <w:lang w:val="en-US" w:eastAsia="zh-CN" w:bidi="ar"/>
              </w:rPr>
              <w:t>日期：202 年　月　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24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Cambria" w:hAnsi="Cambria" w:eastAsia="Cambria" w:cs="Cambria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Style w:val="9"/>
          <w:rFonts w:hint="eastAsia" w:ascii="Cambria" w:hAnsi="Cambria" w:eastAsia="Cambria" w:cs="Cambria"/>
          <w:b/>
          <w:bCs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Style w:val="9"/>
          <w:rFonts w:hint="eastAsia" w:ascii="Cambria" w:hAnsi="Cambria" w:eastAsia="Cambria" w:cs="Cambria"/>
          <w:b/>
          <w:bCs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Style w:val="9"/>
          <w:rFonts w:hint="eastAsia" w:ascii="Cambria" w:hAnsi="Cambria" w:eastAsia="Cambria" w:cs="Cambria"/>
          <w:b/>
          <w:bCs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Style w:val="9"/>
          <w:rFonts w:hint="eastAsia" w:ascii="Cambria" w:hAnsi="Cambria" w:eastAsia="Cambria" w:cs="Cambria"/>
          <w:b/>
          <w:bCs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廉洁承诺书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   为了全面贯彻落实中共中央办公厅、国务院办公厅共同签发的《〈关于开展治理商业贿赂专项工作的意见〉的通知》和国家卫生健康委、国家中医药管理局《关于开展治理医药购销领域商业贿赂专项工作的实施意见》及省卫健委治理医药购销领域商业贿赂专项工作培训会议精神，结合资阳市第一人民医院反商业贿赂工作实际，依法保护双方在药品、医用设备、医用耗材等购销活动中的合法权益，承诺如下：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一、进一步统一思想，充分认识开展治理商业贿赂专项治理的重要性、紧迫性和必要性。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二、应积极配合医院开展自查自纠工作，积极配合对相关医务人员的商业贿赂行为进行查处。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三、不找有关领导干涉药品、医用设备、医用耗材等购销活动，不以贿赂的方式将上述商品销售到医院。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四、不向药品、医用设备、医用耗材等购销人员给予各种名义的财物或回扣。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五、不向从事药品、医用设备、医用耗材等相关活动的人员给予开单费、临床促销费、宣传费、劳务费、统方费等费用。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六、不为医院相关人员报销电话费、娱乐费、差旅费、餐费等应由本人支付的各种费用。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七、不组织甲方相关人员参加国内外旅游、座谈会、学术会等活动。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八、不向甲方相关人员赠送各种实物及有价证券。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九、不派工作人员到医院临床科室进行药品、医用设备、医用耗材的广告宣传。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十、不以任何理由向医院及其相关人员进行商业贿赂。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十一、如违反上述约定，医院有权单方终止现有购销关系，若违反承诺条款，公司承诺：三年内无权参加医院所有的采购活动。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十二、违反上述约定，应向医院支付违约金贰万元，医院可直接在双方购销款中扣除。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                 承诺公司：（盖章）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                  承诺代表：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              承诺时间：2023年   月   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both"/>
      </w:pPr>
      <w:r>
        <w:rPr>
          <w:rFonts w:ascii="Calibri" w:hAnsi="Calibri" w:eastAsia="Microsoft YaHei UI" w:cs="Calibr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20076"/>
    <w:multiLevelType w:val="singleLevel"/>
    <w:tmpl w:val="DB420076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629BE"/>
    <w:rsid w:val="00A5173C"/>
    <w:rsid w:val="02A6603C"/>
    <w:rsid w:val="052C7DF6"/>
    <w:rsid w:val="0A0F67E9"/>
    <w:rsid w:val="0BA470B3"/>
    <w:rsid w:val="0C5629BE"/>
    <w:rsid w:val="0D7D4CD4"/>
    <w:rsid w:val="101A7D8B"/>
    <w:rsid w:val="103627B5"/>
    <w:rsid w:val="103D31E2"/>
    <w:rsid w:val="1373717D"/>
    <w:rsid w:val="19531320"/>
    <w:rsid w:val="1ED04F18"/>
    <w:rsid w:val="20F44348"/>
    <w:rsid w:val="218D3FE5"/>
    <w:rsid w:val="27CC7EE4"/>
    <w:rsid w:val="2B450DFD"/>
    <w:rsid w:val="2C5B4B14"/>
    <w:rsid w:val="2CF42D71"/>
    <w:rsid w:val="2F961349"/>
    <w:rsid w:val="2F976EB4"/>
    <w:rsid w:val="304750EC"/>
    <w:rsid w:val="339A3252"/>
    <w:rsid w:val="34265F45"/>
    <w:rsid w:val="37A114B7"/>
    <w:rsid w:val="3A717964"/>
    <w:rsid w:val="3ABC0DB9"/>
    <w:rsid w:val="3C0F07AA"/>
    <w:rsid w:val="3C914EEB"/>
    <w:rsid w:val="3C964A47"/>
    <w:rsid w:val="3D4D07D2"/>
    <w:rsid w:val="3D822BC7"/>
    <w:rsid w:val="3EB611E5"/>
    <w:rsid w:val="3F603B60"/>
    <w:rsid w:val="3F9C127D"/>
    <w:rsid w:val="41521368"/>
    <w:rsid w:val="45EB0FD7"/>
    <w:rsid w:val="47BC68B2"/>
    <w:rsid w:val="4AF85420"/>
    <w:rsid w:val="4B00675D"/>
    <w:rsid w:val="54254BC8"/>
    <w:rsid w:val="546661DB"/>
    <w:rsid w:val="54E37301"/>
    <w:rsid w:val="56952DFC"/>
    <w:rsid w:val="57AB1050"/>
    <w:rsid w:val="57B61144"/>
    <w:rsid w:val="5CED2C73"/>
    <w:rsid w:val="5FDE0B7C"/>
    <w:rsid w:val="61705EE0"/>
    <w:rsid w:val="66F423D0"/>
    <w:rsid w:val="685269A8"/>
    <w:rsid w:val="6AAC61B3"/>
    <w:rsid w:val="6B896425"/>
    <w:rsid w:val="6D5C15AF"/>
    <w:rsid w:val="6E0A0D4B"/>
    <w:rsid w:val="6E560FF5"/>
    <w:rsid w:val="74A61424"/>
    <w:rsid w:val="76D25CD2"/>
    <w:rsid w:val="77B9057A"/>
    <w:rsid w:val="7A037886"/>
    <w:rsid w:val="7A511D52"/>
    <w:rsid w:val="7B2D37AA"/>
    <w:rsid w:val="7D3E215D"/>
    <w:rsid w:val="7E496290"/>
    <w:rsid w:val="7ECA4F6C"/>
    <w:rsid w:val="7F2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GW-正文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/>
      <w:sz w:val="24"/>
    </w:rPr>
  </w:style>
  <w:style w:type="character" w:customStyle="1" w:styleId="14">
    <w:name w:val="font31"/>
    <w:basedOn w:val="8"/>
    <w:qFormat/>
    <w:uiPriority w:val="0"/>
    <w:rPr>
      <w:rFonts w:hint="eastAsia" w:ascii="Microsoft YaHei UI" w:hAnsi="Microsoft YaHei UI" w:eastAsia="Microsoft YaHei UI" w:cs="Microsoft YaHei UI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Microsoft YaHei UI" w:hAnsi="Microsoft YaHei UI" w:eastAsia="Microsoft YaHei UI" w:cs="Microsoft YaHei UI"/>
      <w:color w:val="000000"/>
      <w:sz w:val="18"/>
      <w:szCs w:val="18"/>
      <w:u w:val="none"/>
    </w:rPr>
  </w:style>
  <w:style w:type="character" w:customStyle="1" w:styleId="16">
    <w:name w:val="font41"/>
    <w:basedOn w:val="8"/>
    <w:qFormat/>
    <w:uiPriority w:val="0"/>
    <w:rPr>
      <w:rFonts w:hint="eastAsia" w:ascii="Microsoft YaHei UI" w:hAnsi="Microsoft YaHei UI" w:eastAsia="Microsoft YaHei UI" w:cs="Microsoft YaHei UI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2023-07-17T01:31:00Z</dcterms:created>
  <dc:creator>Administrator</dc:creator>
  <cp:lastModifiedBy>Administrator</cp:lastModifiedBy>
  <cp:lastPrinted>2023-07-31T05:59:00Z</cp:lastPrinted>
  <dcterms:modified xsi:type="dcterms:W3CDTF">2023-07-31T08:46:50Z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