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四川大学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 xml:space="preserve">华西医院资阳医院 </w:t>
      </w:r>
      <w:r>
        <w:rPr>
          <w:rFonts w:hint="eastAsia" w:ascii="方正小标宋简体" w:eastAsia="方正小标宋简体"/>
          <w:color w:val="auto"/>
          <w:sz w:val="36"/>
          <w:szCs w:val="36"/>
        </w:rPr>
        <w:t>资阳市第一人民医院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市场调研公告</w:t>
      </w:r>
    </w:p>
    <w:p/>
    <w:tbl>
      <w:tblPr>
        <w:tblStyle w:val="3"/>
        <w:tblW w:w="830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6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调研项目名称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视光配镜部第三方合作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公示发布时间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2023年4月12日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报名起止时间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2023年4月12日至2023年4月17日17：00止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市场调研时间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另行通知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市场调研方式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另行通知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市场调研内容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视光配镜部第三方合作模式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调研人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资阳市第一人民医院战略运营部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参与调研公司需提供的资料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1.市场调研报名表（见附件1）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2.第三方公司资质。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3.第三方公司法人对业务人员授权（需双方签字并提供身份证复印件）。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4.第三方合作方案（含公司基本情况、与院方合作模式、合作内容等）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5.第三方公司用户名单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备注：以上资料纸质版及电子版（扫描件）各1份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调研资料递交方式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电子版请发至邮箱353303727@qq.com。（邮件名称：视光配镜部第三方合作项目-xx公司市场调研资料）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纸质资料请顺丰快递至四川省资阳市仁德西路66号-资阳市第一人民医院/辅助办公楼5楼/战略运营部523室（备注：未收到调研资料报名作废）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电话：028-26600389   邮箱：353303727@qq.com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战略运营部：陶老师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我院视光配镜部为自主经营，年门诊量约4万人次，住院量约2200人次，手术量1800台次。</w:t>
            </w:r>
            <w:bookmarkStart w:id="0" w:name="_GoBack"/>
            <w:bookmarkEnd w:id="0"/>
          </w:p>
        </w:tc>
      </w:tr>
    </w:tbl>
    <w:p/>
    <w:p/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附件1：</w:t>
      </w:r>
    </w:p>
    <w:p>
      <w:pPr>
        <w:pStyle w:val="2"/>
      </w:pP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市场调研报名表</w:t>
      </w:r>
    </w:p>
    <w:tbl>
      <w:tblPr>
        <w:tblStyle w:val="3"/>
        <w:tblW w:w="85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059"/>
        <w:gridCol w:w="1691"/>
        <w:gridCol w:w="1871"/>
        <w:gridCol w:w="1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tblHeader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公司名称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联系人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联系QQ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报名公司名称（盖章）：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报名时间：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年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zNkMjczMTc3Y2E1MjFlODgxZWI5YWM0ODI0Y2EifQ=="/>
  </w:docVars>
  <w:rsids>
    <w:rsidRoot w:val="00000000"/>
    <w:rsid w:val="00D705C9"/>
    <w:rsid w:val="29044CB0"/>
    <w:rsid w:val="5A7A7055"/>
    <w:rsid w:val="6A6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558</Characters>
  <Lines>0</Lines>
  <Paragraphs>0</Paragraphs>
  <TotalTime>4</TotalTime>
  <ScaleCrop>false</ScaleCrop>
  <LinksUpToDate>false</LinksUpToDate>
  <CharactersWithSpaces>572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2023-04-12T06:29:00Z</dcterms:created>
  <dc:creator>admin</dc:creator>
  <cp:lastModifiedBy>陶宇</cp:lastModifiedBy>
  <dcterms:modified xsi:type="dcterms:W3CDTF">2023-04-12T06:38:35Z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5BAFF520E99643F7909343BFFAC523F6</vt:lpwstr>
  </property>
</Properties>
</file>