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90" w:type="dxa"/>
        <w:tblInd w:w="-5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70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调研项目名称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资阳市第一人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民医院关于采购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single"/>
                <w:bdr w:val="none" w:color="auto" w:sz="0" w:space="0"/>
              </w:rPr>
              <w:t>食堂外包服务+便捷超市服务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市场调研公告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公示发布时间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2022年10月17日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报名起止时间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2022年10月17日 ～2022年10月23日（下午17：00截止）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市场调研时间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single"/>
                <w:bdr w:val="none" w:color="auto" w:sz="0" w:space="0"/>
              </w:rPr>
              <w:t>电话通知各报名单位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报名表递交方式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报名起止日期内，【报名表（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Word\Excel版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）、报名表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盖章扫描件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（PDF）】发至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"mailto:%E9%82%AE%E7%AE%B1%EF%BC%883595495549@qq.com%E5%92%8C"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bdr w:val="none" w:color="auto" w:sz="0" w:space="0"/>
              </w:rPr>
              <w:t>邮箱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2371221310 @qq.com（其他资料、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纸质资料请于现场调研会时递交或临时发送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调研人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资阳市第一人民医院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调研项目介绍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项目背景：医院设仁德西路、健康路两院区，在岗职工1700余人，职工月人均消费约500元；进修生、实习生300余人。开放床位1454张（床位使用率90%），日均供餐量约2500人次。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食堂外包服务：医院现有场地（2000m²）及主要设施设备外包，并有偿提供、水、电气（价格按供给部门收取价格计算），承包商自行负责食材、人工及其他日常消耗为医院两院区提供全年无休“主、副食品加工制作、销售、日常运行管理等供餐、保障服务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便捷超市服务：医院提供场地（约50m²），并有偿提供、水、电（价格按供给部门收取价格计算），承租方自行装修（医院监督装修效果），为医院提供全年无休日常生活用品销售服务。可根据经营需要设置点心、饮品服务、自动售卖等专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3.服务时间要求包括不限于以下：食堂每日7:00-22:00，超市每日7:00-24:00。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4.服务周期3年，合同1年1签。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5.食堂外包服务+便捷超市服务可整体外包，也可联合体外包（联合体外包需以食堂外包服务承租方为主体）。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6.医院负责监督管理包含不限于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（1）菜品价格控制：由医院与承包方共同制定菜品的价格。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（2）菜品质量管理：每天检查监督。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（3）菜品入口率：原则上不低于70%。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（4）服务满意度：制定职工满意率控制标准，不低于75%，此项与每月支付承包公司的销售额挂钩，低于标准，建立逐步退出机制。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（5）超市商品价格控制：由医院与承包方共同制定价格标准。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（6）超市商品质量管理：监督管理。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（7）超市服务满意度：制定职工满意率控制标准。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7.按年度缴纳食堂外包服务+便捷超市服务承租费用，职工消费按消费金额次月结算。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8.按年销售金额一定比例缴纳履约保证金。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9.如需现场踏勘，请联系后勤保障部。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1.市场调研报名表（见附件）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-需纸质版现场递交，电子文档发送我院公告联系邮箱。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2.各类资质证明文件，税收情况及无非法犯罪情况证明。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3.法人授权（供应商法人给业务人员授权，双方签字、法人及业务人员身份证复印件）。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4.服务方案（包括不限于菜品质量、餐费标准、订餐服务、供应时间、病人特需菜单、人员配置等）、项目实施方案、承诺函、投标人认为需要提供的文件和资料。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5.真实有效的产品的用户名单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6.承租报价单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资阳市第一人民医院（四川省资阳市仁德西路66号辅助办公楼5楼后勤保障部）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后勤保障部:028-26214412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后勤保障部曾老师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1.征集相关资料，请具有合法合格资质的承包商与我部联系。市场调研纸质资料力求简洁明了，务必装订成册，有目录，并打印页码，提交方式另行通知。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邮件名称：《资阳市第一人民医院关于采购食堂外包服务+便捷超市服务市场调研报名》，未严格按照名称要求发送市场调研报名表的，如未统计到案一切后果自负。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全套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资料电子版请统一存入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U盘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，现场调研需要按要求适时提供。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4.报名资料请核对清楚后发送，任何原因报名资料反复发送多次的，一切后果自负。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E6BF0"/>
    <w:rsid w:val="1600601D"/>
    <w:rsid w:val="4BCB14B5"/>
    <w:rsid w:val="62E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2022-11-17T00:38:03Z</dcterms:created>
  <dc:creator>Administrator</dc:creator>
  <cp:lastModifiedBy>胜哥哥</cp:lastModifiedBy>
  <dcterms:modified xsi:type="dcterms:W3CDTF">2022-11-17T00:42:11Z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