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附件3</w:t>
      </w:r>
    </w:p>
    <w:p>
      <w:pPr>
        <w:keepNext w:val="0"/>
        <w:keepLines w:val="0"/>
        <w:pageBreakBefore w:val="0"/>
        <w:widowControl w:val="0"/>
        <w:shd w:val="clear"/>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sz w:val="44"/>
          <w:szCs w:val="44"/>
          <w:highlight w:val="none"/>
        </w:rPr>
        <w:t>廉洁准入承诺书</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bCs/>
          <w:sz w:val="32"/>
          <w:szCs w:val="32"/>
          <w:highlight w:val="none"/>
        </w:rPr>
        <w:t>资阳市第一人民医院：</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为了维护卫生行业的整体形象，保证药品招标投标工作以及药品使用等工作的合法开展，维护贵院医疗、管理工作的正常秩序，保障广大患者的健康</w:t>
      </w:r>
      <w:bookmarkStart w:id="0" w:name="_GoBack"/>
      <w:bookmarkEnd w:id="0"/>
      <w:r>
        <w:rPr>
          <w:rFonts w:hint="eastAsia" w:ascii="方正仿宋简体" w:hAnsi="方正仿宋简体" w:eastAsia="方正仿宋简体" w:cs="方正仿宋简体"/>
          <w:sz w:val="32"/>
          <w:szCs w:val="32"/>
          <w:highlight w:val="none"/>
        </w:rPr>
        <w:t>和利益，本企业特郑重承诺如下：</w:t>
      </w:r>
    </w:p>
    <w:p>
      <w:pPr>
        <w:pStyle w:val="13"/>
        <w:keepNext w:val="0"/>
        <w:keepLines w:val="0"/>
        <w:pageBreakBefore w:val="0"/>
        <w:widowControl w:val="0"/>
        <w:shd w:val="clear"/>
        <w:tabs>
          <w:tab w:val="left" w:pos="-105"/>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一、严格按照《药品管理法》、《招标投标法》、《反不正当竞争法》等有关法律、法规、规章、政策的规定，规范本企业的药品竞标工作以及药品准入贵院后的使用等工作，保证做到合法竞标、正当竞争、廉洁经营。</w:t>
      </w:r>
    </w:p>
    <w:p>
      <w:pPr>
        <w:pStyle w:val="13"/>
        <w:keepNext w:val="0"/>
        <w:keepLines w:val="0"/>
        <w:pageBreakBefore w:val="0"/>
        <w:widowControl w:val="0"/>
        <w:shd w:val="clear"/>
        <w:tabs>
          <w:tab w:val="left" w:pos="-105"/>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二、本企业保证在竞标工作中做到：</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（一）不与其他投标人相互串通投标，损害贵院的合法权益。</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（二）不与招标人串通投标，损害国家利益、社会公共利益或他人的合法权益。</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（三）不以向招标人或者评标委员会成员行贿的手段谋取中标。</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（四）竞标报价不违反相关法律的规定，不以他人名义投标或者以其他方式弄虚作假，骗取中标。</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（五）保证不以其他任何方式扰乱贵院的招标投标比选工作。</w:t>
      </w:r>
    </w:p>
    <w:p>
      <w:pPr>
        <w:pStyle w:val="13"/>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三、本企业保证在药品促销工作中做到：</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（一）保证不在药品销售中采取帐外暗中给予回扣的手段贿赂医务人员。</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（二）保证不以开单费、处方费、免费旅游、房屋装修等名义给予贵院医务人员以财物或其他利益。</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（三）保证不让贵院临床科室和药剂部门有关人员统计医生处方或为此提供方便。</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（四）保证不以其他任何不正当竞争手段推销药品。</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（五）保证遵守贵院的相关规定，严格规范医药代表和有关人员的促销行为并承诺如有以下行为发生以违规论处，本企业保证接受贵院有权取消其代理品种准入资格的处理，由此产生的一切后果由本企业承担。</w:t>
      </w:r>
    </w:p>
    <w:p>
      <w:pPr>
        <w:keepNext w:val="0"/>
        <w:keepLines w:val="0"/>
        <w:pageBreakBefore w:val="0"/>
        <w:widowControl w:val="0"/>
        <w:shd w:val="clea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rPr>
        <w:t>1.不准医药代表擅自进入贵院门诊诊断室给医生抄处方并借机统方或推销药品、转发药品宣传资料等</w:t>
      </w:r>
      <w:r>
        <w:rPr>
          <w:rFonts w:hint="eastAsia" w:ascii="方正仿宋简体" w:hAnsi="方正仿宋简体" w:eastAsia="方正仿宋简体" w:cs="方正仿宋简体"/>
          <w:sz w:val="32"/>
          <w:szCs w:val="32"/>
          <w:highlight w:val="none"/>
          <w:lang w:eastAsia="zh-CN"/>
        </w:rPr>
        <w:t>。</w:t>
      </w:r>
    </w:p>
    <w:p>
      <w:pPr>
        <w:keepNext w:val="0"/>
        <w:keepLines w:val="0"/>
        <w:pageBreakBefore w:val="0"/>
        <w:widowControl w:val="0"/>
        <w:shd w:val="clea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2.不准医药代表伪装患者或家属擅自进入诊断室、病房向医务人员、患者推销药品、发药品资料。</w:t>
      </w:r>
    </w:p>
    <w:p>
      <w:pPr>
        <w:keepNext w:val="0"/>
        <w:keepLines w:val="0"/>
        <w:pageBreakBefore w:val="0"/>
        <w:widowControl w:val="0"/>
        <w:shd w:val="clea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3.不准医药代表擅自进入贵院药剂科工作区。</w:t>
      </w:r>
    </w:p>
    <w:p>
      <w:pPr>
        <w:keepNext w:val="0"/>
        <w:keepLines w:val="0"/>
        <w:pageBreakBefore w:val="0"/>
        <w:widowControl w:val="0"/>
        <w:shd w:val="clea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4.不准医药代表在上班时间擅自到院区找医生。</w:t>
      </w:r>
    </w:p>
    <w:p>
      <w:pPr>
        <w:keepNext w:val="0"/>
        <w:keepLines w:val="0"/>
        <w:pageBreakBefore w:val="0"/>
        <w:widowControl w:val="0"/>
        <w:shd w:val="clea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5.不准私自将会议赞助费交给医生或委托医生和其他人员转交会议赞助费、转发药品宣传资料等。</w:t>
      </w:r>
    </w:p>
    <w:p>
      <w:pPr>
        <w:keepNext w:val="0"/>
        <w:keepLines w:val="0"/>
        <w:pageBreakBefore w:val="0"/>
        <w:widowControl w:val="0"/>
        <w:shd w:val="clea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6.不准私自资助贵院科室、医生及相关人员以因私护照出国（境）参加学术或其他活动。</w:t>
      </w:r>
    </w:p>
    <w:p>
      <w:pPr>
        <w:keepNext w:val="0"/>
        <w:keepLines w:val="0"/>
        <w:pageBreakBefore w:val="0"/>
        <w:widowControl w:val="0"/>
        <w:shd w:val="clear"/>
        <w:tabs>
          <w:tab w:val="left" w:pos="-105"/>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四、本企业保证竭力维护贵院的声誉，不做任何的损害贵院形象的事情。</w:t>
      </w:r>
    </w:p>
    <w:p>
      <w:pPr>
        <w:keepNext w:val="0"/>
        <w:keepLines w:val="0"/>
        <w:pageBreakBefore w:val="0"/>
        <w:widowControl w:val="0"/>
        <w:shd w:val="clear"/>
        <w:tabs>
          <w:tab w:val="left" w:pos="-105"/>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五、本企业保证加强对竞标、促销等工作的领导、监督和检查；加强对本企业员工进行法律、法规、规章、政策的教育，切实要求本企业全体员工遵守本承诺各条款的内容。</w:t>
      </w:r>
    </w:p>
    <w:p>
      <w:pPr>
        <w:keepNext w:val="0"/>
        <w:keepLines w:val="0"/>
        <w:pageBreakBefore w:val="0"/>
        <w:widowControl w:val="0"/>
        <w:shd w:val="clear"/>
        <w:tabs>
          <w:tab w:val="left" w:pos="-105"/>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六、对本企业及本企业员工如发生有以上所列不正当、不规范行为，本企业保证接受：</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（一）发现并查实一次，贵院有权取消本企业在院的品种。</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（二）如同时触犯相关规定的，贵院有权按相关规定处置。</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（三）本企业或本企业员工上述行为给贵院造成经济或名誉损失的，本企业愿意承担全部民事赔偿责任。</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（四）本企业地区经理或销售代表变更须及时向贵院申请办理变更备案手续，未及时按规定办理者，由此产生的问题概由本企业承担全部的责任并服从贵院的处置。</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bCs/>
          <w:i w:val="0"/>
          <w:iCs w:val="0"/>
          <w:caps w:val="0"/>
          <w:color w:val="000000"/>
          <w:spacing w:val="0"/>
          <w:kern w:val="0"/>
          <w:sz w:val="32"/>
          <w:szCs w:val="32"/>
          <w:highlight w:val="none"/>
          <w:shd w:val="clear" w:fill="FFFFFF"/>
          <w:lang w:val="en-US" w:eastAsia="zh-CN" w:bidi="ar"/>
        </w:rPr>
        <w:t>说明：报名企业应确保所提供资料的真实性、有效性和合法性，否则引起任何责任由其自行承担</w:t>
      </w:r>
      <w:r>
        <w:rPr>
          <w:rFonts w:hint="eastAsia" w:ascii="方正仿宋简体" w:hAnsi="方正仿宋简体" w:eastAsia="方正仿宋简体" w:cs="方正仿宋简体"/>
          <w:b w:val="0"/>
          <w:bCs w:val="0"/>
          <w:i w:val="0"/>
          <w:iCs w:val="0"/>
          <w:caps w:val="0"/>
          <w:color w:val="000000"/>
          <w:spacing w:val="0"/>
          <w:kern w:val="0"/>
          <w:sz w:val="32"/>
          <w:szCs w:val="32"/>
          <w:highlight w:val="none"/>
          <w:shd w:val="clear" w:fill="FFFFFF"/>
          <w:lang w:val="en-US" w:eastAsia="zh-CN" w:bidi="ar"/>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center"/>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            承诺企业：  （公章）</w:t>
      </w:r>
    </w:p>
    <w:p>
      <w:pPr>
        <w:keepNext w:val="0"/>
        <w:keepLines w:val="0"/>
        <w:pageBreakBefore w:val="0"/>
        <w:widowControl w:val="0"/>
        <w:shd w:val="clear"/>
        <w:kinsoku/>
        <w:wordWrap w:val="0"/>
        <w:overflowPunct/>
        <w:topLinePunct w:val="0"/>
        <w:autoSpaceDE/>
        <w:autoSpaceDN/>
        <w:bidi w:val="0"/>
        <w:adjustRightInd/>
        <w:snapToGrid/>
        <w:spacing w:line="560" w:lineRule="exact"/>
        <w:ind w:firstLine="640" w:firstLineChars="200"/>
        <w:jc w:val="right"/>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rPr>
        <w:t xml:space="preserve">                                                             年   月    日</w:t>
      </w:r>
      <w:r>
        <w:rPr>
          <w:rFonts w:hint="eastAsia" w:ascii="方正仿宋简体" w:hAnsi="方正仿宋简体" w:eastAsia="方正仿宋简体" w:cs="方正仿宋简体"/>
          <w:sz w:val="32"/>
          <w:szCs w:val="32"/>
          <w:highlight w:val="none"/>
          <w:lang w:val="en-US" w:eastAsia="zh-CN"/>
        </w:rPr>
        <w:t xml:space="preserve">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NTNiY2RkY2EyMDc3ZDU5MTlkOTBhYmFhYjUzZjkifQ=="/>
  </w:docVars>
  <w:rsids>
    <w:rsidRoot w:val="00000000"/>
    <w:rsid w:val="0296394E"/>
    <w:rsid w:val="04D82625"/>
    <w:rsid w:val="05851F7A"/>
    <w:rsid w:val="05FB4051"/>
    <w:rsid w:val="0626315F"/>
    <w:rsid w:val="0A2A37A7"/>
    <w:rsid w:val="0C914793"/>
    <w:rsid w:val="0DDE3227"/>
    <w:rsid w:val="0E1B3F19"/>
    <w:rsid w:val="0E9C09EC"/>
    <w:rsid w:val="104A617F"/>
    <w:rsid w:val="10D6664C"/>
    <w:rsid w:val="12246BBF"/>
    <w:rsid w:val="14F6268F"/>
    <w:rsid w:val="151B69A8"/>
    <w:rsid w:val="16092E0B"/>
    <w:rsid w:val="17025312"/>
    <w:rsid w:val="1948095C"/>
    <w:rsid w:val="1AB01AA7"/>
    <w:rsid w:val="21626FF8"/>
    <w:rsid w:val="22866796"/>
    <w:rsid w:val="24A2716F"/>
    <w:rsid w:val="25370FB5"/>
    <w:rsid w:val="26AF41D3"/>
    <w:rsid w:val="29700F04"/>
    <w:rsid w:val="2A64640A"/>
    <w:rsid w:val="2A906E7A"/>
    <w:rsid w:val="2C1B18D2"/>
    <w:rsid w:val="30B71790"/>
    <w:rsid w:val="30DA7426"/>
    <w:rsid w:val="31033253"/>
    <w:rsid w:val="32C10ADB"/>
    <w:rsid w:val="338673F1"/>
    <w:rsid w:val="36A32A0C"/>
    <w:rsid w:val="371F07A2"/>
    <w:rsid w:val="377A4EA9"/>
    <w:rsid w:val="38BE44A2"/>
    <w:rsid w:val="38E10229"/>
    <w:rsid w:val="3A797CAF"/>
    <w:rsid w:val="3A9E5DF0"/>
    <w:rsid w:val="3B3D7769"/>
    <w:rsid w:val="3B4A51A8"/>
    <w:rsid w:val="3DCC00F6"/>
    <w:rsid w:val="3E3D0FF4"/>
    <w:rsid w:val="3F5D5C55"/>
    <w:rsid w:val="43175059"/>
    <w:rsid w:val="43DD003D"/>
    <w:rsid w:val="47E32C0C"/>
    <w:rsid w:val="47E83690"/>
    <w:rsid w:val="48E94016"/>
    <w:rsid w:val="4E112098"/>
    <w:rsid w:val="4E8073F4"/>
    <w:rsid w:val="512A365A"/>
    <w:rsid w:val="515A0EB8"/>
    <w:rsid w:val="51F7515D"/>
    <w:rsid w:val="538A6632"/>
    <w:rsid w:val="53C402D2"/>
    <w:rsid w:val="541D3002"/>
    <w:rsid w:val="5742404D"/>
    <w:rsid w:val="57597F61"/>
    <w:rsid w:val="57DC5381"/>
    <w:rsid w:val="59671E02"/>
    <w:rsid w:val="5C023FFA"/>
    <w:rsid w:val="5C82135A"/>
    <w:rsid w:val="5CE14FDA"/>
    <w:rsid w:val="5ED41466"/>
    <w:rsid w:val="5F055956"/>
    <w:rsid w:val="60672647"/>
    <w:rsid w:val="60DE4400"/>
    <w:rsid w:val="61ED1D49"/>
    <w:rsid w:val="64FD3FEB"/>
    <w:rsid w:val="65883F22"/>
    <w:rsid w:val="65B0017A"/>
    <w:rsid w:val="66952490"/>
    <w:rsid w:val="66F16190"/>
    <w:rsid w:val="68400100"/>
    <w:rsid w:val="688D04F8"/>
    <w:rsid w:val="68A27008"/>
    <w:rsid w:val="68DD4ADF"/>
    <w:rsid w:val="69741661"/>
    <w:rsid w:val="6B3D0071"/>
    <w:rsid w:val="6BBD0EFB"/>
    <w:rsid w:val="6C6B7B5E"/>
    <w:rsid w:val="6D513FF0"/>
    <w:rsid w:val="6DD6394D"/>
    <w:rsid w:val="6DFA39C8"/>
    <w:rsid w:val="6E421B8B"/>
    <w:rsid w:val="6EB56801"/>
    <w:rsid w:val="714D0F73"/>
    <w:rsid w:val="716D2E6C"/>
    <w:rsid w:val="72475BF8"/>
    <w:rsid w:val="73175216"/>
    <w:rsid w:val="74A07416"/>
    <w:rsid w:val="763E066D"/>
    <w:rsid w:val="76BB24DB"/>
    <w:rsid w:val="76CA2AB8"/>
    <w:rsid w:val="785F71A4"/>
    <w:rsid w:val="796E5B77"/>
    <w:rsid w:val="79887388"/>
    <w:rsid w:val="7AD07342"/>
    <w:rsid w:val="7B625BE9"/>
    <w:rsid w:val="7B93063F"/>
    <w:rsid w:val="7C4D7DBC"/>
    <w:rsid w:val="7DC248BC"/>
    <w:rsid w:val="7E1F1C6E"/>
    <w:rsid w:val="7FDE4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b/>
      <w:bCs/>
      <w:sz w:val="32"/>
      <w:szCs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jc w:val="left"/>
    </w:pPr>
    <w:rPr>
      <w:rFonts w:ascii="Calibri" w:hAnsi="Calibri"/>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rPr>
      <w:rFonts w:ascii="Calibri" w:hAnsi="Calibri" w:eastAsia="宋体" w:cs="Times New Roman"/>
    </w:rPr>
  </w:style>
  <w:style w:type="paragraph" w:styleId="13">
    <w:name w:val="List Paragraph"/>
    <w:basedOn w:val="1"/>
    <w:qFormat/>
    <w:uiPriority w:val="34"/>
    <w:pPr>
      <w:ind w:firstLine="420" w:firstLineChars="200"/>
    </w:pPr>
    <w:rPr>
      <w:szCs w:val="21"/>
    </w:rPr>
  </w:style>
  <w:style w:type="character" w:customStyle="1" w:styleId="14">
    <w:name w:val="font21"/>
    <w:basedOn w:val="11"/>
    <w:qFormat/>
    <w:uiPriority w:val="0"/>
    <w:rPr>
      <w:rFonts w:hint="eastAsia" w:ascii="方正仿宋简体" w:hAnsi="方正仿宋简体" w:eastAsia="方正仿宋简体" w:cs="方正仿宋简体"/>
      <w:color w:val="000000"/>
      <w:sz w:val="24"/>
      <w:szCs w:val="24"/>
      <w:u w:val="none"/>
      <w:vertAlign w:val="superscript"/>
    </w:rPr>
  </w:style>
  <w:style w:type="character" w:customStyle="1" w:styleId="15">
    <w:name w:val="font61"/>
    <w:basedOn w:val="11"/>
    <w:qFormat/>
    <w:uiPriority w:val="0"/>
    <w:rPr>
      <w:rFonts w:hint="eastAsia"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1199</Words>
  <Characters>1205</Characters>
  <Lines>0</Lines>
  <Paragraphs>0</Paragraphs>
  <TotalTime>8</TotalTime>
  <ScaleCrop>false</ScaleCrop>
  <LinksUpToDate>false</LinksUpToDate>
  <CharactersWithSpaces>1384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2022-07-25T01:12:00Z</dcterms:created>
  <dc:creator>Administrator</dc:creator>
  <cp:lastModifiedBy>仓庚</cp:lastModifiedBy>
  <dcterms:modified xsi:type="dcterms:W3CDTF">2022-08-29T07:32:30Z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FF2A1FC49223408B9162BE4369F78D27</vt:lpwstr>
  </property>
</Properties>
</file>