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2" w:rsidRDefault="00ED0062" w:rsidP="00ED006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肠内营养制剂购销合同</w:t>
      </w:r>
    </w:p>
    <w:p w:rsidR="00ED0062" w:rsidRDefault="00ED0062" w:rsidP="00ED0062">
      <w:pPr>
        <w:jc w:val="center"/>
        <w:rPr>
          <w:rFonts w:ascii="黑体" w:eastAsia="黑体" w:hAnsi="黑体" w:hint="eastAsia"/>
          <w:sz w:val="36"/>
        </w:rPr>
      </w:pP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甲方（需方）：资阳市第一人民医院 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乙方（供方）： 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签约时间：    年  月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签约地点：四川省资阳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市雁江区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仁德西路66号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甲、乙双方依据《合同法》及相关法律、法规的规定，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根据招标采购结果，本着平等互利、公平交易的原则，经过友好协商，特定立本合同，由双方共同遵守执行。</w:t>
      </w:r>
    </w:p>
    <w:p w:rsidR="00ED0062" w:rsidRPr="00DF76F7" w:rsidRDefault="00ED0062" w:rsidP="00ED0062">
      <w:p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一、采购种类及单价</w:t>
      </w:r>
    </w:p>
    <w:tbl>
      <w:tblPr>
        <w:tblW w:w="8520" w:type="dxa"/>
        <w:tblInd w:w="93" w:type="dxa"/>
        <w:tblLook w:val="04A0"/>
      </w:tblPr>
      <w:tblGrid>
        <w:gridCol w:w="2142"/>
        <w:gridCol w:w="2976"/>
        <w:gridCol w:w="1134"/>
        <w:gridCol w:w="2268"/>
      </w:tblGrid>
      <w:tr w:rsidR="00ED0062" w:rsidRPr="00E5062D" w:rsidTr="00C958DC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438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438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438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438C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供货价</w:t>
            </w:r>
          </w:p>
        </w:tc>
      </w:tr>
      <w:tr w:rsidR="00ED0062" w:rsidRPr="00E5062D" w:rsidTr="00C958DC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62" w:rsidRPr="00F438C7" w:rsidRDefault="00ED0062" w:rsidP="00C958D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ED0062" w:rsidRPr="00000039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具体采购量由甲方营养科根据业务情况提出需求，</w:t>
      </w:r>
      <w:r w:rsidRPr="00F33ADE">
        <w:rPr>
          <w:rFonts w:ascii="仿宋_GB2312" w:eastAsia="仿宋_GB2312" w:hAnsi="仿宋_GB2312" w:cs="仿宋_GB2312"/>
          <w:sz w:val="28"/>
          <w:szCs w:val="28"/>
        </w:rPr>
        <w:t>不论数量多少，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 w:rsidRPr="00F33ADE">
        <w:rPr>
          <w:rFonts w:ascii="仿宋_GB2312" w:eastAsia="仿宋_GB2312" w:hAnsi="仿宋_GB2312" w:cs="仿宋_GB2312"/>
          <w:sz w:val="28"/>
          <w:szCs w:val="28"/>
        </w:rPr>
        <w:t>都需无条件配送。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二、合同执行时间：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年   月   日至    年   月  日</w:t>
      </w:r>
    </w:p>
    <w:p w:rsidR="00ED0062" w:rsidRPr="00F438C7" w:rsidRDefault="00ED0062" w:rsidP="00ED0062">
      <w:pPr>
        <w:spacing w:line="48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三、甲方的义务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1、甲方及时提出采购品种、剂型、采购数量。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2、甲方妥善保管乙方提供的肠内营养制剂。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甲方清理保质期不足3个月的</w:t>
      </w:r>
      <w:r>
        <w:rPr>
          <w:rFonts w:ascii="仿宋_GB2312" w:eastAsia="仿宋_GB2312" w:hAnsi="仿宋_GB2312" w:cs="仿宋_GB2312" w:hint="eastAsia"/>
          <w:sz w:val="28"/>
          <w:szCs w:val="28"/>
        </w:rPr>
        <w:t>肠内营养制剂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，及时向乙方提出退换货要求。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4、甲方根据肠内营养制剂的出售情况，对已出售给患者的肠内营养制剂,与乙方进行结算。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5、甲方协助处置患者使用乙方产品引发的不良反应，概不承担其引发的一切法律及经济责任，并有权退货或换货。</w:t>
      </w:r>
    </w:p>
    <w:p w:rsidR="00ED0062" w:rsidRPr="00F438C7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四、乙方的义务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1、乙方承诺提供的资料真实有效，否则愿意承担由此而引起的一切责任。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2、乙方</w:t>
      </w:r>
      <w:r w:rsidRPr="00F33ADE">
        <w:rPr>
          <w:rFonts w:ascii="仿宋_GB2312" w:eastAsia="仿宋_GB2312" w:hAnsi="仿宋_GB2312" w:cs="仿宋_GB2312"/>
          <w:sz w:val="28"/>
          <w:szCs w:val="28"/>
        </w:rPr>
        <w:t>所供产品必须符合《中华人民共和国食品安全法》</w:t>
      </w:r>
      <w:r w:rsidRPr="00F33AD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F33ADE">
        <w:rPr>
          <w:rFonts w:ascii="仿宋_GB2312" w:eastAsia="仿宋_GB2312" w:hAnsi="仿宋_GB2312" w:cs="仿宋_GB2312"/>
          <w:sz w:val="28"/>
          <w:szCs w:val="28"/>
        </w:rPr>
        <w:t>《中华人民共和国产品质量法》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731A31">
        <w:rPr>
          <w:rFonts w:ascii="仿宋_GB2312" w:eastAsia="仿宋_GB2312" w:hAnsi="仿宋_GB2312" w:cs="仿宋_GB2312" w:hint="eastAsia"/>
          <w:sz w:val="28"/>
          <w:szCs w:val="28"/>
        </w:rPr>
        <w:t>达到各类疾病</w:t>
      </w:r>
      <w:r>
        <w:rPr>
          <w:rFonts w:ascii="仿宋_GB2312" w:eastAsia="仿宋_GB2312" w:hAnsi="仿宋_GB2312" w:cs="仿宋_GB2312" w:hint="eastAsia"/>
          <w:sz w:val="28"/>
          <w:szCs w:val="28"/>
        </w:rPr>
        <w:t>特殊人群的营养支持要求，各营养素及技术指标符合国家最新相关标准。如提供假冒伪劣产品，一经发现，乙方向甲方给付惩罚性违约金壹拾万元，本合同自然终止。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3、如有外包装受损等影响销售的情况发生，甲方有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权无条件退</w:t>
      </w:r>
      <w:r>
        <w:rPr>
          <w:rFonts w:ascii="仿宋_GB2312" w:eastAsia="仿宋_GB2312" w:hAnsi="仿宋_GB2312" w:cs="仿宋_GB2312" w:hint="eastAsia"/>
          <w:sz w:val="28"/>
          <w:szCs w:val="28"/>
        </w:rPr>
        <w:t>货，乙方应及时更换。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4、患者使用乙方提供的产品后，如发生中毒等严重不良反应，乙方应积极应对，并承担由此引发的一切法律及经济责任。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乙方收到甲方提交的</w:t>
      </w:r>
      <w:r>
        <w:rPr>
          <w:rFonts w:ascii="仿宋_GB2312" w:eastAsia="仿宋_GB2312" w:hAnsi="仿宋_GB2312" w:cs="仿宋_GB2312" w:hint="eastAsia"/>
          <w:sz w:val="28"/>
          <w:szCs w:val="28"/>
        </w:rPr>
        <w:t>肠内营养制剂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采购通知后，须在48小时内完成供货，并承担配送、运输、包装等费用。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60019E">
        <w:rPr>
          <w:rFonts w:ascii="仿宋_GB2312" w:eastAsia="仿宋_GB2312" w:hAnsi="仿宋_GB2312" w:cs="仿宋_GB2312" w:hint="eastAsia"/>
          <w:sz w:val="28"/>
          <w:szCs w:val="28"/>
        </w:rPr>
        <w:t>6、乙方配</w:t>
      </w:r>
      <w:r w:rsidRPr="0060019E">
        <w:rPr>
          <w:rFonts w:ascii="仿宋_GB2312" w:eastAsia="仿宋_GB2312" w:hAnsi="仿宋_GB2312" w:cs="仿宋_GB2312"/>
          <w:sz w:val="28"/>
          <w:szCs w:val="28"/>
        </w:rPr>
        <w:t>送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产品</w:t>
      </w:r>
      <w:r w:rsidRPr="0060019E">
        <w:rPr>
          <w:rFonts w:ascii="仿宋_GB2312" w:eastAsia="仿宋_GB2312" w:hAnsi="仿宋_GB2312" w:cs="仿宋_GB2312"/>
          <w:sz w:val="28"/>
          <w:szCs w:val="28"/>
        </w:rPr>
        <w:t>时，需同时提供</w:t>
      </w:r>
      <w:r>
        <w:rPr>
          <w:rFonts w:ascii="仿宋_GB2312" w:eastAsia="仿宋_GB2312" w:hAnsi="仿宋_GB2312" w:cs="仿宋_GB2312" w:hint="eastAsia"/>
          <w:sz w:val="28"/>
          <w:szCs w:val="28"/>
        </w:rPr>
        <w:t>肠内营养制剂</w:t>
      </w:r>
      <w:r w:rsidRPr="0060019E">
        <w:rPr>
          <w:rFonts w:ascii="仿宋_GB2312" w:eastAsia="仿宋_GB2312" w:hAnsi="仿宋_GB2312" w:cs="仿宋_GB2312"/>
          <w:sz w:val="28"/>
          <w:szCs w:val="28"/>
        </w:rPr>
        <w:t>的质量检测报告、送货单及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正规</w:t>
      </w:r>
      <w:r w:rsidRPr="0060019E">
        <w:rPr>
          <w:rFonts w:ascii="仿宋_GB2312" w:eastAsia="仿宋_GB2312" w:hAnsi="仿宋_GB2312" w:cs="仿宋_GB2312"/>
          <w:sz w:val="28"/>
          <w:szCs w:val="28"/>
        </w:rPr>
        <w:t>发票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，由甲、乙双方共同清点、签字确认。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7、乙方所提供肠内营养制剂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保质期不足3个月（含甲方未使用完的库存产品），由乙方负责免费更</w:t>
      </w:r>
      <w:r>
        <w:rPr>
          <w:rFonts w:ascii="仿宋_GB2312" w:eastAsia="仿宋_GB2312" w:hAnsi="仿宋_GB2312" w:cs="仿宋_GB2312" w:hint="eastAsia"/>
          <w:sz w:val="28"/>
          <w:szCs w:val="28"/>
        </w:rPr>
        <w:t>换。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8、如因特殊原因，乙方无法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供应产</w:t>
      </w:r>
      <w:r>
        <w:rPr>
          <w:rFonts w:ascii="仿宋_GB2312" w:eastAsia="仿宋_GB2312" w:hAnsi="仿宋_GB2312" w:cs="仿宋_GB2312" w:hint="eastAsia"/>
          <w:sz w:val="28"/>
          <w:szCs w:val="28"/>
        </w:rPr>
        <w:t>品时，应提前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天通知甲方。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五、付款方式：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甲方已向患者销售的</w:t>
      </w:r>
      <w:r>
        <w:rPr>
          <w:rFonts w:ascii="仿宋_GB2312" w:eastAsia="仿宋_GB2312" w:hAnsi="仿宋_GB2312" w:cs="仿宋_GB2312" w:hint="eastAsia"/>
          <w:sz w:val="28"/>
          <w:szCs w:val="28"/>
        </w:rPr>
        <w:t>肠内营养制剂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的货款，甲方应在90天内转账向乙方进行结算，未销售部分在合同期内不予结算；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如合同到期后仍未销售，乙方应无条件退货。</w:t>
      </w:r>
    </w:p>
    <w:p w:rsidR="00ED0062" w:rsidRPr="00F438C7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六、违约责任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1、乙方收到甲方提交的肠内营养制剂采购清单，如未能在48小时内完成供货，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乙方须承担</w:t>
      </w:r>
      <w:proofErr w:type="gramStart"/>
      <w:r w:rsidRPr="0060019E"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 w:rsidRPr="0060019E">
        <w:rPr>
          <w:rFonts w:ascii="仿宋_GB2312" w:eastAsia="仿宋_GB2312" w:hAnsi="仿宋_GB2312" w:cs="仿宋_GB2312" w:hint="eastAsia"/>
          <w:sz w:val="28"/>
          <w:szCs w:val="28"/>
        </w:rPr>
        <w:t>配送或配送不及时给甲方造成的所有损失，并按每逾期一</w:t>
      </w:r>
      <w:r>
        <w:rPr>
          <w:rFonts w:ascii="仿宋_GB2312" w:eastAsia="仿宋_GB2312" w:hAnsi="仿宋_GB2312" w:cs="仿宋_GB2312" w:hint="eastAsia"/>
          <w:sz w:val="28"/>
          <w:szCs w:val="28"/>
        </w:rPr>
        <w:t>天，承担清单总货款1%的罚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款</w:t>
      </w:r>
      <w:r>
        <w:rPr>
          <w:rFonts w:ascii="仿宋_GB2312" w:eastAsia="仿宋_GB2312" w:hAnsi="仿宋_GB2312" w:cs="仿宋_GB2312" w:hint="eastAsia"/>
          <w:sz w:val="28"/>
          <w:szCs w:val="28"/>
        </w:rPr>
        <w:t>，逾期七天以上，甲方有权单方解除合同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D0062" w:rsidRPr="0060019E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2、乙方产品产生的不良反应引发的一切经济责任及法律责任，由乙方独立承担。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如甲方因此代乙方垫付相关费用，甲方有权无条件向乙方追偿。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3、由于不可抗力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等第三方原因使合同不能正常履行，</w:t>
      </w:r>
      <w:r>
        <w:rPr>
          <w:rFonts w:ascii="仿宋_GB2312" w:eastAsia="仿宋_GB2312" w:hAnsi="仿宋_GB2312" w:cs="仿宋_GB2312" w:hint="eastAsia"/>
          <w:sz w:val="28"/>
          <w:szCs w:val="28"/>
        </w:rPr>
        <w:t>可以部分或全部免除一方责任（法律另有规定的除外），但一方须及时提前通知对方，并采取积极的补救措施，以防止损失扩大。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4、任何一方不履行义务，经另一方要求拒不改正的，另一方有权</w:t>
      </w:r>
      <w:r w:rsidRPr="0060019E">
        <w:rPr>
          <w:rFonts w:ascii="仿宋_GB2312" w:eastAsia="仿宋_GB2312" w:hAnsi="仿宋_GB2312" w:cs="仿宋_GB2312" w:hint="eastAsia"/>
          <w:sz w:val="28"/>
          <w:szCs w:val="28"/>
        </w:rPr>
        <w:t>单方</w:t>
      </w:r>
      <w:r>
        <w:rPr>
          <w:rFonts w:ascii="仿宋_GB2312" w:eastAsia="仿宋_GB2312" w:hAnsi="仿宋_GB2312" w:cs="仿宋_GB2312" w:hint="eastAsia"/>
          <w:sz w:val="28"/>
          <w:szCs w:val="28"/>
        </w:rPr>
        <w:t>解除合同，由此造成的损失由违约方承担。</w:t>
      </w:r>
    </w:p>
    <w:p w:rsidR="00ED0062" w:rsidRPr="00F438C7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七、争议处理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双方本着友好互利原则，协商解决争议问题。如协商不能解决，提交甲方所在地法院诉讼解决，费用由败诉方承担。</w:t>
      </w:r>
    </w:p>
    <w:p w:rsidR="00ED0062" w:rsidRPr="00F438C7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交货方式及交货地点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乙方送货至甲方新区医院指定地点。</w:t>
      </w:r>
    </w:p>
    <w:p w:rsidR="00ED0062" w:rsidRDefault="00ED0062" w:rsidP="00ED0062">
      <w:pPr>
        <w:spacing w:line="48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F438C7">
        <w:rPr>
          <w:rFonts w:ascii="仿宋_GB2312" w:eastAsia="仿宋_GB2312" w:hAnsi="仿宋_GB2312" w:cs="仿宋_GB2312" w:hint="eastAsia"/>
          <w:sz w:val="28"/>
          <w:szCs w:val="28"/>
        </w:rPr>
        <w:t>九、本合同一式</w:t>
      </w:r>
      <w:r>
        <w:rPr>
          <w:rFonts w:ascii="仿宋_GB2312" w:eastAsia="仿宋_GB2312" w:hAnsi="仿宋_GB2312" w:cs="仿宋_GB2312" w:hint="eastAsia"/>
          <w:sz w:val="28"/>
          <w:szCs w:val="28"/>
        </w:rPr>
        <w:t>伍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份</w:t>
      </w:r>
      <w:r w:rsidRPr="003009D5">
        <w:rPr>
          <w:rFonts w:ascii="仿宋_GB2312" w:eastAsia="仿宋_GB2312" w:hAnsi="仿宋_GB2312" w:cs="仿宋_GB2312" w:hint="eastAsia"/>
          <w:sz w:val="28"/>
          <w:szCs w:val="28"/>
        </w:rPr>
        <w:t>，甲</w:t>
      </w:r>
      <w:r>
        <w:rPr>
          <w:rFonts w:ascii="仿宋_GB2312" w:eastAsia="仿宋_GB2312" w:hAnsi="仿宋_GB2312" w:cs="仿宋_GB2312" w:hint="eastAsia"/>
          <w:sz w:val="28"/>
          <w:szCs w:val="28"/>
        </w:rPr>
        <w:t>方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执</w:t>
      </w:r>
      <w:r>
        <w:rPr>
          <w:rFonts w:ascii="仿宋_GB2312" w:eastAsia="仿宋_GB2312" w:hAnsi="仿宋_GB2312" w:cs="仿宋_GB2312" w:hint="eastAsia"/>
          <w:sz w:val="28"/>
          <w:szCs w:val="28"/>
        </w:rPr>
        <w:t>肆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份</w:t>
      </w:r>
      <w:r>
        <w:rPr>
          <w:rFonts w:ascii="仿宋_GB2312" w:eastAsia="仿宋_GB2312" w:hAnsi="仿宋_GB2312" w:cs="仿宋_GB2312" w:hint="eastAsia"/>
          <w:sz w:val="28"/>
          <w:szCs w:val="28"/>
        </w:rPr>
        <w:t>、乙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方</w:t>
      </w:r>
      <w:r>
        <w:rPr>
          <w:rFonts w:ascii="仿宋_GB2312" w:eastAsia="仿宋_GB2312" w:hAnsi="仿宋_GB2312" w:cs="仿宋_GB2312" w:hint="eastAsia"/>
          <w:sz w:val="28"/>
          <w:szCs w:val="28"/>
        </w:rPr>
        <w:t>执</w:t>
      </w:r>
      <w:r w:rsidRPr="00F438C7">
        <w:rPr>
          <w:rFonts w:ascii="仿宋_GB2312" w:eastAsia="仿宋_GB2312" w:hAnsi="仿宋_GB2312" w:cs="仿宋_GB2312" w:hint="eastAsia"/>
          <w:sz w:val="28"/>
          <w:szCs w:val="28"/>
        </w:rPr>
        <w:t>一份，并</w:t>
      </w:r>
      <w:r>
        <w:rPr>
          <w:rFonts w:ascii="仿宋_GB2312" w:eastAsia="仿宋_GB2312" w:hAnsi="仿宋_GB2312" w:cs="仿宋_GB2312" w:hint="eastAsia"/>
          <w:sz w:val="28"/>
          <w:szCs w:val="28"/>
        </w:rPr>
        <w:t>经甲、乙双方签字盖章后生效。</w:t>
      </w:r>
    </w:p>
    <w:p w:rsidR="00ED0062" w:rsidRDefault="00ED0062" w:rsidP="00ED0062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D0062" w:rsidRDefault="00ED0062" w:rsidP="00ED0062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D0062" w:rsidRDefault="00ED0062" w:rsidP="00ED0062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甲方：                            乙方：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法定代表人/负责人：               法定代表人/负责人：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                            地址：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                            电话：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开户银行：                        开户银行： 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户名：                            户名：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账号：                            账号：</w:t>
      </w:r>
    </w:p>
    <w:p w:rsidR="00ED0062" w:rsidRDefault="00ED0062" w:rsidP="00ED0062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    年    月    日          日期：    年    月    日</w:t>
      </w:r>
    </w:p>
    <w:p w:rsidR="00436C5E" w:rsidRPr="00ED0062" w:rsidRDefault="00ED0062"/>
    <w:sectPr w:rsidR="00436C5E" w:rsidRPr="00ED0062" w:rsidSect="00CF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062"/>
    <w:rsid w:val="00A01BD8"/>
    <w:rsid w:val="00CF5928"/>
    <w:rsid w:val="00ED0062"/>
    <w:rsid w:val="00F8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1440</Characters>
  <Application>Microsoft Office Word</Application>
  <DocSecurity>0</DocSecurity>
  <Lines>12</Lines>
  <Paragraphs>3</Paragraphs>
  <ScaleCrop>false</ScaleCrop>
  <Company>微软中国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2019-12-02T08:19:00Z</dcterms:created>
  <dcterms:modified xsi:type="dcterms:W3CDTF">2019-12-02T08:20:00Z</dcterms:modified>
</cp:coreProperties>
</file>