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page" w:horzAnchor="page" w:tblpX="1628" w:tblpY="4058"/>
        <w:tblOverlap w:val="never"/>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bookmarkStart w:id="42" w:name="_GoBack"/>
            <w:r>
              <w:rPr>
                <w:rFonts w:hint="eastAsia" w:ascii="仿宋_GB2312" w:eastAsia="仿宋_GB2312"/>
                <w:sz w:val="24"/>
              </w:rPr>
              <w:t>采购项目</w:t>
            </w:r>
          </w:p>
        </w:tc>
        <w:tc>
          <w:tcPr>
            <w:tcW w:w="6684" w:type="dxa"/>
            <w:vAlign w:val="center"/>
          </w:tcPr>
          <w:p>
            <w:pPr>
              <w:rPr>
                <w:rFonts w:ascii="仿宋_GB2312" w:eastAsia="仿宋_GB2312"/>
                <w:sz w:val="24"/>
              </w:rPr>
            </w:pPr>
            <w:r>
              <w:rPr>
                <w:rFonts w:hint="eastAsia" w:ascii="仿宋_GB2312" w:eastAsia="仿宋_GB2312"/>
                <w:sz w:val="24"/>
              </w:rPr>
              <w:t>资阳市第一人民医院新冠检测试剂采购项目（第二次）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招标方式</w:t>
            </w:r>
          </w:p>
        </w:tc>
        <w:tc>
          <w:tcPr>
            <w:tcW w:w="6684" w:type="dxa"/>
            <w:vAlign w:val="center"/>
          </w:tcPr>
          <w:p>
            <w:pPr>
              <w:rPr>
                <w:rFonts w:ascii="仿宋_GB2312" w:hAnsi="宋体" w:eastAsia="仿宋_GB2312"/>
                <w:sz w:val="24"/>
              </w:rPr>
            </w:pPr>
            <w:r>
              <w:rPr>
                <w:rFonts w:hint="eastAsia" w:ascii="仿宋_GB2312" w:hAnsi="宋体" w:eastAsia="仿宋_GB2312"/>
                <w:sz w:val="24"/>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公告发布时间</w:t>
            </w:r>
          </w:p>
        </w:tc>
        <w:tc>
          <w:tcPr>
            <w:tcW w:w="6684" w:type="dxa"/>
            <w:vAlign w:val="center"/>
          </w:tcPr>
          <w:p>
            <w:pPr>
              <w:rPr>
                <w:rFonts w:ascii="仿宋_GB2312" w:eastAsia="仿宋_GB2312" w:hAnsiTheme="minorEastAsia"/>
                <w:sz w:val="24"/>
              </w:rPr>
            </w:pPr>
            <w:r>
              <w:rPr>
                <w:rFonts w:hint="eastAsia" w:ascii="仿宋_GB2312" w:hAnsi="宋体" w:eastAsia="仿宋_GB2312"/>
                <w:sz w:val="24"/>
              </w:rPr>
              <w:t>2020年</w:t>
            </w:r>
            <w:r>
              <w:rPr>
                <w:rFonts w:ascii="仿宋_GB2312" w:hAnsi="宋体" w:eastAsia="仿宋_GB2312"/>
                <w:sz w:val="24"/>
              </w:rPr>
              <w:t>6</w:t>
            </w:r>
            <w:r>
              <w:rPr>
                <w:rFonts w:hint="eastAsia" w:ascii="仿宋_GB2312" w:hAnsi="宋体" w:eastAsia="仿宋_GB2312"/>
                <w:sz w:val="24"/>
              </w:rPr>
              <w:t>月</w:t>
            </w:r>
            <w:r>
              <w:rPr>
                <w:rFonts w:hint="eastAsia" w:ascii="仿宋_GB2312" w:hAnsi="宋体" w:eastAsia="仿宋_GB2312"/>
                <w:sz w:val="24"/>
                <w:lang w:val="en-US" w:eastAsia="zh-CN"/>
              </w:rPr>
              <w:t>22</w:t>
            </w:r>
            <w:r>
              <w:rPr>
                <w:rFonts w:hint="eastAsia" w:ascii="仿宋_GB2312" w:hAnsi="宋体" w:eastAsia="仿宋_GB2312"/>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报名起止日期</w:t>
            </w:r>
          </w:p>
        </w:tc>
        <w:tc>
          <w:tcPr>
            <w:tcW w:w="6684" w:type="dxa"/>
            <w:vAlign w:val="center"/>
          </w:tcPr>
          <w:p>
            <w:pPr>
              <w:rPr>
                <w:rFonts w:ascii="仿宋_GB2312" w:eastAsia="仿宋_GB2312"/>
                <w:sz w:val="24"/>
              </w:rPr>
            </w:pPr>
            <w:r>
              <w:rPr>
                <w:rFonts w:hint="eastAsia" w:ascii="仿宋_GB2312" w:hAnsi="宋体" w:eastAsia="仿宋_GB2312"/>
                <w:sz w:val="24"/>
              </w:rPr>
              <w:t>2020年</w:t>
            </w:r>
            <w:r>
              <w:rPr>
                <w:rFonts w:hint="eastAsia" w:ascii="仿宋_GB2312" w:hAnsi="宋体" w:eastAsia="仿宋_GB2312"/>
                <w:sz w:val="24"/>
                <w:lang w:val="en-US" w:eastAsia="zh-CN"/>
              </w:rPr>
              <w:t>6</w:t>
            </w:r>
            <w:r>
              <w:rPr>
                <w:rFonts w:hint="eastAsia" w:ascii="仿宋_GB2312" w:hAnsi="宋体" w:eastAsia="仿宋_GB2312"/>
                <w:sz w:val="24"/>
              </w:rPr>
              <w:t>月</w:t>
            </w:r>
            <w:r>
              <w:rPr>
                <w:rFonts w:hint="eastAsia" w:ascii="仿宋_GB2312" w:hAnsi="宋体" w:eastAsia="仿宋_GB2312"/>
                <w:sz w:val="24"/>
                <w:lang w:val="en-US" w:eastAsia="zh-CN"/>
              </w:rPr>
              <w:t>22</w:t>
            </w:r>
            <w:r>
              <w:rPr>
                <w:rFonts w:hint="eastAsia" w:ascii="仿宋_GB2312" w:hAnsi="宋体" w:eastAsia="仿宋_GB2312"/>
                <w:sz w:val="24"/>
              </w:rPr>
              <w:t>日至</w:t>
            </w:r>
            <w:r>
              <w:rPr>
                <w:rFonts w:hint="eastAsia" w:ascii="仿宋_GB2312" w:hAnsi="宋体" w:eastAsia="仿宋_GB2312"/>
                <w:sz w:val="24"/>
                <w:lang w:val="en-US" w:eastAsia="zh-CN"/>
              </w:rPr>
              <w:t>7月3</w:t>
            </w:r>
            <w:r>
              <w:rPr>
                <w:rFonts w:hint="eastAsia" w:ascii="仿宋_GB2312" w:hAnsi="宋体" w:eastAsia="仿宋_GB2312"/>
                <w:sz w:val="24"/>
              </w:rPr>
              <w:t>日</w:t>
            </w:r>
            <w:r>
              <w:rPr>
                <w:rFonts w:ascii="仿宋_GB2312" w:hAnsi="宋体" w:eastAsia="仿宋_GB2312"/>
                <w:sz w:val="24"/>
              </w:rPr>
              <w:t>10</w:t>
            </w:r>
            <w:r>
              <w:rPr>
                <w:rFonts w:hint="eastAsia" w:ascii="仿宋_GB2312" w:hAnsi="宋体" w:eastAsia="仿宋_GB2312"/>
                <w:sz w:val="24"/>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报名表递交方式</w:t>
            </w:r>
          </w:p>
        </w:tc>
        <w:tc>
          <w:tcPr>
            <w:tcW w:w="6684" w:type="dxa"/>
            <w:vAlign w:val="center"/>
          </w:tcPr>
          <w:p>
            <w:pPr>
              <w:rPr>
                <w:rFonts w:ascii="仿宋_GB2312" w:eastAsia="仿宋_GB2312" w:hAnsiTheme="minorEastAsia"/>
                <w:sz w:val="24"/>
              </w:rPr>
            </w:pPr>
            <w:r>
              <w:rPr>
                <w:rFonts w:hint="eastAsia" w:ascii="仿宋_GB2312" w:eastAsia="仿宋_GB2312" w:hAnsiTheme="minorEastAsia"/>
                <w:sz w:val="24"/>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开标时间</w:t>
            </w:r>
          </w:p>
        </w:tc>
        <w:tc>
          <w:tcPr>
            <w:tcW w:w="6684" w:type="dxa"/>
            <w:vAlign w:val="center"/>
          </w:tcPr>
          <w:p>
            <w:pPr>
              <w:rPr>
                <w:rFonts w:ascii="仿宋_GB2312" w:eastAsia="仿宋_GB2312"/>
                <w:sz w:val="24"/>
              </w:rPr>
            </w:pPr>
            <w:r>
              <w:rPr>
                <w:rFonts w:hint="eastAsia" w:ascii="仿宋_GB2312" w:hAnsi="宋体" w:eastAsia="仿宋_GB2312"/>
                <w:sz w:val="24"/>
              </w:rPr>
              <w:t>2020年</w:t>
            </w:r>
            <w:r>
              <w:rPr>
                <w:rFonts w:hint="eastAsia" w:ascii="仿宋_GB2312" w:hAnsi="宋体" w:eastAsia="仿宋_GB2312"/>
                <w:sz w:val="24"/>
                <w:lang w:val="en-US" w:eastAsia="zh-CN"/>
              </w:rPr>
              <w:t>7</w:t>
            </w:r>
            <w:r>
              <w:rPr>
                <w:rFonts w:hint="eastAsia" w:ascii="仿宋_GB2312" w:hAnsi="宋体" w:eastAsia="仿宋_GB2312"/>
                <w:sz w:val="24"/>
              </w:rPr>
              <w:t>月</w:t>
            </w:r>
            <w:r>
              <w:rPr>
                <w:rFonts w:hint="eastAsia" w:ascii="仿宋_GB2312" w:hAnsi="宋体" w:eastAsia="仿宋_GB2312"/>
                <w:sz w:val="24"/>
                <w:lang w:val="en-US" w:eastAsia="zh-CN"/>
              </w:rPr>
              <w:t>3</w:t>
            </w:r>
            <w:r>
              <w:rPr>
                <w:rFonts w:hint="eastAsia" w:ascii="仿宋_GB2312" w:hAnsi="宋体" w:eastAsia="仿宋_GB2312"/>
                <w:sz w:val="24"/>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eastAsia="仿宋_GB2312"/>
                <w:sz w:val="24"/>
              </w:rPr>
            </w:pPr>
            <w:r>
              <w:rPr>
                <w:rFonts w:hint="eastAsia" w:ascii="仿宋_GB2312" w:eastAsia="仿宋_GB2312"/>
                <w:sz w:val="24"/>
              </w:rPr>
              <w:t>开标地点</w:t>
            </w:r>
          </w:p>
        </w:tc>
        <w:tc>
          <w:tcPr>
            <w:tcW w:w="6684"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采购人</w:t>
            </w:r>
          </w:p>
        </w:tc>
        <w:tc>
          <w:tcPr>
            <w:tcW w:w="6684" w:type="dxa"/>
            <w:vAlign w:val="center"/>
          </w:tcPr>
          <w:p>
            <w:pPr>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trPr>
        <w:tc>
          <w:tcPr>
            <w:tcW w:w="2376" w:type="dxa"/>
            <w:vAlign w:val="center"/>
          </w:tcPr>
          <w:p>
            <w:pPr>
              <w:rPr>
                <w:rFonts w:ascii="仿宋_GB2312" w:eastAsia="仿宋_GB2312"/>
                <w:sz w:val="24"/>
              </w:rPr>
            </w:pPr>
            <w:r>
              <w:rPr>
                <w:rFonts w:hint="eastAsia" w:ascii="仿宋_GB2312" w:eastAsia="仿宋_GB2312"/>
                <w:sz w:val="24"/>
              </w:rPr>
              <w:t>投标人具备条件</w:t>
            </w:r>
          </w:p>
        </w:tc>
        <w:tc>
          <w:tcPr>
            <w:tcW w:w="6684" w:type="dxa"/>
            <w:vAlign w:val="center"/>
          </w:tcPr>
          <w:p>
            <w:pPr>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eastAsia="仿宋_GB2312"/>
                <w:sz w:val="24"/>
              </w:rPr>
            </w:pPr>
            <w:r>
              <w:rPr>
                <w:rFonts w:hint="eastAsia" w:ascii="仿宋_GB2312" w:eastAsia="仿宋_GB2312"/>
                <w:sz w:val="24"/>
              </w:rPr>
              <w:t>联系地址</w:t>
            </w:r>
          </w:p>
        </w:tc>
        <w:tc>
          <w:tcPr>
            <w:tcW w:w="6684"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联系方式</w:t>
            </w:r>
          </w:p>
        </w:tc>
        <w:tc>
          <w:tcPr>
            <w:tcW w:w="6684" w:type="dxa"/>
            <w:vAlign w:val="center"/>
          </w:tcPr>
          <w:p>
            <w:pPr>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联系人</w:t>
            </w:r>
          </w:p>
        </w:tc>
        <w:tc>
          <w:tcPr>
            <w:tcW w:w="6684" w:type="dxa"/>
            <w:vAlign w:val="center"/>
          </w:tcPr>
          <w:p>
            <w:pPr>
              <w:rPr>
                <w:rFonts w:ascii="仿宋_GB2312" w:eastAsia="仿宋_GB2312"/>
                <w:sz w:val="24"/>
              </w:rPr>
            </w:pPr>
            <w:r>
              <w:rPr>
                <w:rFonts w:hint="eastAsia" w:ascii="仿宋_GB2312" w:eastAsia="仿宋_GB2312"/>
                <w:sz w:val="24"/>
              </w:rPr>
              <w:t>医学工程部：吴老师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备注</w:t>
            </w:r>
          </w:p>
        </w:tc>
        <w:tc>
          <w:tcPr>
            <w:tcW w:w="6684" w:type="dxa"/>
            <w:vAlign w:val="center"/>
          </w:tcPr>
          <w:p>
            <w:pPr>
              <w:rPr>
                <w:rFonts w:ascii="仿宋_GB2312" w:eastAsia="仿宋_GB2312"/>
                <w:sz w:val="24"/>
              </w:rPr>
            </w:pPr>
            <w:r>
              <w:rPr>
                <w:rFonts w:hint="eastAsia" w:ascii="仿宋_GB2312" w:eastAsia="仿宋_GB2312"/>
                <w:sz w:val="24"/>
              </w:rPr>
              <w:t>邮件请标注名称：新冠检测试剂采购项目（第二次）报名表</w:t>
            </w:r>
          </w:p>
        </w:tc>
      </w:tr>
      <w:bookmarkEnd w:id="42"/>
    </w:tbl>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ascii="方正小标宋简体" w:eastAsia="方正小标宋简体"/>
          <w:sz w:val="44"/>
          <w:szCs w:val="44"/>
        </w:rPr>
      </w:pPr>
      <w:r>
        <w:rPr>
          <w:rFonts w:hint="eastAsia" w:ascii="方正小标宋简体" w:eastAsia="方正小标宋简体"/>
          <w:sz w:val="44"/>
          <w:szCs w:val="44"/>
        </w:rPr>
        <w:t>新冠检测试剂采购项目（第二次）采购公告</w:t>
      </w:r>
    </w:p>
    <w:p>
      <w:pPr>
        <w:pStyle w:val="2"/>
      </w:pPr>
    </w:p>
    <w:p>
      <w:pPr>
        <w:pStyle w:val="2"/>
      </w:pPr>
    </w:p>
    <w:p>
      <w:pPr>
        <w:jc w:val="center"/>
        <w:rPr>
          <w:rFonts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bookmarkEnd w:id="0"/>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ascii="方正小标宋简体" w:hAnsi="方正小标宋简体" w:eastAsia="方正小标宋简体" w:cs="方正小标宋简体"/>
          <w:sz w:val="52"/>
          <w:szCs w:val="52"/>
        </w:rPr>
      </w:pPr>
      <w:r>
        <w:rPr>
          <w:rFonts w:hint="eastAsia" w:ascii="方正小标宋简体" w:eastAsia="方正小标宋简体"/>
          <w:sz w:val="44"/>
          <w:szCs w:val="44"/>
        </w:rPr>
        <w:t>新冠检测试剂采购项目（第二次）采购公告</w:t>
      </w:r>
    </w:p>
    <w:p>
      <w:pPr>
        <w:tabs>
          <w:tab w:val="left" w:pos="2505"/>
          <w:tab w:val="center" w:pos="4204"/>
        </w:tabs>
        <w:jc w:val="cente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bookmarkStart w:id="1" w:name="PO_采购人_1"/>
    </w:p>
    <w:p>
      <w:pPr>
        <w:spacing w:line="360" w:lineRule="auto"/>
        <w:jc w:val="center"/>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rPr>
        <w:t>2020</w:t>
      </w:r>
      <w:r>
        <w:rPr>
          <w:rFonts w:hint="eastAsia" w:ascii="方正小标宋简体" w:hAnsi="方正小标宋简体" w:eastAsia="方正小标宋简体" w:cs="方正小标宋简体"/>
          <w:sz w:val="32"/>
          <w:szCs w:val="32"/>
          <w:lang w:val="zh-CN"/>
        </w:rPr>
        <w:t>年</w:t>
      </w:r>
      <w:r>
        <w:rPr>
          <w:rFonts w:hint="eastAsia" w:ascii="方正小标宋简体" w:hAnsi="方正小标宋简体" w:eastAsia="方正小标宋简体" w:cs="方正小标宋简体"/>
          <w:sz w:val="32"/>
          <w:szCs w:val="32"/>
        </w:rPr>
        <w:t>6</w:t>
      </w:r>
      <w:r>
        <w:rPr>
          <w:rFonts w:hint="eastAsia" w:ascii="方正小标宋简体" w:hAnsi="方正小标宋简体" w:eastAsia="方正小标宋简体" w:cs="方正小标宋简体"/>
          <w:sz w:val="32"/>
          <w:szCs w:val="32"/>
          <w:lang w:val="zh-CN"/>
        </w:rPr>
        <w:t>月</w:t>
      </w:r>
    </w:p>
    <w:p>
      <w:pPr>
        <w:jc w:val="center"/>
        <w:rPr>
          <w:rFonts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start="1"/>
          <w:cols w:space="720" w:num="1"/>
          <w:titlePg/>
          <w:docGrid w:linePitch="312" w:charSpace="0"/>
        </w:sectPr>
      </w:pPr>
    </w:p>
    <w:bookmarkEnd w:id="2"/>
    <w:sdt>
      <w:sdtPr>
        <w:rPr>
          <w:rFonts w:hint="eastAsia" w:ascii="方正小标宋简体" w:eastAsia="方正小标宋简体"/>
          <w:color w:val="000000" w:themeColor="text1"/>
          <w:lang w:val="zh-CN"/>
          <w14:textFill>
            <w14:solidFill>
              <w14:schemeClr w14:val="tx1"/>
            </w14:solidFill>
          </w14:textFill>
        </w:rPr>
        <w:id w:val="1051040275"/>
        <w:docPartObj>
          <w:docPartGallery w:val="Table of Contents"/>
          <w:docPartUnique/>
        </w:docPartObj>
      </w:sdtPr>
      <w:sdtEndPr>
        <w:rPr>
          <w:rFonts w:hint="default" w:ascii="Calibri" w:hAnsi="Calibri" w:eastAsia="宋体" w:cs="Times New Roman"/>
          <w:b/>
          <w:bCs/>
          <w:color w:val="auto"/>
          <w:kern w:val="2"/>
          <w:sz w:val="21"/>
          <w:szCs w:val="24"/>
          <w:lang w:val="zh-CN"/>
        </w:rPr>
      </w:sdtEndPr>
      <w:sdtContent>
        <w:p>
          <w:pPr>
            <w:pStyle w:val="45"/>
            <w:jc w:val="center"/>
            <w:rPr>
              <w:rFonts w:hint="eastAsia"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lang w:val="zh-CN"/>
              <w14:textFill>
                <w14:solidFill>
                  <w14:schemeClr w14:val="tx1"/>
                </w14:solidFill>
              </w14:textFill>
            </w:rPr>
            <w:t>目录</w:t>
          </w:r>
        </w:p>
        <w:p>
          <w:pPr>
            <w:pStyle w:val="16"/>
            <w:tabs>
              <w:tab w:val="right" w:leader="dot" w:pos="8835"/>
            </w:tabs>
            <w:rPr>
              <w:rFonts w:hint="eastAsia" w:ascii="仿宋_GB2312" w:eastAsia="仿宋_GB2312" w:hAnsiTheme="minorHAnsi" w:cstheme="minorBidi"/>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"_Toc43462692" </w:instrText>
          </w:r>
          <w:r>
            <w:fldChar w:fldCharType="separate"/>
          </w:r>
          <w:r>
            <w:rPr>
              <w:rStyle w:val="25"/>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_Toc43462692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"_Toc43462693" </w:instrText>
          </w:r>
          <w:r>
            <w:fldChar w:fldCharType="separate"/>
          </w:r>
          <w:r>
            <w:rPr>
              <w:rStyle w:val="25"/>
              <w:rFonts w:hint="eastAsia" w:ascii="仿宋_GB2312" w:eastAsia="仿宋_GB2312"/>
              <w:sz w:val="24"/>
            </w:rPr>
            <w:t>一、投标人参加本次采购活动，应当在提交投标文件前具备下列条件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_Toc43462693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"_Toc43462694" </w:instrText>
          </w:r>
          <w:r>
            <w:fldChar w:fldCharType="separate"/>
          </w:r>
          <w:r>
            <w:rPr>
              <w:rStyle w:val="25"/>
              <w:rFonts w:hint="eastAsia" w:ascii="仿宋_GB2312" w:eastAsia="仿宋_GB2312"/>
              <w:sz w:val="24"/>
            </w:rPr>
            <w:t>二、投标报名</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_Toc43462694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"_Toc43462695" </w:instrText>
          </w:r>
          <w:r>
            <w:fldChar w:fldCharType="separate"/>
          </w:r>
          <w:r>
            <w:rPr>
              <w:rStyle w:val="25"/>
              <w:rFonts w:hint="eastAsia" w:ascii="仿宋_GB2312" w:eastAsia="仿宋_GB2312"/>
              <w:sz w:val="24"/>
            </w:rPr>
            <w:t>三、开标时间及提供资料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_Toc43462695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"_Toc43462696" </w:instrText>
          </w:r>
          <w:r>
            <w:fldChar w:fldCharType="separate"/>
          </w:r>
          <w:r>
            <w:rPr>
              <w:rStyle w:val="25"/>
              <w:rFonts w:hint="eastAsia" w:ascii="仿宋_GB2312" w:eastAsia="仿宋_GB2312"/>
              <w:sz w:val="24"/>
            </w:rPr>
            <w:t>第二章 采购要求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_Toc43462696 \h </w:instrText>
          </w:r>
          <w:r>
            <w:rPr>
              <w:rFonts w:hint="eastAsia" w:ascii="仿宋_GB2312" w:eastAsia="仿宋_GB2312"/>
              <w:sz w:val="24"/>
            </w:rPr>
            <w:fldChar w:fldCharType="separate"/>
          </w:r>
          <w:r>
            <w:rPr>
              <w:rFonts w:hint="eastAsia" w:ascii="仿宋_GB2312" w:eastAsia="仿宋_GB2312"/>
              <w:sz w:val="24"/>
            </w:rPr>
            <w:t>4</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"_Toc43462697" </w:instrText>
          </w:r>
          <w:r>
            <w:fldChar w:fldCharType="separate"/>
          </w:r>
          <w:r>
            <w:rPr>
              <w:rStyle w:val="25"/>
              <w:rFonts w:hint="eastAsia" w:ascii="仿宋_GB2312" w:eastAsia="仿宋_GB2312"/>
              <w:sz w:val="24"/>
            </w:rPr>
            <w:t>一、采购清单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_Toc43462697 \h </w:instrText>
          </w:r>
          <w:r>
            <w:rPr>
              <w:rFonts w:hint="eastAsia" w:ascii="仿宋_GB2312" w:eastAsia="仿宋_GB2312"/>
              <w:sz w:val="24"/>
            </w:rPr>
            <w:fldChar w:fldCharType="separate"/>
          </w:r>
          <w:r>
            <w:rPr>
              <w:rFonts w:hint="eastAsia" w:ascii="仿宋_GB2312" w:eastAsia="仿宋_GB2312"/>
              <w:sz w:val="24"/>
            </w:rPr>
            <w:t>4</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"_Toc43462698" </w:instrText>
          </w:r>
          <w:r>
            <w:fldChar w:fldCharType="separate"/>
          </w:r>
          <w:r>
            <w:rPr>
              <w:rStyle w:val="25"/>
              <w:rFonts w:hint="eastAsia" w:ascii="仿宋_GB2312" w:eastAsia="仿宋_GB2312"/>
              <w:sz w:val="24"/>
            </w:rPr>
            <w:t>二、商务要求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_Toc43462698 \h </w:instrText>
          </w:r>
          <w:r>
            <w:rPr>
              <w:rFonts w:hint="eastAsia" w:ascii="仿宋_GB2312" w:eastAsia="仿宋_GB2312"/>
              <w:sz w:val="24"/>
            </w:rPr>
            <w:fldChar w:fldCharType="separate"/>
          </w:r>
          <w:r>
            <w:rPr>
              <w:rFonts w:hint="eastAsia" w:ascii="仿宋_GB2312" w:eastAsia="仿宋_GB2312"/>
              <w:sz w:val="24"/>
            </w:rPr>
            <w:t>4</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"_Toc43462699" </w:instrText>
          </w:r>
          <w:r>
            <w:fldChar w:fldCharType="separate"/>
          </w:r>
          <w:r>
            <w:rPr>
              <w:rStyle w:val="25"/>
              <w:rFonts w:hint="eastAsia" w:ascii="仿宋_GB2312" w:eastAsia="仿宋_GB2312"/>
              <w:sz w:val="24"/>
            </w:rPr>
            <w:t>三、售后服务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_Toc43462699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"_Toc43462700" </w:instrText>
          </w:r>
          <w:r>
            <w:fldChar w:fldCharType="separate"/>
          </w:r>
          <w:r>
            <w:rPr>
              <w:rStyle w:val="25"/>
              <w:rFonts w:hint="eastAsia" w:ascii="仿宋_GB2312" w:eastAsia="仿宋_GB2312"/>
              <w:sz w:val="24"/>
            </w:rPr>
            <w:t>四、技术及配置要求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"_Toc43462701" </w:instrText>
          </w:r>
          <w:r>
            <w:fldChar w:fldCharType="separate"/>
          </w:r>
          <w:r>
            <w:rPr>
              <w:rStyle w:val="25"/>
              <w:rFonts w:hint="eastAsia" w:ascii="仿宋_GB2312" w:eastAsia="仿宋_GB2312"/>
              <w:sz w:val="24"/>
            </w:rPr>
            <w:t>第三章  评标办法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_Toc43462701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"_Toc43462702" </w:instrText>
          </w:r>
          <w:r>
            <w:fldChar w:fldCharType="separate"/>
          </w:r>
          <w:r>
            <w:rPr>
              <w:rStyle w:val="25"/>
              <w:rFonts w:hint="eastAsia" w:ascii="仿宋_GB2312" w:eastAsia="仿宋_GB2312"/>
              <w:sz w:val="24"/>
            </w:rPr>
            <w:t>一、总则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_Toc43462702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"_Toc43462703" </w:instrText>
          </w:r>
          <w:r>
            <w:fldChar w:fldCharType="separate"/>
          </w:r>
          <w:r>
            <w:rPr>
              <w:rStyle w:val="25"/>
              <w:rFonts w:hint="eastAsia" w:ascii="仿宋_GB2312" w:eastAsia="仿宋_GB2312"/>
              <w:sz w:val="24"/>
            </w:rPr>
            <w:t>二、评标方法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_Toc43462703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"_Toc43462704" </w:instrText>
          </w:r>
          <w:r>
            <w:fldChar w:fldCharType="separate"/>
          </w:r>
          <w:r>
            <w:rPr>
              <w:rStyle w:val="25"/>
              <w:rFonts w:hint="eastAsia" w:ascii="仿宋_GB2312" w:eastAsia="仿宋_GB2312"/>
              <w:sz w:val="24"/>
            </w:rPr>
            <w:t>三、评标程序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_Toc43462704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"_Toc43462705" </w:instrText>
          </w:r>
          <w:r>
            <w:fldChar w:fldCharType="separate"/>
          </w:r>
          <w:r>
            <w:rPr>
              <w:rStyle w:val="25"/>
              <w:rFonts w:hint="eastAsia" w:ascii="仿宋_GB2312" w:eastAsia="仿宋_GB2312"/>
              <w:sz w:val="24"/>
            </w:rPr>
            <w:t>四、评标细则及标准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_Toc43462705 \h </w:instrText>
          </w:r>
          <w:r>
            <w:rPr>
              <w:rFonts w:hint="eastAsia" w:ascii="仿宋_GB2312" w:eastAsia="仿宋_GB2312"/>
              <w:sz w:val="24"/>
            </w:rPr>
            <w:fldChar w:fldCharType="separate"/>
          </w:r>
          <w:r>
            <w:rPr>
              <w:rFonts w:hint="eastAsia" w:ascii="仿宋_GB2312" w:eastAsia="仿宋_GB2312"/>
              <w:sz w:val="24"/>
            </w:rPr>
            <w:t>7</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"_Toc43462706" </w:instrText>
          </w:r>
          <w:r>
            <w:fldChar w:fldCharType="separate"/>
          </w:r>
          <w:r>
            <w:rPr>
              <w:rStyle w:val="25"/>
              <w:rFonts w:hint="eastAsia" w:ascii="仿宋_GB2312" w:eastAsia="仿宋_GB2312"/>
              <w:sz w:val="24"/>
            </w:rPr>
            <w:t>第四章　采购合同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_Toc43462706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"_Toc43462707" </w:instrText>
          </w:r>
          <w:r>
            <w:fldChar w:fldCharType="separate"/>
          </w:r>
          <w:r>
            <w:rPr>
              <w:rStyle w:val="25"/>
              <w:rFonts w:hint="eastAsia" w:ascii="仿宋_GB2312" w:eastAsia="仿宋_GB2312"/>
              <w:sz w:val="24"/>
            </w:rPr>
            <w:t>第五章　投标人应提供的资料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16"/>
            <w:tabs>
              <w:tab w:val="right" w:leader="dot" w:pos="8835"/>
            </w:tabs>
            <w:rPr>
              <w:rFonts w:hint="eastAsia" w:ascii="仿宋_GB2312" w:eastAsia="仿宋_GB2312" w:hAnsiTheme="minorHAnsi" w:cstheme="minorBidi"/>
              <w:sz w:val="24"/>
            </w:rPr>
          </w:pPr>
          <w:r>
            <w:fldChar w:fldCharType="begin"/>
          </w:r>
          <w:r>
            <w:instrText xml:space="preserve"> HYPERLINK \l "_Toc43462708" </w:instrText>
          </w:r>
          <w:r>
            <w:fldChar w:fldCharType="separate"/>
          </w:r>
          <w:r>
            <w:rPr>
              <w:rStyle w:val="25"/>
              <w:rFonts w:hint="eastAsia" w:ascii="仿宋_GB2312" w:eastAsia="仿宋_GB2312"/>
              <w:sz w:val="24"/>
            </w:rPr>
            <w:t>第六章　报名表及投标文件格式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_Toc43462708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r>
            <w:rPr>
              <w:rFonts w:hint="eastAsia" w:ascii="仿宋_GB2312" w:eastAsia="仿宋_GB2312"/>
              <w:b/>
              <w:bCs/>
              <w:sz w:val="24"/>
              <w:lang w:val="zh-CN"/>
            </w:rPr>
            <w:fldChar w:fldCharType="end"/>
          </w:r>
        </w:p>
      </w:sdtContent>
    </w:sdt>
    <w:p>
      <w:pPr>
        <w:pStyle w:val="42"/>
        <w:ind w:firstLine="482"/>
      </w:pPr>
      <w:r>
        <w:rPr>
          <w:rFonts w:hint="eastAsia"/>
        </w:rPr>
        <w:br w:type="page"/>
      </w:r>
    </w:p>
    <w:p>
      <w:pPr>
        <w:pStyle w:val="21"/>
      </w:pPr>
      <w:bookmarkStart w:id="3" w:name="_Toc43462692"/>
      <w:r>
        <w:rPr>
          <w:rFonts w:hint="eastAsia"/>
        </w:rPr>
        <w:t>第一章  投标邀请</w:t>
      </w:r>
      <w:bookmarkEnd w:id="3"/>
    </w:p>
    <w:p/>
    <w:p>
      <w:pPr>
        <w:pStyle w:val="3"/>
        <w:ind w:firstLine="480"/>
        <w:rPr>
          <w:rFonts w:ascii="宋体"/>
        </w:rPr>
      </w:pPr>
      <w:bookmarkStart w:id="4" w:name="_Toc43462693"/>
      <w:r>
        <w:rPr>
          <w:rFonts w:hint="eastAsia"/>
        </w:rPr>
        <w:t>一、投标人参加本次采购活动，应当在提交投标文件前具备下列条件</w:t>
      </w:r>
      <w:bookmarkEnd w:id="4"/>
    </w:p>
    <w:p>
      <w:pPr>
        <w:spacing w:line="240" w:lineRule="auto"/>
        <w:ind w:firstLine="630"/>
        <w:rPr>
          <w:rFonts w:ascii="仿宋_GB2312" w:hAnsi="宋体" w:eastAsia="仿宋_GB2312"/>
          <w:sz w:val="24"/>
        </w:rPr>
      </w:pPr>
      <w:bookmarkStart w:id="5" w:name="PO_供应商资格条件_1"/>
      <w:r>
        <w:rPr>
          <w:rFonts w:hint="eastAsia" w:ascii="仿宋_GB2312" w:hAnsi="宋体" w:eastAsia="仿宋_GB2312"/>
          <w:sz w:val="24"/>
        </w:rPr>
        <w:t>1. 具有独立承担民事责任的能力；</w:t>
      </w:r>
    </w:p>
    <w:p>
      <w:pPr>
        <w:spacing w:line="240" w:lineRule="auto"/>
        <w:ind w:firstLine="630"/>
        <w:rPr>
          <w:rFonts w:ascii="仿宋_GB2312" w:hAnsi="宋体" w:eastAsia="仿宋_GB2312"/>
          <w:sz w:val="24"/>
        </w:rPr>
      </w:pPr>
      <w:r>
        <w:rPr>
          <w:rFonts w:hint="eastAsia" w:ascii="仿宋_GB2312" w:hAnsi="宋体" w:eastAsia="仿宋_GB2312"/>
          <w:sz w:val="24"/>
        </w:rPr>
        <w:t>2. 具有良好的商业信誉和健全的财务会计制度；</w:t>
      </w:r>
    </w:p>
    <w:p>
      <w:pPr>
        <w:spacing w:line="240" w:lineRule="auto"/>
        <w:ind w:firstLine="630"/>
        <w:rPr>
          <w:rFonts w:ascii="仿宋_GB2312" w:hAnsi="宋体" w:eastAsia="仿宋_GB2312"/>
          <w:sz w:val="24"/>
        </w:rPr>
      </w:pPr>
      <w:r>
        <w:rPr>
          <w:rFonts w:hint="eastAsia" w:ascii="仿宋_GB2312" w:hAnsi="宋体" w:eastAsia="仿宋_GB2312"/>
          <w:sz w:val="24"/>
        </w:rPr>
        <w:t>3. 具有履行合同所必须的耗材和专业技术能力；</w:t>
      </w:r>
    </w:p>
    <w:p>
      <w:pPr>
        <w:spacing w:line="240" w:lineRule="auto"/>
        <w:ind w:firstLine="630"/>
        <w:rPr>
          <w:rFonts w:ascii="仿宋_GB2312" w:hAnsi="宋体" w:eastAsia="仿宋_GB2312"/>
          <w:sz w:val="24"/>
        </w:rPr>
      </w:pPr>
      <w:r>
        <w:rPr>
          <w:rFonts w:hint="eastAsia" w:ascii="仿宋_GB2312" w:hAnsi="宋体" w:eastAsia="仿宋_GB2312"/>
          <w:sz w:val="24"/>
        </w:rPr>
        <w:t>4. 具有依法缴纳税收和社会保障资金的良好记录；</w:t>
      </w:r>
    </w:p>
    <w:p>
      <w:pPr>
        <w:spacing w:line="240" w:lineRule="auto"/>
        <w:ind w:firstLine="630"/>
        <w:rPr>
          <w:rFonts w:ascii="仿宋_GB2312" w:hAnsi="宋体" w:eastAsia="仿宋_GB2312"/>
          <w:sz w:val="24"/>
        </w:rPr>
      </w:pPr>
      <w:r>
        <w:rPr>
          <w:rFonts w:hint="eastAsia" w:ascii="仿宋_GB2312" w:hAnsi="宋体" w:eastAsia="仿宋_GB2312"/>
          <w:sz w:val="24"/>
        </w:rPr>
        <w:t>5. 参加本次采购活动前三年内，在经营活动中没有重大违法记录；</w:t>
      </w:r>
    </w:p>
    <w:p>
      <w:pPr>
        <w:spacing w:line="240" w:lineRule="auto"/>
        <w:ind w:firstLine="630"/>
        <w:rPr>
          <w:rFonts w:ascii="仿宋_GB2312" w:hAnsi="宋体" w:eastAsia="仿宋_GB2312"/>
          <w:sz w:val="24"/>
        </w:rPr>
      </w:pPr>
      <w:r>
        <w:rPr>
          <w:rFonts w:hint="eastAsia" w:ascii="仿宋_GB2312" w:hAnsi="宋体" w:eastAsia="仿宋_GB2312"/>
          <w:sz w:val="24"/>
        </w:rPr>
        <w:t>6. 符合法律、行政法规规定的其他条件；</w:t>
      </w:r>
    </w:p>
    <w:p>
      <w:pPr>
        <w:spacing w:line="240" w:lineRule="auto"/>
        <w:ind w:firstLine="630"/>
        <w:rPr>
          <w:rFonts w:ascii="仿宋_GB2312" w:hAnsi="宋体" w:eastAsia="仿宋_GB2312"/>
          <w:sz w:val="24"/>
        </w:rPr>
      </w:pPr>
      <w:r>
        <w:rPr>
          <w:rFonts w:hint="eastAsia" w:ascii="仿宋_GB2312" w:hAnsi="宋体" w:eastAsia="仿宋_GB2312"/>
          <w:sz w:val="24"/>
        </w:rPr>
        <w:t>7. 根据采购项目提出的特殊条件。</w:t>
      </w:r>
    </w:p>
    <w:p>
      <w:pPr>
        <w:spacing w:line="240" w:lineRule="auto"/>
        <w:ind w:firstLine="630"/>
        <w:rPr>
          <w:rFonts w:ascii="仿宋_GB2312" w:hAnsi="宋体" w:eastAsia="仿宋_GB2312"/>
          <w:sz w:val="24"/>
        </w:rPr>
      </w:pPr>
      <w:r>
        <w:rPr>
          <w:rFonts w:hint="eastAsia" w:ascii="仿宋_GB2312" w:hAnsi="宋体" w:eastAsia="仿宋_GB2312"/>
          <w:sz w:val="24"/>
        </w:rPr>
        <w:t>采购产品为消毒产品，投标人须提供投标人经营投标产品的经营许可/经营备案证明材料，且有授权销售许可；投标产品须提供投标产品产品的《消毒产品生产企业卫生许可证》《消毒产品卫生安全评价报告》/备案等证明材料；</w:t>
      </w:r>
    </w:p>
    <w:bookmarkEnd w:id="5"/>
    <w:p>
      <w:pPr>
        <w:pStyle w:val="3"/>
        <w:ind w:firstLine="480"/>
      </w:pPr>
      <w:bookmarkStart w:id="6" w:name="_Toc43462694"/>
      <w:r>
        <w:rPr>
          <w:rFonts w:hint="eastAsia"/>
        </w:rPr>
        <w:t>二、投标报名</w:t>
      </w:r>
      <w:bookmarkEnd w:id="6"/>
    </w:p>
    <w:p>
      <w:pPr>
        <w:spacing w:line="240" w:lineRule="auto"/>
        <w:ind w:firstLine="602"/>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ascii="仿宋_GB2312" w:hAnsi="宋体" w:eastAsia="仿宋_GB2312"/>
          <w:sz w:val="24"/>
        </w:rPr>
        <w:t>2448659267</w:t>
      </w:r>
      <w:r>
        <w:rPr>
          <w:rFonts w:hint="eastAsia" w:ascii="仿宋_GB2312" w:hAnsi="宋体" w:eastAsia="仿宋_GB2312"/>
          <w:sz w:val="24"/>
        </w:rPr>
        <w:t>@qq.com，完成网上报名，联系电话：028-26222538，吴老师。</w:t>
      </w:r>
    </w:p>
    <w:p>
      <w:pPr>
        <w:pStyle w:val="3"/>
        <w:ind w:firstLine="480"/>
      </w:pPr>
      <w:bookmarkStart w:id="7" w:name="_Toc43462695"/>
      <w:r>
        <w:rPr>
          <w:rFonts w:hint="eastAsia"/>
        </w:rPr>
        <w:t>三、开标时间及提供资料</w:t>
      </w:r>
      <w:bookmarkEnd w:id="7"/>
    </w:p>
    <w:p>
      <w:pPr>
        <w:spacing w:line="240" w:lineRule="auto"/>
        <w:ind w:firstLine="630"/>
        <w:rPr>
          <w:rFonts w:ascii="黑体" w:hAnsi="宋体" w:eastAsia="黑体"/>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spacing w:after="120" w:afterLines="50" w:line="240" w:lineRule="auto"/>
        <w:jc w:val="center"/>
        <w:rPr>
          <w:rFonts w:ascii="仿宋_GB2312" w:hAnsi="宋体" w:eastAsia="仿宋_GB2312"/>
          <w:sz w:val="24"/>
        </w:rPr>
      </w:pPr>
      <w:r>
        <w:rPr>
          <w:rFonts w:hint="eastAsia" w:ascii="仿宋_GB2312" w:hAnsi="宋体" w:eastAsia="仿宋_GB2312"/>
          <w:sz w:val="24"/>
        </w:rPr>
        <w:br w:type="page"/>
      </w:r>
    </w:p>
    <w:p>
      <w:pPr>
        <w:pStyle w:val="21"/>
      </w:pPr>
      <w:bookmarkStart w:id="8" w:name="_Toc43462696"/>
      <w:bookmarkStart w:id="9" w:name="_Toc217446094"/>
      <w:r>
        <w:rPr>
          <w:rFonts w:hint="eastAsia"/>
        </w:rPr>
        <w:t>第二章 采购要求</w:t>
      </w:r>
      <w:bookmarkEnd w:id="8"/>
    </w:p>
    <w:p>
      <w:pPr>
        <w:rPr>
          <w:rFonts w:hint="eastAsia"/>
        </w:rPr>
      </w:pPr>
    </w:p>
    <w:p>
      <w:pPr>
        <w:ind w:firstLine="482" w:firstLineChars="200"/>
        <w:rPr>
          <w:rFonts w:hint="eastAsia" w:ascii="仿宋_GB2312" w:eastAsia="仿宋_GB2312"/>
          <w:b/>
          <w:sz w:val="24"/>
        </w:rPr>
      </w:pPr>
      <w:r>
        <w:rPr>
          <w:rFonts w:hint="eastAsia" w:ascii="仿宋_GB2312" w:eastAsia="仿宋_GB2312"/>
          <w:b/>
          <w:sz w:val="24"/>
        </w:rPr>
        <w:t>前提：本章中标注“*”的条款为本项目的实质性条款，投标人不满足的，将按照无效投标处理。</w:t>
      </w:r>
    </w:p>
    <w:p>
      <w:pPr>
        <w:ind w:firstLine="482" w:firstLineChars="200"/>
        <w:rPr>
          <w:rFonts w:hint="eastAsia" w:ascii="仿宋_GB2312" w:eastAsia="仿宋_GB2312"/>
          <w:b/>
          <w:sz w:val="24"/>
        </w:rPr>
      </w:pPr>
      <w:r>
        <w:rPr>
          <w:rFonts w:hint="eastAsia" w:ascii="仿宋_GB2312" w:eastAsia="仿宋_GB2312"/>
          <w:b/>
          <w:sz w:val="24"/>
        </w:rPr>
        <w:t>01包均中标采购1主1辅2个品牌，用于性能评价，由检验科选择最优试剂组成检测系统组合、复核及备用。</w:t>
      </w:r>
    </w:p>
    <w:bookmarkEnd w:id="9"/>
    <w:p>
      <w:pPr>
        <w:pStyle w:val="3"/>
        <w:ind w:firstLine="480"/>
      </w:pPr>
      <w:bookmarkStart w:id="10" w:name="_Toc43462697"/>
      <w:r>
        <w:rPr>
          <w:rFonts w:hint="eastAsia"/>
        </w:rPr>
        <w:t>一、采购清单</w:t>
      </w:r>
      <w:bookmarkEnd w:id="10"/>
    </w:p>
    <w:tbl>
      <w:tblPr>
        <w:tblStyle w:val="27"/>
        <w:tblW w:w="9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50"/>
        <w:gridCol w:w="2916"/>
        <w:gridCol w:w="974"/>
        <w:gridCol w:w="1612"/>
        <w:gridCol w:w="73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包号</w:t>
            </w:r>
          </w:p>
        </w:tc>
        <w:tc>
          <w:tcPr>
            <w:tcW w:w="950"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品目号</w:t>
            </w:r>
          </w:p>
        </w:tc>
        <w:tc>
          <w:tcPr>
            <w:tcW w:w="291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产品名称</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数量</w:t>
            </w:r>
          </w:p>
        </w:tc>
        <w:tc>
          <w:tcPr>
            <w:tcW w:w="1612"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最高限价</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分类</w:t>
            </w:r>
          </w:p>
        </w:tc>
        <w:tc>
          <w:tcPr>
            <w:tcW w:w="2100"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01</w:t>
            </w:r>
          </w:p>
        </w:tc>
        <w:tc>
          <w:tcPr>
            <w:tcW w:w="950"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01</w:t>
            </w:r>
            <w:r>
              <w:rPr>
                <w:rFonts w:hint="eastAsia" w:ascii="仿宋" w:hAnsi="仿宋" w:eastAsia="仿宋" w:cs="仿宋_GB2312"/>
                <w:sz w:val="24"/>
              </w:rPr>
              <w:t>-</w:t>
            </w:r>
            <w:r>
              <w:rPr>
                <w:rFonts w:ascii="仿宋" w:hAnsi="仿宋" w:eastAsia="仿宋" w:cs="仿宋_GB2312"/>
                <w:sz w:val="24"/>
              </w:rPr>
              <w:t>01</w:t>
            </w:r>
          </w:p>
        </w:tc>
        <w:tc>
          <w:tcPr>
            <w:tcW w:w="2916" w:type="dxa"/>
            <w:vAlign w:val="center"/>
          </w:tcPr>
          <w:p>
            <w:pPr>
              <w:spacing w:after="0" w:line="240" w:lineRule="auto"/>
              <w:jc w:val="center"/>
              <w:rPr>
                <w:rFonts w:ascii="仿宋" w:hAnsi="仿宋" w:eastAsia="仿宋" w:cs="仿宋_GB2312"/>
                <w:kern w:val="0"/>
                <w:sz w:val="24"/>
              </w:rPr>
            </w:pPr>
            <w:r>
              <w:rPr>
                <w:rFonts w:hint="eastAsia" w:ascii="仿宋" w:hAnsi="仿宋" w:eastAsia="仿宋" w:cs="仿宋_GB2312"/>
                <w:sz w:val="24"/>
              </w:rPr>
              <w:t>新型冠状病毒抗体检测试剂盒（胶体金法）</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按需</w:t>
            </w:r>
          </w:p>
        </w:tc>
        <w:tc>
          <w:tcPr>
            <w:tcW w:w="1612"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40</w:t>
            </w:r>
            <w:r>
              <w:rPr>
                <w:rFonts w:hint="eastAsia" w:ascii="仿宋" w:hAnsi="仿宋" w:eastAsia="仿宋" w:cs="仿宋_GB2312"/>
                <w:sz w:val="24"/>
              </w:rPr>
              <w:t>元/人份</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试剂</w:t>
            </w:r>
          </w:p>
        </w:tc>
        <w:tc>
          <w:tcPr>
            <w:tcW w:w="2100" w:type="dxa"/>
            <w:vAlign w:val="center"/>
          </w:tcPr>
          <w:p>
            <w:pPr>
              <w:spacing w:after="0" w:line="240" w:lineRule="auto"/>
              <w:jc w:val="left"/>
              <w:rPr>
                <w:rFonts w:ascii="仿宋" w:hAnsi="仿宋" w:eastAsia="仿宋" w:cs="仿宋_GB2312"/>
                <w:sz w:val="24"/>
              </w:rPr>
            </w:pPr>
            <w:r>
              <w:rPr>
                <w:rFonts w:hint="eastAsia" w:ascii="仿宋" w:hAnsi="仿宋" w:eastAsia="仿宋" w:cs="仿宋_GB2312"/>
                <w:sz w:val="24"/>
              </w:rPr>
              <w:t>检测IgM及IgG的价格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1" w:type="dxa"/>
            <w:gridSpan w:val="7"/>
            <w:vAlign w:val="center"/>
          </w:tcPr>
          <w:p>
            <w:pPr>
              <w:spacing w:after="0" w:line="240" w:lineRule="auto"/>
              <w:rPr>
                <w:rFonts w:ascii="仿宋" w:hAnsi="仿宋" w:eastAsia="仿宋" w:cs="仿宋"/>
                <w:sz w:val="24"/>
              </w:rPr>
            </w:pPr>
            <w:r>
              <w:rPr>
                <w:rFonts w:hint="eastAsia" w:ascii="仿宋" w:hAnsi="仿宋" w:eastAsia="仿宋" w:cs="仿宋"/>
                <w:sz w:val="24"/>
              </w:rPr>
              <w:t>备注：1.投标产品在满足采购要求时，投标产品的名称不限定与招标文件产品名称一致；投标产品的产品名称须与《中华人民共和国医疗器械注册证》或《医疗器械备案凭证》上的产品名称相同。</w:t>
            </w:r>
          </w:p>
        </w:tc>
      </w:tr>
    </w:tbl>
    <w:p>
      <w:pPr>
        <w:pStyle w:val="3"/>
        <w:ind w:firstLine="480"/>
      </w:pPr>
      <w:bookmarkStart w:id="11" w:name="_Toc43462698"/>
      <w:bookmarkStart w:id="12" w:name="_Toc217446095"/>
      <w:r>
        <w:rPr>
          <w:rFonts w:hint="eastAsia"/>
        </w:rPr>
        <w:t>二、商务要求</w:t>
      </w:r>
      <w:bookmarkEnd w:id="11"/>
    </w:p>
    <w:p>
      <w:pPr>
        <w:rPr>
          <w:rFonts w:ascii="仿宋" w:hAnsi="仿宋" w:eastAsia="仿宋"/>
          <w:b/>
          <w:bCs/>
          <w:sz w:val="24"/>
        </w:rPr>
      </w:pPr>
      <w:r>
        <w:rPr>
          <w:rFonts w:hint="eastAsia" w:ascii="仿宋" w:hAnsi="仿宋" w:eastAsia="仿宋"/>
          <w:b/>
          <w:bCs/>
          <w:sz w:val="24"/>
        </w:rPr>
        <w:t>1．交货期及地点：</w:t>
      </w:r>
    </w:p>
    <w:p>
      <w:pPr>
        <w:rPr>
          <w:rFonts w:ascii="仿宋" w:hAnsi="仿宋" w:eastAsia="仿宋"/>
          <w:sz w:val="24"/>
        </w:rPr>
      </w:pPr>
      <w:r>
        <w:rPr>
          <w:rFonts w:hint="eastAsia" w:ascii="仿宋" w:hAnsi="仿宋" w:eastAsia="仿宋"/>
          <w:b/>
          <w:bCs/>
          <w:sz w:val="24"/>
        </w:rPr>
        <w:t>1.1 交货期，</w:t>
      </w:r>
      <w:r>
        <w:rPr>
          <w:rFonts w:hint="eastAsia" w:ascii="仿宋" w:hAnsi="仿宋" w:eastAsia="仿宋"/>
          <w:sz w:val="24"/>
        </w:rPr>
        <w:t>交货期：采购人提前3天向中标人提供所需产品的种类、品牌、规格型号及数量清单。投标人接到采购人订货通知后，应4小时内响应回复，产品应在5个工作日内送至采购人库房。如因特殊原因，投标人无法组织产品时，应在接到订货通知后的2天内通知采购人。如遇紧急或重大突发事件时，投标人方应及时、主动与采购人联系，优先保证采购人的物资供应。</w:t>
      </w:r>
    </w:p>
    <w:p>
      <w:pPr>
        <w:spacing w:after="120" w:afterLines="50" w:line="360" w:lineRule="auto"/>
        <w:rPr>
          <w:rFonts w:ascii="仿宋" w:hAnsi="仿宋" w:eastAsia="仿宋"/>
          <w:bCs/>
          <w:sz w:val="24"/>
        </w:rPr>
      </w:pPr>
      <w:r>
        <w:rPr>
          <w:rFonts w:hint="eastAsia" w:ascii="仿宋" w:hAnsi="仿宋" w:eastAsia="仿宋"/>
          <w:b/>
          <w:bCs/>
          <w:sz w:val="24"/>
        </w:rPr>
        <w:t>1.2 交货地点，</w:t>
      </w:r>
      <w:r>
        <w:rPr>
          <w:rFonts w:hint="eastAsia" w:ascii="仿宋" w:hAnsi="仿宋" w:eastAsia="仿宋"/>
          <w:bCs/>
          <w:sz w:val="24"/>
        </w:rPr>
        <w:t>四川省资阳市雁江区仁德西路66号资阳市第一人民医院。</w:t>
      </w:r>
    </w:p>
    <w:p>
      <w:pPr>
        <w:spacing w:after="120" w:afterLines="50" w:line="360" w:lineRule="auto"/>
        <w:rPr>
          <w:rFonts w:ascii="仿宋" w:hAnsi="仿宋" w:eastAsia="仿宋"/>
          <w:sz w:val="24"/>
        </w:rPr>
      </w:pPr>
      <w:r>
        <w:rPr>
          <w:rFonts w:hint="eastAsia" w:ascii="仿宋" w:hAnsi="仿宋" w:eastAsia="仿宋"/>
          <w:b/>
          <w:bCs/>
          <w:sz w:val="24"/>
        </w:rPr>
        <w:t>2．付款方法和条件：</w:t>
      </w:r>
      <w:r>
        <w:rPr>
          <w:rFonts w:hint="eastAsia" w:ascii="仿宋" w:hAnsi="仿宋" w:eastAsia="仿宋"/>
          <w:sz w:val="24"/>
        </w:rPr>
        <w:t>为确保产品质量，保证医疗质量，进一步保障患者权益，采购人收到产品入库、正常使用完后，即可进行滚动付款。投标人如送货时只能先开具《送货单》，须在次月15日前必须开具《发票》并交至采购人，如不能及时开具《发票》，采购人将延迟支付购置款，投标人应承担违约金1000元/次。</w:t>
      </w:r>
    </w:p>
    <w:p>
      <w:pPr>
        <w:spacing w:after="120" w:afterLines="50" w:line="360" w:lineRule="auto"/>
        <w:rPr>
          <w:rFonts w:ascii="仿宋" w:hAnsi="仿宋" w:eastAsia="仿宋"/>
          <w:sz w:val="24"/>
        </w:rPr>
      </w:pPr>
      <w:r>
        <w:rPr>
          <w:rFonts w:hint="eastAsia" w:ascii="仿宋" w:hAnsi="仿宋" w:eastAsia="仿宋"/>
          <w:b/>
          <w:bCs/>
          <w:sz w:val="24"/>
        </w:rPr>
        <w:t>3.验收：</w:t>
      </w:r>
      <w:r>
        <w:rPr>
          <w:rFonts w:hint="eastAsia" w:ascii="仿宋" w:hAnsi="仿宋" w:eastAsia="仿宋"/>
          <w:sz w:val="24"/>
        </w:rPr>
        <w:t>中标人在配送产品的同时开具《发票》或《送货单》，采购人在收货时未见《发票》或《送货单》，有权拒绝收货。验收时如发现所交付的产品有短装、次品、损坏或其它不符合标准及本合同规定之情形者，双方在送货单上签字确认，此送货单可用作补充、缺失和更换损坏部件的有效证据，由此产生的时间延误与有关费用由乙方承担。乙方应将所提供产品的配件、随机工具等资料交付给甲方；乙方不能完整交付产品及本款规定的单证和工具的，必须负责补齐，否则视为未按合同约定交货。</w:t>
      </w:r>
    </w:p>
    <w:p>
      <w:pPr>
        <w:spacing w:after="120" w:afterLines="50" w:line="360" w:lineRule="auto"/>
      </w:pPr>
      <w:r>
        <w:rPr>
          <w:rFonts w:hint="eastAsia" w:ascii="仿宋" w:hAnsi="仿宋" w:eastAsia="仿宋"/>
          <w:b/>
          <w:bCs/>
          <w:sz w:val="24"/>
        </w:rPr>
        <w:t>*6.其他要求：</w:t>
      </w:r>
    </w:p>
    <w:p>
      <w:pPr>
        <w:pStyle w:val="2"/>
        <w:spacing w:after="120" w:afterLines="50" w:line="360" w:lineRule="auto"/>
        <w:rPr>
          <w:rFonts w:ascii="仿宋" w:hAnsi="仿宋" w:eastAsia="仿宋"/>
          <w:sz w:val="24"/>
        </w:rPr>
      </w:pPr>
      <w:r>
        <w:rPr>
          <w:rFonts w:hint="eastAsia" w:ascii="仿宋" w:hAnsi="仿宋" w:eastAsia="仿宋"/>
          <w:sz w:val="24"/>
        </w:rPr>
        <w:t>6.1招标产品属于“四川省体外诊断试剂阳光采购系统”中“采购目录”中产品，投标要求：（1）投标人必须是“四川省体外诊断试剂阳光采购系统”中的配送企业；（2）投标产品必须是“四川省体外诊断试剂阳光采购系统”中“采购目录”中产品；（3）投标单价≤全省医疗机构平均采购价。（提供投标人字“四川省体外诊断试剂阳光采购系统”平台截图证明材料和报价承诺）。</w:t>
      </w:r>
    </w:p>
    <w:p>
      <w:pPr>
        <w:pStyle w:val="2"/>
        <w:spacing w:after="120" w:afterLines="50" w:line="360" w:lineRule="auto"/>
        <w:rPr>
          <w:rFonts w:ascii="仿宋" w:hAnsi="仿宋" w:eastAsia="仿宋"/>
          <w:sz w:val="24"/>
        </w:rPr>
      </w:pPr>
      <w:r>
        <w:rPr>
          <w:rFonts w:hint="eastAsia" w:ascii="仿宋" w:hAnsi="仿宋" w:eastAsia="仿宋"/>
          <w:sz w:val="24"/>
        </w:rPr>
        <w:t>6.2 价格</w:t>
      </w:r>
      <w:r>
        <w:rPr>
          <w:rFonts w:ascii="仿宋" w:hAnsi="仿宋" w:eastAsia="仿宋"/>
          <w:sz w:val="24"/>
        </w:rPr>
        <w:t>依据：</w:t>
      </w:r>
      <w:r>
        <w:rPr>
          <w:rFonts w:hint="eastAsia" w:ascii="仿宋" w:hAnsi="仿宋" w:eastAsia="仿宋"/>
          <w:sz w:val="24"/>
        </w:rPr>
        <w:t>根据6月9日四川省医疗保障局在官网发布《关于做好新型冠状病毒(2019-nCov)检测试剂限价挂网工作的通知》的要求：凡在省级或省际联盟集中采购中中选或挂网的检测试剂,以该产品在相关省或省际联盟的最低中选/挂网价格作为我省的挂网限价。</w:t>
      </w:r>
    </w:p>
    <w:p>
      <w:pPr>
        <w:pStyle w:val="3"/>
        <w:ind w:firstLine="480"/>
      </w:pPr>
      <w:bookmarkStart w:id="13" w:name="_Toc43462699"/>
      <w:r>
        <w:rPr>
          <w:rFonts w:hint="eastAsia"/>
        </w:rPr>
        <w:t>三、售后服务</w:t>
      </w:r>
      <w:bookmarkEnd w:id="13"/>
    </w:p>
    <w:p>
      <w:pPr>
        <w:spacing w:after="0" w:line="360" w:lineRule="auto"/>
        <w:rPr>
          <w:rFonts w:ascii="仿宋" w:hAnsi="仿宋" w:eastAsia="仿宋"/>
          <w:sz w:val="24"/>
        </w:rPr>
      </w:pPr>
      <w:r>
        <w:rPr>
          <w:rFonts w:hint="eastAsia" w:ascii="仿宋" w:hAnsi="仿宋" w:eastAsia="仿宋"/>
          <w:sz w:val="24"/>
        </w:rPr>
        <w:t>1. 产品质量出现问题，乙方应负责三包（包修、包换、包退），费用由乙方负担。乙方提供的产品（含甲方未使用完的产品）有效期将至时，乙方免费更换。</w:t>
      </w:r>
    </w:p>
    <w:p>
      <w:pPr>
        <w:spacing w:after="0" w:line="360" w:lineRule="auto"/>
        <w:rPr>
          <w:rFonts w:ascii="仿宋" w:hAnsi="仿宋" w:eastAsia="仿宋"/>
          <w:sz w:val="24"/>
        </w:rPr>
      </w:pPr>
      <w:r>
        <w:rPr>
          <w:rFonts w:hint="eastAsia" w:ascii="仿宋" w:hAnsi="仿宋" w:eastAsia="仿宋"/>
          <w:sz w:val="24"/>
        </w:rPr>
        <w:t>2. 乙方须指派专人负责与甲方联系售后服务事宜。 </w:t>
      </w:r>
    </w:p>
    <w:p>
      <w:pPr>
        <w:pStyle w:val="3"/>
        <w:ind w:firstLine="480"/>
      </w:pPr>
      <w:bookmarkStart w:id="14" w:name="_Toc43462700"/>
      <w:r>
        <w:rPr>
          <w:rFonts w:hint="eastAsia"/>
        </w:rPr>
        <w:t>四、技术及配置要求</w:t>
      </w:r>
      <w:bookmarkEnd w:id="12"/>
      <w:bookmarkEnd w:id="14"/>
    </w:p>
    <w:p>
      <w:pPr>
        <w:spacing w:after="0" w:line="360" w:lineRule="auto"/>
        <w:rPr>
          <w:rFonts w:ascii="仿宋" w:hAnsi="仿宋" w:eastAsia="仿宋"/>
          <w:b/>
          <w:bCs/>
          <w:sz w:val="24"/>
        </w:rPr>
      </w:pPr>
      <w:r>
        <w:rPr>
          <w:rFonts w:hint="eastAsia" w:ascii="仿宋" w:hAnsi="仿宋" w:eastAsia="仿宋"/>
          <w:b/>
          <w:bCs/>
          <w:sz w:val="24"/>
        </w:rPr>
        <w:t>01包：</w:t>
      </w:r>
    </w:p>
    <w:p>
      <w:pPr>
        <w:spacing w:after="0" w:line="360" w:lineRule="auto"/>
        <w:rPr>
          <w:rFonts w:ascii="仿宋" w:hAnsi="仿宋" w:eastAsia="仿宋"/>
          <w:b/>
          <w:bCs/>
          <w:sz w:val="24"/>
        </w:rPr>
      </w:pPr>
      <w:r>
        <w:rPr>
          <w:rFonts w:hint="eastAsia" w:ascii="仿宋" w:hAnsi="仿宋" w:eastAsia="仿宋"/>
          <w:b/>
          <w:bCs/>
          <w:sz w:val="24"/>
        </w:rPr>
        <w:t>0</w:t>
      </w:r>
      <w:r>
        <w:rPr>
          <w:rFonts w:ascii="仿宋" w:hAnsi="仿宋" w:eastAsia="仿宋"/>
          <w:b/>
          <w:bCs/>
          <w:sz w:val="24"/>
        </w:rPr>
        <w:t>1</w:t>
      </w:r>
      <w:r>
        <w:rPr>
          <w:rFonts w:hint="eastAsia" w:ascii="仿宋" w:hAnsi="仿宋" w:eastAsia="仿宋"/>
          <w:b/>
          <w:bCs/>
          <w:sz w:val="24"/>
        </w:rPr>
        <w:t>-01</w:t>
      </w:r>
      <w:r>
        <w:rPr>
          <w:rFonts w:hint="eastAsia" w:ascii="仿宋" w:hAnsi="仿宋" w:eastAsia="仿宋"/>
          <w:b/>
          <w:bCs/>
          <w:sz w:val="24"/>
        </w:rPr>
        <w:tab/>
      </w:r>
      <w:r>
        <w:rPr>
          <w:rFonts w:hint="eastAsia" w:ascii="仿宋" w:hAnsi="仿宋" w:eastAsia="仿宋"/>
          <w:b/>
          <w:bCs/>
          <w:sz w:val="24"/>
        </w:rPr>
        <w:t>新型冠状病毒抗体检测试剂盒（胶体金法）</w:t>
      </w:r>
    </w:p>
    <w:p>
      <w:pPr>
        <w:spacing w:after="0" w:line="360" w:lineRule="auto"/>
        <w:rPr>
          <w:rFonts w:ascii="仿宋" w:hAnsi="仿宋" w:eastAsia="仿宋"/>
          <w:sz w:val="24"/>
        </w:rPr>
      </w:pPr>
      <w:r>
        <w:rPr>
          <w:rFonts w:hint="eastAsia" w:ascii="仿宋" w:hAnsi="仿宋" w:eastAsia="仿宋"/>
          <w:sz w:val="24"/>
        </w:rPr>
        <w:t>1. 产品适用范围：用于新型冠状病毒抗体检测</w:t>
      </w:r>
    </w:p>
    <w:p>
      <w:pPr>
        <w:pStyle w:val="2"/>
        <w:rPr>
          <w:rFonts w:eastAsia="仿宋"/>
        </w:rPr>
      </w:pPr>
      <w:r>
        <w:rPr>
          <w:rFonts w:hint="eastAsia" w:ascii="仿宋" w:hAnsi="仿宋" w:eastAsia="仿宋"/>
          <w:sz w:val="24"/>
        </w:rPr>
        <w:t>2. 方法学：胶体金法。</w:t>
      </w:r>
    </w:p>
    <w:p>
      <w:pPr>
        <w:spacing w:after="0" w:line="360" w:lineRule="auto"/>
        <w:rPr>
          <w:rFonts w:ascii="仿宋" w:hAnsi="仿宋" w:eastAsia="仿宋"/>
          <w:sz w:val="24"/>
        </w:rPr>
      </w:pPr>
      <w:r>
        <w:rPr>
          <w:rFonts w:hint="eastAsia" w:ascii="仿宋" w:hAnsi="仿宋" w:eastAsia="仿宋"/>
          <w:sz w:val="24"/>
        </w:rPr>
        <w:t>3. 检测卡可以分别检测IgM抗体、IgG抗体。</w:t>
      </w:r>
    </w:p>
    <w:p>
      <w:pPr>
        <w:pStyle w:val="2"/>
        <w:ind w:firstLine="480"/>
        <w:rPr>
          <w:rFonts w:ascii="仿宋" w:hAnsi="仿宋" w:eastAsia="仿宋"/>
          <w:sz w:val="24"/>
        </w:rPr>
      </w:pPr>
      <w:r>
        <w:rPr>
          <w:rFonts w:hint="eastAsia" w:ascii="仿宋" w:hAnsi="仿宋" w:eastAsia="仿宋"/>
          <w:sz w:val="24"/>
        </w:rPr>
        <w:t>备注：此包价格报价是检测IgM抗体+IgG抗体的报价，如用2个检测卡才能只检测IgM抗体、IgG抗体，报价应为2个检测卡的价格。</w:t>
      </w:r>
    </w:p>
    <w:p>
      <w:pPr>
        <w:pStyle w:val="2"/>
        <w:ind w:firstLine="480"/>
        <w:rPr>
          <w:rFonts w:ascii="仿宋" w:hAnsi="仿宋" w:eastAsia="仿宋"/>
          <w:sz w:val="24"/>
        </w:rPr>
      </w:pPr>
    </w:p>
    <w:p>
      <w:pPr>
        <w:pStyle w:val="21"/>
      </w:pPr>
      <w:bookmarkStart w:id="15" w:name="_Toc43462701"/>
      <w:r>
        <w:rPr>
          <w:rFonts w:hint="eastAsia"/>
        </w:rPr>
        <w:t>第三章  评标办法</w:t>
      </w:r>
      <w:bookmarkEnd w:id="15"/>
      <w:bookmarkStart w:id="16" w:name="_Hlt101846155"/>
      <w:bookmarkEnd w:id="16"/>
      <w:bookmarkStart w:id="17" w:name="_Toc183582280"/>
      <w:bookmarkStart w:id="18" w:name="_Toc208849007"/>
      <w:bookmarkStart w:id="19" w:name="_Toc183682415"/>
      <w:bookmarkStart w:id="20" w:name="_Toc217446097"/>
    </w:p>
    <w:bookmarkEnd w:id="17"/>
    <w:bookmarkEnd w:id="18"/>
    <w:bookmarkEnd w:id="19"/>
    <w:bookmarkEnd w:id="20"/>
    <w:p>
      <w:pPr>
        <w:pStyle w:val="3"/>
        <w:ind w:firstLine="480"/>
      </w:pPr>
      <w:bookmarkStart w:id="21" w:name="_Toc43462702"/>
      <w:r>
        <w:rPr>
          <w:rFonts w:hint="eastAsia"/>
        </w:rPr>
        <w:t>一、总则</w:t>
      </w:r>
      <w:bookmarkEnd w:id="21"/>
      <w:r>
        <w:rPr>
          <w:rFonts w:hint="eastAsia"/>
        </w:rPr>
        <w:t>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（三）评标工作由本单位负责组织，具体评标事务由本单位组织的评标委员会负责。</w:t>
      </w:r>
    </w:p>
    <w:p>
      <w:pPr>
        <w:pStyle w:val="3"/>
        <w:ind w:firstLine="480"/>
      </w:pPr>
      <w:bookmarkStart w:id="22" w:name="_Toc217446098"/>
      <w:bookmarkStart w:id="23" w:name="_Toc43462703"/>
      <w:r>
        <w:rPr>
          <w:rFonts w:hint="eastAsia"/>
        </w:rPr>
        <w:t>二、评标</w:t>
      </w:r>
      <w:bookmarkEnd w:id="22"/>
      <w:r>
        <w:rPr>
          <w:rFonts w:hint="eastAsia"/>
        </w:rPr>
        <w:t>方法</w:t>
      </w:r>
      <w:bookmarkEnd w:id="23"/>
      <w:bookmarkStart w:id="24" w:name="_Toc217446103"/>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最低评分法</w:t>
      </w:r>
      <w:r>
        <w:rPr>
          <w:rFonts w:hint="eastAsia" w:ascii="仿宋_GB2312" w:hAnsi="仿宋_GB2312" w:eastAsia="仿宋_GB2312" w:cs="仿宋_GB2312"/>
          <w:sz w:val="24"/>
        </w:rPr>
        <w:t>。</w:t>
      </w:r>
    </w:p>
    <w:p>
      <w:pPr>
        <w:pStyle w:val="3"/>
        <w:ind w:firstLine="480"/>
      </w:pPr>
      <w:bookmarkStart w:id="25" w:name="_Toc43462704"/>
      <w:r>
        <w:rPr>
          <w:rFonts w:hint="eastAsia"/>
        </w:rPr>
        <w:t>三、评标程序</w:t>
      </w:r>
      <w:bookmarkEnd w:id="25"/>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（一）评标内容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评标委员会正式评标前，应当对招标文件进行熟悉和理解，内容主要包括招标文件中投标人资格条件要求、采购要求、评标方法和标准以及可能涉及签订采购合同的内容等。</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（二）符合性检查</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按招标文件中规定的评标方法和标准，对未作无效投标处理的投标文件进行产品要求等方面评估，综合比较与评价。</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评分汇总结束后，评标委员会应当进行复核，特别要对拟推荐为中标候选投标人的、报价最低的、投标文件被认定为无效的进行重点复核。</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推荐中标候选投标人，</w:t>
      </w:r>
      <w:r>
        <w:rPr>
          <w:rFonts w:hint="eastAsia" w:ascii="仿宋_GB2312" w:hAnsi="仿宋_GB2312" w:eastAsia="仿宋_GB2312" w:cs="仿宋_GB2312"/>
          <w:sz w:val="24"/>
        </w:rPr>
        <w:t>中标候选投标人应当排序。本项目采用综合评分法，评标结果按评审后得分由高到低顺序排列。得分相同的，按投标报价由低到高顺序排列。</w:t>
      </w:r>
    </w:p>
    <w:p>
      <w:pPr>
        <w:pStyle w:val="3"/>
        <w:ind w:firstLine="480"/>
      </w:pPr>
      <w:bookmarkStart w:id="26" w:name="_Toc43462705"/>
      <w:r>
        <w:rPr>
          <w:rFonts w:hint="eastAsia"/>
        </w:rPr>
        <w:t>四、评标细则及标准</w:t>
      </w:r>
      <w:bookmarkEnd w:id="24"/>
      <w:bookmarkEnd w:id="26"/>
    </w:p>
    <w:p>
      <w:pPr>
        <w:spacing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（一）评分法，</w:t>
      </w:r>
      <w:r>
        <w:rPr>
          <w:rFonts w:hint="eastAsia" w:ascii="仿宋_GB2312" w:hAnsi="仿宋_GB2312" w:eastAsia="仿宋_GB2312" w:cs="仿宋_GB2312"/>
          <w:sz w:val="24"/>
        </w:rPr>
        <w:t>本项目采用最低评分法，评分因素详见综合评分明细表。</w:t>
      </w:r>
    </w:p>
    <w:p>
      <w:pPr>
        <w:pStyle w:val="37"/>
        <w:ind w:firstLine="482" w:firstLineChars="200"/>
        <w:jc w:val="both"/>
        <w:rPr>
          <w:rFonts w:ascii="仿宋_GB2312" w:hAnsi="仿宋_GB2312" w:eastAsia="仿宋_GB2312" w:cs="仿宋_GB2312"/>
        </w:rPr>
      </w:pPr>
      <w:r>
        <w:rPr>
          <w:rFonts w:hint="eastAsia" w:ascii="楷体" w:hAnsi="楷体" w:eastAsia="楷体" w:cs="楷体"/>
          <w:b/>
          <w:bCs/>
          <w:kern w:val="2"/>
        </w:rPr>
        <w:t>（二）分工，</w:t>
      </w:r>
      <w:r>
        <w:rPr>
          <w:rFonts w:hint="eastAsia" w:ascii="仿宋_GB2312" w:hAnsi="仿宋_GB2312" w:eastAsia="仿宋_GB2312" w:cs="仿宋_GB2312"/>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pStyle w:val="9"/>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br w:type="page"/>
      </w:r>
    </w:p>
    <w:p>
      <w:pPr>
        <w:pStyle w:val="9"/>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t>（三）综合评分明细表</w:t>
      </w:r>
    </w:p>
    <w:tbl>
      <w:tblPr>
        <w:tblStyle w:val="26"/>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98"/>
        <w:gridCol w:w="709"/>
        <w:gridCol w:w="5528"/>
        <w:gridCol w:w="991"/>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298"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评分因素</w:t>
            </w:r>
          </w:p>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及权重</w:t>
            </w:r>
          </w:p>
        </w:tc>
        <w:tc>
          <w:tcPr>
            <w:tcW w:w="709"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　值</w:t>
            </w:r>
          </w:p>
        </w:tc>
        <w:tc>
          <w:tcPr>
            <w:tcW w:w="5528"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991" w:type="dxa"/>
            <w:vAlign w:val="center"/>
          </w:tcPr>
          <w:p>
            <w:pPr>
              <w:spacing w:after="120" w:afterLines="5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656" w:type="dxa"/>
            <w:vAlign w:val="center"/>
          </w:tcPr>
          <w:p>
            <w:pPr>
              <w:spacing w:after="120" w:afterLines="5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98" w:type="dxa"/>
            <w:vAlign w:val="center"/>
          </w:tcPr>
          <w:p>
            <w:pPr>
              <w:spacing w:after="120" w:afterLines="5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报价100</w:t>
            </w:r>
            <w:r>
              <w:rPr>
                <w:rFonts w:ascii="仿宋_GB2312" w:hAnsi="仿宋_GB2312" w:eastAsia="仿宋_GB2312" w:cs="仿宋_GB2312"/>
                <w:kern w:val="0"/>
                <w:sz w:val="24"/>
              </w:rPr>
              <w:t>%</w:t>
            </w:r>
          </w:p>
        </w:tc>
        <w:tc>
          <w:tcPr>
            <w:tcW w:w="709" w:type="dxa"/>
            <w:vAlign w:val="center"/>
          </w:tcPr>
          <w:p>
            <w:pPr>
              <w:spacing w:after="120" w:afterLines="5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100</w:t>
            </w:r>
          </w:p>
        </w:tc>
        <w:tc>
          <w:tcPr>
            <w:tcW w:w="5528" w:type="dxa"/>
            <w:vAlign w:val="center"/>
          </w:tcPr>
          <w:p>
            <w:pPr>
              <w:spacing w:after="120" w:afterLines="50" w:line="24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满足招标</w:t>
            </w:r>
            <w:r>
              <w:rPr>
                <w:rFonts w:ascii="仿宋_GB2312" w:hAnsi="仿宋_GB2312" w:eastAsia="仿宋_GB2312" w:cs="仿宋_GB2312"/>
                <w:kern w:val="0"/>
                <w:sz w:val="24"/>
              </w:rPr>
              <w:t>文件要求且投标价格最低的投标报价为评标基准价，其价格</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为满分。</w:t>
            </w:r>
            <w:r>
              <w:rPr>
                <w:rFonts w:hint="eastAsia" w:ascii="仿宋_GB2312" w:hAnsi="仿宋_GB2312" w:eastAsia="仿宋_GB2312" w:cs="仿宋_GB2312"/>
                <w:kern w:val="0"/>
                <w:sz w:val="24"/>
              </w:rPr>
              <w:t>其他</w:t>
            </w:r>
            <w:r>
              <w:rPr>
                <w:rFonts w:ascii="仿宋_GB2312" w:hAnsi="仿宋_GB2312" w:eastAsia="仿宋_GB2312" w:cs="仿宋_GB2312"/>
                <w:kern w:val="0"/>
                <w:sz w:val="24"/>
              </w:rPr>
              <w:t>投标人的价格分</w:t>
            </w:r>
            <w:r>
              <w:rPr>
                <w:rFonts w:hint="eastAsia" w:ascii="仿宋_GB2312" w:hAnsi="仿宋_GB2312" w:eastAsia="仿宋_GB2312" w:cs="仿宋_GB2312"/>
                <w:kern w:val="0"/>
                <w:sz w:val="24"/>
              </w:rPr>
              <w:t>统一</w:t>
            </w:r>
            <w:r>
              <w:rPr>
                <w:rFonts w:ascii="仿宋_GB2312" w:hAnsi="仿宋_GB2312" w:eastAsia="仿宋_GB2312" w:cs="仿宋_GB2312"/>
                <w:kern w:val="0"/>
                <w:sz w:val="24"/>
              </w:rPr>
              <w:t>按照下列</w:t>
            </w:r>
            <w:r>
              <w:rPr>
                <w:rFonts w:hint="eastAsia" w:ascii="仿宋_GB2312" w:hAnsi="仿宋_GB2312" w:eastAsia="仿宋_GB2312" w:cs="仿宋_GB2312"/>
                <w:kern w:val="0"/>
                <w:sz w:val="24"/>
              </w:rPr>
              <w:t>公示</w:t>
            </w:r>
            <w:r>
              <w:rPr>
                <w:rFonts w:ascii="仿宋_GB2312" w:hAnsi="仿宋_GB2312" w:eastAsia="仿宋_GB2312" w:cs="仿宋_GB2312"/>
                <w:kern w:val="0"/>
                <w:sz w:val="24"/>
              </w:rPr>
              <w:t>计算：投标报价得分=</w:t>
            </w:r>
            <w:r>
              <w:rPr>
                <w:rFonts w:hint="eastAsia" w:ascii="仿宋_GB2312" w:hAnsi="仿宋_GB2312" w:eastAsia="仿宋_GB2312" w:cs="仿宋_GB2312"/>
                <w:kern w:val="0"/>
                <w:sz w:val="24"/>
              </w:rPr>
              <w:t>（评标</w:t>
            </w:r>
            <w:r>
              <w:rPr>
                <w:rFonts w:ascii="仿宋_GB2312" w:hAnsi="仿宋_GB2312" w:eastAsia="仿宋_GB2312" w:cs="仿宋_GB2312"/>
                <w:kern w:val="0"/>
                <w:sz w:val="24"/>
              </w:rPr>
              <w:t>基准价</w:t>
            </w:r>
            <w:r>
              <w:rPr>
                <w:rFonts w:hint="eastAsia" w:ascii="仿宋_GB2312" w:hAnsi="仿宋_GB2312" w:eastAsia="仿宋_GB2312" w:cs="仿宋_GB2312"/>
                <w:kern w:val="0"/>
                <w:sz w:val="24"/>
              </w:rPr>
              <w:t>/投标</w:t>
            </w:r>
            <w:r>
              <w:rPr>
                <w:rFonts w:ascii="仿宋_GB2312" w:hAnsi="仿宋_GB2312" w:eastAsia="仿宋_GB2312" w:cs="仿宋_GB2312"/>
                <w:kern w:val="0"/>
                <w:sz w:val="24"/>
              </w:rPr>
              <w:t>报价</w:t>
            </w:r>
            <w:r>
              <w:rPr>
                <w:rFonts w:hint="eastAsia" w:ascii="仿宋_GB2312" w:hAnsi="仿宋_GB2312" w:eastAsia="仿宋_GB2312" w:cs="仿宋_GB2312"/>
                <w:kern w:val="0"/>
                <w:sz w:val="24"/>
              </w:rPr>
              <w:t>）*100</w:t>
            </w:r>
            <w:r>
              <w:rPr>
                <w:rFonts w:ascii="仿宋_GB2312" w:hAnsi="仿宋_GB2312" w:eastAsia="仿宋_GB2312" w:cs="仿宋_GB2312"/>
                <w:kern w:val="0"/>
                <w:sz w:val="24"/>
              </w:rPr>
              <w:t>%*100</w:t>
            </w:r>
          </w:p>
        </w:tc>
        <w:tc>
          <w:tcPr>
            <w:tcW w:w="991" w:type="dxa"/>
            <w:vAlign w:val="center"/>
          </w:tcPr>
          <w:p>
            <w:pPr>
              <w:spacing w:after="120" w:afterLines="5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c>
          <w:tcPr>
            <w:tcW w:w="656" w:type="dxa"/>
            <w:vAlign w:val="center"/>
          </w:tcPr>
          <w:p>
            <w:pPr>
              <w:spacing w:after="120" w:afterLines="5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98" w:type="dxa"/>
            <w:vAlign w:val="center"/>
          </w:tcPr>
          <w:p>
            <w:pPr>
              <w:spacing w:after="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商务要求</w:t>
            </w:r>
          </w:p>
        </w:tc>
        <w:tc>
          <w:tcPr>
            <w:tcW w:w="709" w:type="dxa"/>
            <w:vAlign w:val="center"/>
          </w:tcPr>
          <w:p>
            <w:pPr>
              <w:spacing w:after="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0</w:t>
            </w:r>
          </w:p>
        </w:tc>
        <w:tc>
          <w:tcPr>
            <w:tcW w:w="5528"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要求</w:t>
            </w:r>
            <w:r>
              <w:rPr>
                <w:rFonts w:ascii="仿宋_GB2312" w:hAnsi="仿宋_GB2312" w:eastAsia="仿宋_GB2312" w:cs="仿宋_GB2312"/>
                <w:kern w:val="0"/>
                <w:sz w:val="24"/>
              </w:rPr>
              <w:t>全部满足招标文件“</w:t>
            </w:r>
            <w:r>
              <w:rPr>
                <w:rFonts w:hint="eastAsia" w:ascii="仿宋_GB2312" w:hAnsi="仿宋_GB2312" w:eastAsia="仿宋_GB2312" w:cs="仿宋_GB2312"/>
                <w:kern w:val="0"/>
                <w:sz w:val="24"/>
              </w:rPr>
              <w:t>第二章 二</w:t>
            </w:r>
            <w:r>
              <w:rPr>
                <w:rFonts w:ascii="仿宋_GB2312" w:hAnsi="仿宋_GB2312" w:eastAsia="仿宋_GB2312" w:cs="仿宋_GB2312"/>
                <w:kern w:val="0"/>
                <w:sz w:val="24"/>
              </w:rPr>
              <w:t>、商务要求”</w:t>
            </w:r>
            <w:r>
              <w:rPr>
                <w:rFonts w:hint="eastAsia" w:ascii="仿宋_GB2312" w:hAnsi="仿宋_GB2312" w:eastAsia="仿宋_GB2312" w:cs="仿宋_GB2312"/>
                <w:kern w:val="0"/>
                <w:sz w:val="24"/>
              </w:rPr>
              <w:t>，</w:t>
            </w:r>
            <w:r>
              <w:rPr>
                <w:rFonts w:ascii="仿宋_GB2312" w:hAnsi="仿宋_GB2312" w:eastAsia="仿宋_GB2312" w:cs="仿宋_GB2312"/>
                <w:kern w:val="0"/>
                <w:sz w:val="24"/>
              </w:rPr>
              <w:t>不满足视为无效报价</w:t>
            </w:r>
          </w:p>
        </w:tc>
        <w:tc>
          <w:tcPr>
            <w:tcW w:w="991"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w:t>
            </w:r>
            <w:r>
              <w:rPr>
                <w:rFonts w:ascii="仿宋_GB2312" w:hAnsi="仿宋_GB2312" w:eastAsia="仿宋_GB2312" w:cs="仿宋_GB2312"/>
                <w:kern w:val="0"/>
                <w:sz w:val="24"/>
              </w:rPr>
              <w:t>因素</w:t>
            </w:r>
          </w:p>
        </w:tc>
        <w:tc>
          <w:tcPr>
            <w:tcW w:w="656" w:type="dxa"/>
            <w:vAlign w:val="center"/>
          </w:tcPr>
          <w:p>
            <w:pPr>
              <w:spacing w:after="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298" w:type="dxa"/>
            <w:vAlign w:val="center"/>
          </w:tcPr>
          <w:p>
            <w:pPr>
              <w:spacing w:after="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技术</w:t>
            </w:r>
            <w:r>
              <w:rPr>
                <w:rFonts w:ascii="仿宋_GB2312" w:hAnsi="仿宋_GB2312" w:eastAsia="仿宋_GB2312" w:cs="仿宋_GB2312"/>
                <w:kern w:val="0"/>
                <w:sz w:val="24"/>
              </w:rPr>
              <w:t>要求</w:t>
            </w:r>
          </w:p>
        </w:tc>
        <w:tc>
          <w:tcPr>
            <w:tcW w:w="709" w:type="dxa"/>
            <w:vAlign w:val="center"/>
          </w:tcPr>
          <w:p>
            <w:pPr>
              <w:spacing w:after="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0</w:t>
            </w:r>
          </w:p>
        </w:tc>
        <w:tc>
          <w:tcPr>
            <w:tcW w:w="5528"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完全符合</w:t>
            </w:r>
            <w:r>
              <w:rPr>
                <w:rFonts w:ascii="仿宋_GB2312" w:hAnsi="仿宋_GB2312" w:eastAsia="仿宋_GB2312" w:cs="仿宋_GB2312"/>
                <w:kern w:val="0"/>
                <w:sz w:val="24"/>
              </w:rPr>
              <w:t>招标文件“</w:t>
            </w:r>
            <w:r>
              <w:rPr>
                <w:rFonts w:hint="eastAsia" w:ascii="仿宋_GB2312" w:hAnsi="仿宋_GB2312" w:eastAsia="仿宋_GB2312" w:cs="仿宋_GB2312"/>
                <w:kern w:val="0"/>
                <w:sz w:val="24"/>
              </w:rPr>
              <w:t>第二章 三</w:t>
            </w:r>
            <w:r>
              <w:rPr>
                <w:rFonts w:ascii="仿宋_GB2312" w:hAnsi="仿宋_GB2312" w:eastAsia="仿宋_GB2312" w:cs="仿宋_GB2312"/>
                <w:kern w:val="0"/>
                <w:sz w:val="24"/>
              </w:rPr>
              <w:t>、技术要求”</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条款要求必须满足；</w:t>
            </w:r>
            <w:r>
              <w:rPr>
                <w:rFonts w:hint="eastAsia" w:ascii="仿宋_GB2312" w:hAnsi="仿宋_GB2312" w:eastAsia="仿宋_GB2312" w:cs="仿宋_GB2312"/>
                <w:kern w:val="0"/>
                <w:sz w:val="24"/>
              </w:rPr>
              <w:t>非</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参数无</w:t>
            </w:r>
            <w:r>
              <w:rPr>
                <w:rFonts w:ascii="仿宋_GB2312" w:hAnsi="仿宋_GB2312" w:eastAsia="仿宋_GB2312" w:cs="仿宋_GB2312"/>
                <w:kern w:val="0"/>
                <w:sz w:val="24"/>
              </w:rPr>
              <w:t>负</w:t>
            </w:r>
            <w:r>
              <w:rPr>
                <w:rFonts w:hint="eastAsia" w:ascii="仿宋_GB2312" w:hAnsi="仿宋_GB2312" w:eastAsia="仿宋_GB2312" w:cs="仿宋_GB2312"/>
                <w:kern w:val="0"/>
                <w:sz w:val="24"/>
              </w:rPr>
              <w:t>偏离</w:t>
            </w:r>
            <w:r>
              <w:rPr>
                <w:rFonts w:ascii="仿宋_GB2312" w:hAnsi="仿宋_GB2312" w:eastAsia="仿宋_GB2312" w:cs="仿宋_GB2312"/>
                <w:kern w:val="0"/>
                <w:sz w:val="24"/>
              </w:rPr>
              <w:t>的</w:t>
            </w:r>
            <w:r>
              <w:rPr>
                <w:rFonts w:hint="eastAsia" w:ascii="仿宋_GB2312" w:hAnsi="仿宋_GB2312" w:eastAsia="仿宋_GB2312" w:cs="仿宋_GB2312"/>
                <w:kern w:val="0"/>
                <w:sz w:val="24"/>
              </w:rPr>
              <w:t>1条</w:t>
            </w:r>
            <w:r>
              <w:rPr>
                <w:rFonts w:ascii="仿宋_GB2312" w:hAnsi="仿宋_GB2312" w:eastAsia="仿宋_GB2312" w:cs="仿宋_GB2312"/>
                <w:kern w:val="0"/>
                <w:sz w:val="24"/>
              </w:rPr>
              <w:t>加价</w:t>
            </w:r>
            <w:r>
              <w:rPr>
                <w:rFonts w:hint="eastAsia" w:ascii="仿宋_GB2312" w:hAnsi="仿宋_GB2312" w:eastAsia="仿宋_GB2312" w:cs="仿宋_GB2312"/>
                <w:kern w:val="0"/>
                <w:sz w:val="24"/>
              </w:rPr>
              <w:t>1</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条款不满足或非“</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条款负偏离≥2</w:t>
            </w:r>
            <w:r>
              <w:rPr>
                <w:rFonts w:hint="eastAsia" w:ascii="仿宋_GB2312" w:hAnsi="仿宋_GB2312" w:eastAsia="仿宋_GB2312" w:cs="仿宋_GB2312"/>
                <w:kern w:val="0"/>
                <w:sz w:val="24"/>
              </w:rPr>
              <w:t>条</w:t>
            </w:r>
            <w:r>
              <w:rPr>
                <w:rFonts w:ascii="仿宋_GB2312" w:hAnsi="仿宋_GB2312" w:eastAsia="仿宋_GB2312" w:cs="仿宋_GB2312"/>
                <w:kern w:val="0"/>
                <w:sz w:val="24"/>
              </w:rPr>
              <w:t>视为无效报价。</w:t>
            </w:r>
          </w:p>
          <w:p>
            <w:pPr>
              <w:pStyle w:val="2"/>
              <w:rPr>
                <w:rFonts w:ascii="仿宋_GB2312" w:hAnsi="仿宋_GB2312" w:eastAsia="仿宋_GB2312" w:cs="仿宋_GB2312"/>
                <w:kern w:val="0"/>
                <w:sz w:val="24"/>
              </w:rPr>
            </w:pPr>
          </w:p>
          <w:p>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注：①★号</w:t>
            </w:r>
            <w:r>
              <w:rPr>
                <w:rFonts w:ascii="仿宋_GB2312" w:hAnsi="仿宋_GB2312" w:eastAsia="仿宋_GB2312" w:cs="仿宋_GB2312"/>
                <w:kern w:val="0"/>
                <w:sz w:val="24"/>
              </w:rPr>
              <w:t>条款</w:t>
            </w:r>
            <w:r>
              <w:rPr>
                <w:rFonts w:hint="eastAsia" w:ascii="仿宋_GB2312" w:hAnsi="仿宋_GB2312" w:eastAsia="仿宋_GB2312" w:cs="仿宋_GB2312"/>
                <w:kern w:val="0"/>
                <w:sz w:val="24"/>
              </w:rPr>
              <w:t>共计</w:t>
            </w:r>
            <w:r>
              <w:rPr>
                <w:rFonts w:ascii="仿宋_GB2312" w:hAnsi="仿宋_GB2312" w:eastAsia="仿宋_GB2312" w:cs="仿宋_GB2312"/>
                <w:kern w:val="0"/>
                <w:sz w:val="24"/>
              </w:rPr>
              <w:t>0</w:t>
            </w:r>
            <w:r>
              <w:rPr>
                <w:rFonts w:hint="eastAsia" w:ascii="仿宋_GB2312" w:hAnsi="仿宋_GB2312" w:eastAsia="仿宋_GB2312" w:cs="仿宋_GB2312"/>
                <w:kern w:val="0"/>
                <w:sz w:val="24"/>
              </w:rPr>
              <w:t>条</w:t>
            </w:r>
            <w:r>
              <w:rPr>
                <w:rFonts w:ascii="仿宋_GB2312" w:hAnsi="仿宋_GB2312" w:eastAsia="仿宋_GB2312" w:cs="仿宋_GB2312"/>
                <w:kern w:val="0"/>
                <w:sz w:val="24"/>
              </w:rPr>
              <w:t>，一般条款共计3</w:t>
            </w:r>
            <w:r>
              <w:rPr>
                <w:rFonts w:hint="eastAsia" w:ascii="仿宋_GB2312" w:hAnsi="仿宋_GB2312" w:eastAsia="仿宋_GB2312" w:cs="仿宋_GB2312"/>
                <w:kern w:val="0"/>
                <w:sz w:val="24"/>
              </w:rPr>
              <w:t>条</w:t>
            </w:r>
          </w:p>
        </w:tc>
        <w:tc>
          <w:tcPr>
            <w:tcW w:w="991"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w:t>
            </w:r>
            <w:r>
              <w:rPr>
                <w:rFonts w:ascii="仿宋_GB2312" w:hAnsi="仿宋_GB2312" w:eastAsia="仿宋_GB2312" w:cs="仿宋_GB2312"/>
                <w:kern w:val="0"/>
                <w:sz w:val="24"/>
              </w:rPr>
              <w:t>因素</w:t>
            </w:r>
          </w:p>
        </w:tc>
        <w:tc>
          <w:tcPr>
            <w:tcW w:w="656" w:type="dxa"/>
            <w:vAlign w:val="center"/>
          </w:tcPr>
          <w:p>
            <w:pPr>
              <w:spacing w:after="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pStyle w:val="21"/>
      </w:pPr>
      <w:r>
        <w:rPr>
          <w:rFonts w:ascii="黑体" w:hAnsi="黑体" w:eastAsia="黑体"/>
          <w:szCs w:val="21"/>
        </w:rPr>
        <w:br w:type="page"/>
      </w:r>
    </w:p>
    <w:p>
      <w:pPr>
        <w:pStyle w:val="21"/>
      </w:pPr>
      <w:bookmarkStart w:id="27" w:name="_Toc43462706"/>
      <w:r>
        <w:rPr>
          <w:rFonts w:hint="eastAsia"/>
        </w:rPr>
        <w:t>第四章　采购合同</w:t>
      </w:r>
      <w:bookmarkEnd w:id="27"/>
    </w:p>
    <w:p>
      <w:pPr>
        <w:snapToGrid w:val="0"/>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ind w:firstLine="480" w:firstLineChars="200"/>
        <w:rPr>
          <w:rFonts w:ascii="仿宋_GB2312" w:hAnsi="仿宋" w:eastAsia="仿宋_GB2312"/>
          <w:sz w:val="24"/>
        </w:rPr>
      </w:pPr>
      <w:r>
        <w:rPr>
          <w:rFonts w:hint="eastAsia" w:ascii="仿宋_GB2312" w:hAnsi="仿宋" w:eastAsia="仿宋_GB2312"/>
          <w:sz w:val="24"/>
        </w:rPr>
        <w:t>供应商（乙方）：</w:t>
      </w:r>
    </w:p>
    <w:p>
      <w:pPr>
        <w:pStyle w:val="38"/>
        <w:spacing w:line="240" w:lineRule="auto"/>
        <w:ind w:firstLine="480"/>
        <w:rPr>
          <w:rFonts w:ascii="仿宋_GB2312" w:hAnsi="仿宋_GB2312" w:eastAsia="仿宋_GB2312" w:cs="仿宋_GB2312"/>
        </w:rPr>
      </w:pPr>
      <w:bookmarkStart w:id="28"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ascii="黑体" w:hAnsi="黑体" w:eastAsia="黑体"/>
          <w:sz w:val="24"/>
        </w:rPr>
      </w:pPr>
      <w:r>
        <w:rPr>
          <w:rFonts w:hint="eastAsia" w:ascii="黑体" w:hAnsi="黑体" w:eastAsia="黑体"/>
          <w:sz w:val="24"/>
        </w:rPr>
        <w:t>一、合同产品</w:t>
      </w:r>
      <w:bookmarkEnd w:id="28"/>
    </w:p>
    <w:tbl>
      <w:tblPr>
        <w:tblStyle w:val="2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注册证名称</w:t>
            </w:r>
          </w:p>
        </w:tc>
        <w:tc>
          <w:tcPr>
            <w:tcW w:w="1290"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规格</w:t>
            </w:r>
          </w:p>
        </w:tc>
        <w:tc>
          <w:tcPr>
            <w:tcW w:w="619"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单位</w:t>
            </w:r>
          </w:p>
        </w:tc>
        <w:tc>
          <w:tcPr>
            <w:tcW w:w="881"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价格（元）</w:t>
            </w:r>
          </w:p>
        </w:tc>
        <w:tc>
          <w:tcPr>
            <w:tcW w:w="1707"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生产厂家</w:t>
            </w:r>
          </w:p>
        </w:tc>
        <w:tc>
          <w:tcPr>
            <w:tcW w:w="162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注册证号</w:t>
            </w:r>
          </w:p>
        </w:tc>
        <w:tc>
          <w:tcPr>
            <w:tcW w:w="967"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w:t>
            </w:r>
          </w:p>
          <w:p>
            <w:pPr>
              <w:pStyle w:val="2"/>
              <w:jc w:val="center"/>
              <w:rPr>
                <w:rFonts w:ascii="仿宋_GB2312" w:hAnsi="仿宋_GB2312" w:eastAsia="仿宋_GB2312" w:cs="仿宋_GB2312"/>
                <w:sz w:val="24"/>
              </w:rPr>
            </w:pPr>
            <w:r>
              <w:rPr>
                <w:rFonts w:hint="eastAsia" w:ascii="仿宋_GB2312" w:hAnsi="仿宋" w:eastAsia="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bl>
    <w:p>
      <w:pPr>
        <w:snapToGrid w:val="0"/>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contextualSpacing/>
        <w:rPr>
          <w:rFonts w:ascii="黑体" w:hAnsi="黑体" w:eastAsia="黑体"/>
          <w:sz w:val="24"/>
        </w:rPr>
      </w:pPr>
      <w:bookmarkStart w:id="29" w:name="_Toc217446108"/>
      <w:r>
        <w:rPr>
          <w:rFonts w:hint="eastAsia" w:ascii="黑体" w:hAnsi="黑体" w:eastAsia="黑体"/>
          <w:sz w:val="24"/>
        </w:rPr>
        <w:t>二、合同</w:t>
      </w:r>
      <w:bookmarkEnd w:id="29"/>
      <w:r>
        <w:rPr>
          <w:rFonts w:hint="eastAsia" w:ascii="黑体" w:hAnsi="黑体" w:eastAsia="黑体"/>
          <w:sz w:val="24"/>
        </w:rPr>
        <w:t>价格</w:t>
      </w:r>
    </w:p>
    <w:p>
      <w:pPr>
        <w:pStyle w:val="7"/>
        <w:snapToGrid w:val="0"/>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7"/>
        <w:snapToGrid w:val="0"/>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7"/>
        <w:snapToGrid w:val="0"/>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7"/>
        <w:snapToGrid w:val="0"/>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7"/>
        <w:snapToGrid w:val="0"/>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ind w:firstLine="480" w:firstLineChars="200"/>
        <w:contextualSpacing/>
        <w:rPr>
          <w:rFonts w:ascii="黑体" w:hAnsi="黑体" w:eastAsia="黑体"/>
          <w:sz w:val="24"/>
        </w:rPr>
      </w:pPr>
      <w:bookmarkStart w:id="30" w:name="_Toc217446109"/>
      <w:r>
        <w:rPr>
          <w:rFonts w:hint="eastAsia" w:ascii="黑体" w:hAnsi="黑体" w:eastAsia="黑体"/>
          <w:sz w:val="24"/>
        </w:rPr>
        <w:t>三、质量要求</w:t>
      </w:r>
      <w:bookmarkEnd w:id="30"/>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contextualSpacing/>
        <w:rPr>
          <w:rFonts w:ascii="黑体" w:hAnsi="黑体" w:eastAsia="黑体"/>
          <w:sz w:val="24"/>
        </w:rPr>
      </w:pPr>
      <w:bookmarkStart w:id="31" w:name="_Toc217446110"/>
      <w:r>
        <w:rPr>
          <w:rFonts w:hint="eastAsia" w:ascii="黑体" w:hAnsi="黑体" w:eastAsia="黑体"/>
          <w:sz w:val="24"/>
        </w:rPr>
        <w:t>四、交货及验收</w:t>
      </w:r>
      <w:bookmarkEnd w:id="31"/>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ind w:firstLine="480" w:firstLineChars="200"/>
        <w:contextualSpacing/>
        <w:rPr>
          <w:rFonts w:ascii="黑体" w:hAnsi="黑体" w:eastAsia="黑体"/>
          <w:sz w:val="24"/>
        </w:rPr>
      </w:pPr>
      <w:bookmarkStart w:id="32" w:name="_Toc217446111"/>
      <w:r>
        <w:rPr>
          <w:rFonts w:hint="eastAsia" w:ascii="黑体" w:hAnsi="黑体" w:eastAsia="黑体"/>
          <w:sz w:val="24"/>
        </w:rPr>
        <w:t>五、付款方式</w:t>
      </w:r>
      <w:bookmarkEnd w:id="32"/>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contextualSpacing/>
        <w:rPr>
          <w:rFonts w:ascii="黑体" w:hAnsi="黑体" w:eastAsia="黑体"/>
          <w:sz w:val="24"/>
        </w:rPr>
      </w:pPr>
      <w:bookmarkStart w:id="33" w:name="_Toc217446112"/>
      <w:r>
        <w:rPr>
          <w:rFonts w:hint="eastAsia" w:ascii="黑体" w:hAnsi="黑体" w:eastAsia="黑体"/>
          <w:sz w:val="24"/>
        </w:rPr>
        <w:t>六、售后服务</w:t>
      </w:r>
      <w:bookmarkEnd w:id="33"/>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ind w:firstLine="480" w:firstLineChars="200"/>
        <w:contextualSpacing/>
        <w:rPr>
          <w:rFonts w:ascii="黑体" w:hAnsi="黑体" w:eastAsia="黑体"/>
          <w:sz w:val="24"/>
        </w:rPr>
      </w:pPr>
      <w:r>
        <w:rPr>
          <w:rFonts w:hint="eastAsia" w:ascii="黑体" w:hAnsi="黑体" w:eastAsia="黑体"/>
          <w:sz w:val="24"/>
        </w:rPr>
        <w:t>七、合同期限</w:t>
      </w:r>
    </w:p>
    <w:p>
      <w:pPr>
        <w:snapToGrid w:val="0"/>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ind w:firstLine="480" w:firstLineChars="200"/>
        <w:contextualSpacing/>
        <w:rPr>
          <w:rFonts w:ascii="黑体" w:hAnsi="黑体" w:eastAsia="黑体"/>
          <w:sz w:val="24"/>
        </w:rPr>
      </w:pPr>
      <w:bookmarkStart w:id="34" w:name="_Toc217446113"/>
      <w:r>
        <w:rPr>
          <w:rFonts w:hint="eastAsia" w:ascii="黑体" w:hAnsi="黑体" w:eastAsia="黑体"/>
          <w:sz w:val="24"/>
        </w:rPr>
        <w:t>八、违约责任</w:t>
      </w:r>
      <w:bookmarkEnd w:id="34"/>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38"/>
        <w:snapToGrid w:val="0"/>
        <w:spacing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ind w:firstLine="480" w:firstLineChars="200"/>
        <w:contextualSpacing/>
        <w:rPr>
          <w:rFonts w:ascii="黑体" w:hAnsi="黑体" w:eastAsia="黑体"/>
          <w:sz w:val="24"/>
        </w:rPr>
      </w:pPr>
      <w:bookmarkStart w:id="35" w:name="_Toc217446114"/>
      <w:r>
        <w:rPr>
          <w:rFonts w:hint="eastAsia" w:ascii="黑体" w:hAnsi="黑体" w:eastAsia="黑体"/>
          <w:sz w:val="24"/>
        </w:rPr>
        <w:t>九、争议解决办法</w:t>
      </w:r>
      <w:bookmarkEnd w:id="35"/>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ind w:firstLine="480" w:firstLineChars="200"/>
        <w:contextualSpacing/>
        <w:rPr>
          <w:rFonts w:ascii="黑体" w:hAnsi="黑体" w:eastAsia="黑体"/>
          <w:sz w:val="24"/>
        </w:rPr>
      </w:pPr>
      <w:bookmarkStart w:id="36" w:name="_Toc217446115"/>
      <w:r>
        <w:rPr>
          <w:rFonts w:hint="eastAsia" w:ascii="黑体" w:hAnsi="黑体" w:eastAsia="黑体"/>
          <w:sz w:val="24"/>
        </w:rPr>
        <w:t>十、其他</w:t>
      </w:r>
      <w:bookmarkEnd w:id="36"/>
    </w:p>
    <w:p>
      <w:pPr>
        <w:pStyle w:val="38"/>
        <w:snapToGrid w:val="0"/>
        <w:spacing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38"/>
        <w:snapToGrid w:val="0"/>
        <w:spacing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rPr>
          <w:rFonts w:ascii="仿宋_GB2312" w:hAnsi="仿宋" w:eastAsia="仿宋_GB2312"/>
          <w:sz w:val="28"/>
          <w:szCs w:val="28"/>
        </w:rPr>
      </w:pPr>
    </w:p>
    <w:p>
      <w:pPr>
        <w:pStyle w:val="2"/>
      </w:pPr>
    </w:p>
    <w:tbl>
      <w:tblPr>
        <w:tblStyle w:val="26"/>
        <w:tblpPr w:leftFromText="180" w:rightFromText="180" w:vertAnchor="text" w:horzAnchor="page" w:tblpXSpec="center" w:tblpY="861"/>
        <w:tblOverlap w:val="never"/>
        <w:tblW w:w="9956" w:type="dxa"/>
        <w:jc w:val="center"/>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09" w:hRule="atLeast"/>
          <w:jc w:val="center"/>
        </w:trPr>
        <w:tc>
          <w:tcPr>
            <w:tcW w:w="4919" w:type="dxa"/>
          </w:tcPr>
          <w:p>
            <w:pPr>
              <w:snapToGrid w:val="0"/>
              <w:spacing w:after="120" w:afterLines="50"/>
            </w:pPr>
            <w:r>
              <w:rPr>
                <w:rFonts w:hint="eastAsia" w:ascii="仿宋_GB2312" w:hAnsi="仿宋_GB2312" w:eastAsia="仿宋_GB2312" w:cs="仿宋_GB2312"/>
              </w:rPr>
              <w:t>甲方：（章）资阳市第一人民医院</w:t>
            </w:r>
          </w:p>
          <w:p>
            <w:pPr>
              <w:pStyle w:val="2"/>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20"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工作联系QQ：2448659267</w:t>
            </w:r>
          </w:p>
          <w:p>
            <w:pPr>
              <w:spacing w:after="120" w:afterLines="50"/>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120"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20" w:afterLines="50"/>
              <w:rPr>
                <w:rFonts w:ascii="仿宋_GB2312" w:hAnsi="仿宋_GB2312" w:eastAsia="仿宋_GB2312" w:cs="仿宋_GB2312"/>
              </w:rPr>
            </w:pPr>
            <w:r>
              <w:rPr>
                <w:rFonts w:hint="eastAsia" w:ascii="仿宋_GB2312" w:hAnsi="仿宋_GB2312" w:eastAsia="仿宋_GB2312" w:cs="仿宋_GB2312"/>
              </w:rPr>
              <w:t>开户行：</w:t>
            </w:r>
          </w:p>
          <w:p>
            <w:pPr>
              <w:pStyle w:val="38"/>
              <w:snapToGrid w:val="0"/>
              <w:spacing w:line="240" w:lineRule="auto"/>
              <w:ind w:firstLine="480"/>
              <w:contextualSpacing/>
              <w:rPr>
                <w:rFonts w:ascii="仿宋_GB2312" w:hAnsi="仿宋_GB2312" w:eastAsia="仿宋_GB2312" w:cs="仿宋_GB2312"/>
              </w:rPr>
            </w:pPr>
            <w:r>
              <w:rPr>
                <w:rFonts w:hint="eastAsia" w:ascii="仿宋_GB2312" w:hAnsi="仿宋_GB2312" w:eastAsia="仿宋_GB2312" w:cs="仿宋_GB2312"/>
              </w:rPr>
              <w:t>账号：</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20" w:afterLines="50"/>
              <w:rPr>
                <w:rFonts w:ascii="仿宋_GB2312" w:hAnsi="仿宋_GB2312" w:eastAsia="仿宋_GB2312" w:cs="仿宋_GB2312"/>
              </w:rPr>
            </w:pPr>
            <w:r>
              <w:rPr>
                <w:rFonts w:hint="eastAsia" w:ascii="仿宋_GB2312" w:hAnsi="仿宋_GB2312" w:eastAsia="仿宋_GB2312" w:cs="仿宋_GB2312"/>
              </w:rPr>
              <w:t>传真：</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120" w:afterLines="50"/>
            </w:pPr>
            <w:r>
              <w:rPr>
                <w:rFonts w:hint="eastAsia" w:ascii="仿宋_GB2312" w:hAnsi="仿宋_GB2312" w:eastAsia="仿宋_GB2312" w:cs="仿宋_GB2312"/>
              </w:rPr>
              <w:t xml:space="preserve">日期：2020年　月　日 </w:t>
            </w:r>
          </w:p>
        </w:tc>
      </w:tr>
    </w:tbl>
    <w:p>
      <w:pPr>
        <w:snapToGrid w:val="0"/>
        <w:rPr>
          <w:rFonts w:ascii="仿宋_GB2312" w:hAnsi="仿宋_GB2312" w:eastAsia="仿宋_GB2312" w:cs="仿宋_GB2312"/>
          <w:b/>
          <w:sz w:val="24"/>
        </w:rPr>
      </w:pPr>
      <w:r>
        <w:rPr>
          <w:rFonts w:hint="eastAsia" w:ascii="仿宋_GB2312" w:hAnsi="仿宋" w:eastAsia="仿宋_GB2312"/>
          <w:sz w:val="28"/>
          <w:szCs w:val="28"/>
        </w:rPr>
        <w:br w:type="page"/>
      </w:r>
      <w:r>
        <w:rPr>
          <w:rFonts w:hint="eastAsia" w:ascii="仿宋_GB2312" w:hAnsi="仿宋_GB2312" w:eastAsia="仿宋_GB2312" w:cs="仿宋_GB2312"/>
          <w:sz w:val="24"/>
        </w:rPr>
        <w:t>合同附件一</w:t>
      </w:r>
    </w:p>
    <w:p>
      <w:pPr>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送货单</w:t>
      </w:r>
    </w:p>
    <w:tbl>
      <w:tblPr>
        <w:tblStyle w:val="26"/>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jc w:val="center"/>
              <w:rPr>
                <w:rFonts w:ascii="仿宋_GB2312" w:hAnsi="仿宋" w:eastAsia="仿宋_GB2312"/>
                <w:szCs w:val="21"/>
              </w:rPr>
            </w:pPr>
            <w:r>
              <w:rPr>
                <w:rFonts w:hint="eastAsia" w:ascii="仿宋_GB2312" w:hAnsi="仿宋" w:eastAsia="仿宋_GB2312"/>
                <w:szCs w:val="21"/>
              </w:rPr>
              <w:t>注册</w:t>
            </w:r>
          </w:p>
          <w:p>
            <w:pPr>
              <w:snapToGrid w:val="0"/>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jc w:val="center"/>
              <w:rPr>
                <w:rFonts w:ascii="仿宋_GB2312" w:hAnsi="仿宋" w:eastAsia="仿宋_GB2312"/>
                <w:szCs w:val="21"/>
              </w:rPr>
            </w:pPr>
            <w:r>
              <w:rPr>
                <w:rFonts w:hint="eastAsia" w:ascii="仿宋_GB2312" w:hAnsi="仿宋" w:eastAsia="仿宋_GB2312"/>
                <w:szCs w:val="21"/>
              </w:rPr>
              <w:t>生产厂家</w:t>
            </w:r>
          </w:p>
        </w:tc>
        <w:tc>
          <w:tcPr>
            <w:tcW w:w="889"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jc w:val="center"/>
              <w:rPr>
                <w:rFonts w:ascii="仿宋_GB2312" w:hAnsi="仿宋" w:eastAsia="仿宋_GB2312"/>
                <w:szCs w:val="21"/>
              </w:rPr>
            </w:pPr>
          </w:p>
        </w:tc>
      </w:tr>
    </w:tbl>
    <w:p>
      <w:pPr>
        <w:snapToGrid w:val="0"/>
        <w:rPr>
          <w:rFonts w:ascii="仿宋_GB2312" w:hAnsi="仿宋_GB2312" w:eastAsia="仿宋_GB2312" w:cs="仿宋_GB2312"/>
          <w:sz w:val="24"/>
        </w:rPr>
      </w:pPr>
      <w:r>
        <w:rPr>
          <w:rFonts w:hint="eastAsia" w:ascii="仿宋_GB2312" w:hAnsi="仿宋_GB2312" w:eastAsia="仿宋_GB2312" w:cs="仿宋_GB2312"/>
          <w:sz w:val="24"/>
        </w:rPr>
        <w:t xml:space="preserve">备注：乙方随货的《送货单》须包含上述内容。 </w:t>
      </w:r>
    </w:p>
    <w:p>
      <w:pPr>
        <w:snapToGrid w:val="0"/>
        <w:rPr>
          <w:rFonts w:ascii="仿宋_GB2312" w:hAnsi="仿宋" w:eastAsia="仿宋_GB2312"/>
          <w:szCs w:val="21"/>
        </w:rPr>
      </w:pPr>
    </w:p>
    <w:p>
      <w:pPr>
        <w:spacing w:line="520" w:lineRule="exact"/>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jc w:val="center"/>
        <w:rPr>
          <w:rFonts w:hint="eastAsia" w:ascii="仿宋_GB2312" w:eastAsia="仿宋_GB2312"/>
          <w:sz w:val="24"/>
        </w:rPr>
      </w:pPr>
      <w:r>
        <w:rPr>
          <w:rFonts w:hint="eastAsia" w:ascii="仿宋_GB2312" w:eastAsia="仿宋_GB2312"/>
          <w:sz w:val="24"/>
        </w:rPr>
        <w:t>资阳市第一人民医院</w:t>
      </w:r>
    </w:p>
    <w:p>
      <w:pPr>
        <w:jc w:val="center"/>
        <w:rPr>
          <w:rFonts w:hint="eastAsia" w:ascii="仿宋_GB2312" w:eastAsia="仿宋_GB2312"/>
          <w:sz w:val="24"/>
        </w:rPr>
      </w:pPr>
      <w:r>
        <w:rPr>
          <w:rFonts w:hint="eastAsia" w:ascii="仿宋_GB2312" w:eastAsia="仿宋_GB2312"/>
          <w:sz w:val="24"/>
        </w:rPr>
        <w:t>廉洁购销合同</w:t>
      </w:r>
    </w:p>
    <w:p>
      <w:pPr>
        <w:spacing w:line="480" w:lineRule="exact"/>
        <w:rPr>
          <w:rFonts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　　</w:t>
      </w:r>
    </w:p>
    <w:p>
      <w:pPr>
        <w:spacing w:line="480" w:lineRule="exact"/>
        <w:rPr>
          <w:rFonts w:ascii="仿宋_GB2312" w:hAnsi="仿宋" w:eastAsia="仿宋_GB2312"/>
          <w:sz w:val="24"/>
        </w:rPr>
      </w:pPr>
      <w:r>
        <w:rPr>
          <w:rFonts w:hint="eastAsia" w:ascii="仿宋_GB2312" w:hAnsi="仿宋" w:eastAsia="仿宋_GB2312"/>
          <w:sz w:val="24"/>
        </w:rPr>
        <w:t>乙方（供应商）：</w:t>
      </w:r>
      <w:r>
        <w:rPr>
          <w:rFonts w:hint="eastAsia" w:ascii="仿宋_GB2312" w:hAnsi="仿宋" w:eastAsia="仿宋_GB2312"/>
          <w:sz w:val="24"/>
          <w:u w:val="single"/>
        </w:rPr>
        <w:t xml:space="preserve">                    </w:t>
      </w:r>
    </w:p>
    <w:p>
      <w:pPr>
        <w:spacing w:line="480" w:lineRule="exact"/>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line="480" w:lineRule="exact"/>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line="480" w:lineRule="exact"/>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line="480" w:lineRule="exact"/>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line="480" w:lineRule="exact"/>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spacing w:line="480" w:lineRule="exact"/>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spacing w:line="480" w:lineRule="exact"/>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spacing w:line="480" w:lineRule="exact"/>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spacing w:line="480" w:lineRule="exact"/>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spacing w:line="480" w:lineRule="exact"/>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spacing w:line="480" w:lineRule="exact"/>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spacing w:line="480" w:lineRule="exact"/>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spacing w:line="480" w:lineRule="exact"/>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spacing w:line="480" w:lineRule="exact"/>
        <w:rPr>
          <w:rFonts w:ascii="仿宋_GB2312" w:hAnsi="仿宋" w:eastAsia="仿宋_GB2312"/>
          <w:sz w:val="24"/>
        </w:rPr>
      </w:pPr>
    </w:p>
    <w:p>
      <w:pPr>
        <w:spacing w:line="480" w:lineRule="exact"/>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spacing w:line="480" w:lineRule="exact"/>
        <w:rPr>
          <w:rFonts w:ascii="仿宋_GB2312" w:hAnsi="仿宋" w:eastAsia="仿宋_GB2312"/>
          <w:sz w:val="24"/>
        </w:rPr>
      </w:pPr>
      <w:r>
        <w:rPr>
          <w:rFonts w:hint="eastAsia" w:ascii="仿宋_GB2312" w:hAnsi="仿宋" w:eastAsia="仿宋_GB2312"/>
          <w:sz w:val="24"/>
        </w:rPr>
        <w:t>法人签章：                           法人签章：</w:t>
      </w:r>
    </w:p>
    <w:p>
      <w:pPr>
        <w:spacing w:line="480" w:lineRule="exact"/>
        <w:rPr>
          <w:rFonts w:ascii="仿宋_GB2312" w:hAnsi="仿宋" w:eastAsia="仿宋_GB2312"/>
          <w:sz w:val="24"/>
        </w:rPr>
      </w:pPr>
      <w:r>
        <w:rPr>
          <w:rFonts w:hint="eastAsia" w:ascii="仿宋_GB2312" w:hAnsi="仿宋" w:eastAsia="仿宋_GB2312"/>
          <w:sz w:val="24"/>
        </w:rPr>
        <w:t>代理人（签字）：                      代理人（签字）：</w:t>
      </w:r>
    </w:p>
    <w:p>
      <w:pPr>
        <w:spacing w:line="480" w:lineRule="exact"/>
        <w:rPr>
          <w:rFonts w:ascii="仿宋_GB2312" w:hAnsi="仿宋" w:eastAsia="仿宋_GB2312"/>
          <w:sz w:val="24"/>
        </w:rPr>
      </w:pPr>
      <w:r>
        <w:rPr>
          <w:rFonts w:hint="eastAsia" w:ascii="仿宋_GB2312" w:hAnsi="仿宋" w:eastAsia="仿宋_GB2312"/>
          <w:sz w:val="24"/>
        </w:rPr>
        <w:t>_______年____月____日                 ______年____月____日</w:t>
      </w:r>
    </w:p>
    <w:p>
      <w:pPr>
        <w:pStyle w:val="2"/>
        <w:rPr>
          <w:rFonts w:ascii="仿宋_GB2312" w:hAnsi="仿宋" w:eastAsia="仿宋_GB2312"/>
          <w:szCs w:val="21"/>
        </w:rPr>
      </w:pPr>
    </w:p>
    <w:p>
      <w:pPr>
        <w:snapToGrid w:val="0"/>
        <w:rPr>
          <w:rFonts w:ascii="仿宋_GB2312" w:hAnsi="仿宋_GB2312" w:eastAsia="仿宋_GB2312" w:cs="仿宋_GB2312"/>
          <w:sz w:val="24"/>
        </w:rPr>
      </w:pPr>
    </w:p>
    <w:p>
      <w:pPr>
        <w:spacing w:line="240" w:lineRule="auto"/>
        <w:rPr>
          <w:rFonts w:ascii="仿宋_GB2312" w:hAnsi="仿宋" w:eastAsia="仿宋_GB2312"/>
          <w:szCs w:val="21"/>
        </w:rPr>
      </w:pPr>
      <w:r>
        <w:rPr>
          <w:rFonts w:ascii="仿宋_GB2312" w:hAnsi="仿宋" w:eastAsia="仿宋_GB2312"/>
          <w:szCs w:val="21"/>
        </w:rPr>
        <w:t xml:space="preserve"> </w:t>
      </w:r>
    </w:p>
    <w:p>
      <w:pPr>
        <w:widowControl/>
        <w:spacing w:line="360" w:lineRule="atLeast"/>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21"/>
      </w:pPr>
      <w:bookmarkStart w:id="37" w:name="_Toc43462707"/>
      <w:r>
        <w:rPr>
          <w:rFonts w:hint="eastAsia"/>
        </w:rPr>
        <w:t>第五章　投标人应提供的资料</w:t>
      </w:r>
      <w:bookmarkEnd w:id="37"/>
    </w:p>
    <w:tbl>
      <w:tblPr>
        <w:tblStyle w:val="2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投标人应提供资料</w:t>
            </w:r>
          </w:p>
        </w:tc>
        <w:tc>
          <w:tcPr>
            <w:tcW w:w="6117" w:type="dxa"/>
            <w:vAlign w:val="center"/>
          </w:tcPr>
          <w:p>
            <w:pPr>
              <w:rPr>
                <w:rFonts w:ascii="仿宋_GB2312" w:eastAsia="仿宋_GB2312"/>
              </w:rPr>
            </w:pPr>
            <w:r>
              <w:rPr>
                <w:rFonts w:hint="eastAsia" w:ascii="仿宋_GB2312" w:eastAsia="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ascii="仿宋_GB2312" w:eastAsia="仿宋_GB2312"/>
              </w:rPr>
            </w:pPr>
            <w:r>
              <w:rPr>
                <w:rFonts w:hint="eastAsia" w:ascii="仿宋_GB2312" w:eastAsia="仿宋_GB2312" w:hAnsiTheme="minorEastAsia"/>
              </w:rPr>
              <w:t>正、副本各一本，</w:t>
            </w:r>
            <w:r>
              <w:rPr>
                <w:rFonts w:hint="eastAsia" w:ascii="仿宋_GB2312" w:eastAsia="仿宋_GB2312" w:hAnsiTheme="minorEastAsia"/>
                <w:b/>
                <w:bCs/>
              </w:rPr>
              <w:t>按顺序装订成册，</w:t>
            </w:r>
            <w:r>
              <w:rPr>
                <w:rFonts w:hint="eastAsia" w:ascii="仿宋_GB2312" w:eastAsia="仿宋_GB2312" w:hAnsiTheme="minorEastAsia"/>
              </w:rPr>
              <w:t>加盖公章</w:t>
            </w:r>
          </w:p>
        </w:tc>
      </w:tr>
    </w:tbl>
    <w:p>
      <w:pPr>
        <w:pStyle w:val="3"/>
        <w:ind w:firstLine="482"/>
        <w:jc w:val="center"/>
        <w:rPr>
          <w:rFonts w:ascii="方正小标宋简体" w:hAnsi="方正小标宋简体" w:eastAsia="方正小标宋简体" w:cs="方正小标宋简体"/>
          <w:b/>
          <w:bCs w:val="0"/>
          <w:szCs w:val="24"/>
        </w:rPr>
      </w:pPr>
    </w:p>
    <w:p>
      <w:pPr>
        <w:pStyle w:val="3"/>
        <w:ind w:firstLine="482"/>
        <w:jc w:val="center"/>
        <w:rPr>
          <w:rFonts w:ascii="方正小标宋简体" w:hAnsi="方正小标宋简体" w:eastAsia="方正小标宋简体" w:cs="方正小标宋简体"/>
          <w:b/>
          <w:bCs w:val="0"/>
          <w:szCs w:val="24"/>
        </w:rPr>
      </w:pPr>
      <w:r>
        <w:rPr>
          <w:rFonts w:hint="eastAsia" w:ascii="方正小标宋简体" w:hAnsi="方正小标宋简体" w:eastAsia="方正小标宋简体" w:cs="方正小标宋简体"/>
          <w:b/>
          <w:bCs w:val="0"/>
          <w:szCs w:val="24"/>
        </w:rPr>
        <w:br w:type="page"/>
      </w:r>
    </w:p>
    <w:p>
      <w:pPr>
        <w:pStyle w:val="21"/>
      </w:pPr>
      <w:bookmarkStart w:id="38" w:name="_Toc43462708"/>
      <w:r>
        <w:rPr>
          <w:rFonts w:hint="eastAsia"/>
        </w:rPr>
        <w:t>第六章　报名表及投标文件格式</w:t>
      </w:r>
      <w:bookmarkEnd w:id="38"/>
    </w:p>
    <w:p>
      <w:pPr>
        <w:rPr>
          <w:rFonts w:ascii="仿宋_GB2312" w:hAnsi="仿宋_GB2312" w:eastAsia="仿宋_GB2312" w:cs="仿宋_GB2312"/>
          <w:sz w:val="24"/>
        </w:rPr>
      </w:pPr>
      <w:r>
        <w:rPr>
          <w:rFonts w:hint="eastAsia" w:ascii="仿宋_GB2312" w:hAnsi="仿宋_GB2312" w:eastAsia="仿宋_GB2312" w:cs="仿宋_GB2312"/>
          <w:sz w:val="24"/>
        </w:rPr>
        <w:t>格式一：报名表</w:t>
      </w:r>
    </w:p>
    <w:p>
      <w:pPr>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jc w:val="center"/>
        <w:rPr>
          <w:rFonts w:ascii="仿宋_GB2312" w:hAnsi="仿宋_GB2312" w:eastAsia="仿宋_GB2312" w:cs="仿宋_GB2312"/>
          <w:sz w:val="24"/>
        </w:rPr>
      </w:pPr>
      <w:r>
        <w:rPr>
          <w:rFonts w:hint="eastAsia" w:ascii="仿宋_GB2312" w:hAnsi="仿宋_GB2312" w:eastAsia="仿宋_GB2312" w:cs="仿宋_GB2312"/>
          <w:sz w:val="24"/>
        </w:rPr>
        <w:t>新冠检测试剂采购项目（第二次）</w:t>
      </w:r>
    </w:p>
    <w:tbl>
      <w:tblPr>
        <w:tblStyle w:val="27"/>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7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30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8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2258"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111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p>
        </w:tc>
        <w:tc>
          <w:tcPr>
            <w:tcW w:w="507" w:type="dxa"/>
            <w:vAlign w:val="center"/>
          </w:tcPr>
          <w:p>
            <w:pPr>
              <w:jc w:val="center"/>
              <w:rPr>
                <w:rFonts w:ascii="仿宋_GB2312" w:hAnsi="仿宋_GB2312" w:eastAsia="仿宋_GB2312" w:cs="仿宋_GB2312"/>
                <w:szCs w:val="21"/>
              </w:rPr>
            </w:pPr>
          </w:p>
        </w:tc>
        <w:tc>
          <w:tcPr>
            <w:tcW w:w="1761" w:type="dxa"/>
            <w:vAlign w:val="center"/>
          </w:tcPr>
          <w:p>
            <w:pPr>
              <w:jc w:val="center"/>
              <w:rPr>
                <w:rFonts w:ascii="仿宋_GB2312" w:hAnsi="仿宋_GB2312" w:eastAsia="仿宋_GB2312" w:cs="仿宋_GB2312"/>
                <w:szCs w:val="21"/>
              </w:rPr>
            </w:pPr>
          </w:p>
        </w:tc>
        <w:tc>
          <w:tcPr>
            <w:tcW w:w="1304" w:type="dxa"/>
            <w:vAlign w:val="center"/>
          </w:tcPr>
          <w:p>
            <w:pPr>
              <w:jc w:val="center"/>
              <w:rPr>
                <w:rFonts w:ascii="仿宋_GB2312" w:hAnsi="仿宋_GB2312" w:eastAsia="仿宋_GB2312" w:cs="仿宋_GB2312"/>
                <w:szCs w:val="21"/>
              </w:rPr>
            </w:pPr>
          </w:p>
        </w:tc>
        <w:tc>
          <w:tcPr>
            <w:tcW w:w="1878" w:type="dxa"/>
            <w:vAlign w:val="center"/>
          </w:tcPr>
          <w:p>
            <w:pPr>
              <w:jc w:val="center"/>
              <w:rPr>
                <w:rFonts w:ascii="仿宋_GB2312" w:hAnsi="仿宋_GB2312" w:eastAsia="仿宋_GB2312" w:cs="仿宋_GB2312"/>
                <w:szCs w:val="21"/>
              </w:rPr>
            </w:pPr>
          </w:p>
        </w:tc>
        <w:tc>
          <w:tcPr>
            <w:tcW w:w="2258" w:type="dxa"/>
            <w:vAlign w:val="center"/>
          </w:tcPr>
          <w:p>
            <w:pPr>
              <w:jc w:val="center"/>
              <w:rPr>
                <w:rFonts w:ascii="仿宋_GB2312" w:eastAsia="仿宋_GB2312"/>
                <w:szCs w:val="21"/>
              </w:rPr>
            </w:pPr>
          </w:p>
        </w:tc>
        <w:tc>
          <w:tcPr>
            <w:tcW w:w="1116"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bl>
    <w:p>
      <w:pPr>
        <w:jc w:val="cente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rPr>
          <w:rFonts w:ascii="仿宋_GB2312" w:hAnsi="仿宋_GB2312" w:eastAsia="仿宋_GB2312" w:cs="仿宋_GB2312"/>
          <w:sz w:val="24"/>
        </w:rPr>
      </w:pP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备注：投标产品的序号须与采购项目序号一致。</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44"/>
          <w:szCs w:val="44"/>
        </w:rPr>
      </w:pPr>
    </w:p>
    <w:p>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eastAsia="仿宋_GB2312"/>
          <w:sz w:val="44"/>
          <w:szCs w:val="44"/>
        </w:rPr>
      </w:pPr>
      <w:r>
        <w:rPr>
          <w:rFonts w:hint="eastAsia" w:ascii="仿宋_GB2312" w:hAnsi="仿宋_GB2312" w:eastAsia="仿宋_GB2312" w:cs="仿宋_GB2312"/>
          <w:sz w:val="44"/>
          <w:szCs w:val="44"/>
        </w:rPr>
        <w:t>投标文件</w:t>
      </w:r>
    </w:p>
    <w:p>
      <w:pPr>
        <w:spacing w:line="360" w:lineRule="auto"/>
        <w:rPr>
          <w:rFonts w:ascii="仿宋_GB2312" w:hAnsi="仿宋_GB2312" w:eastAsia="仿宋_GB2312" w:cs="仿宋_GB2312"/>
          <w:sz w:val="24"/>
        </w:rPr>
      </w:pPr>
    </w:p>
    <w:p>
      <w:pPr>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line="360" w:lineRule="auto"/>
        <w:ind w:firstLine="590" w:firstLineChars="246"/>
        <w:jc w:val="center"/>
        <w:rPr>
          <w:rFonts w:ascii="仿宋_GB2312" w:hAnsi="仿宋_GB2312" w:eastAsia="仿宋_GB2312" w:cs="仿宋_GB2312"/>
          <w:sz w:val="24"/>
        </w:rPr>
      </w:pP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w:t>
      </w:r>
      <w:r>
        <w:rPr>
          <w:rFonts w:ascii="仿宋_GB2312" w:hAnsi="仿宋_GB2312" w:eastAsia="仿宋_GB2312" w:cs="仿宋_GB2312"/>
          <w:sz w:val="24"/>
        </w:rPr>
        <w:t>20</w:t>
      </w:r>
      <w:r>
        <w:rPr>
          <w:rFonts w:hint="eastAsia" w:ascii="仿宋_GB2312" w:hAnsi="仿宋_GB2312" w:eastAsia="仿宋_GB2312" w:cs="仿宋_GB2312"/>
          <w:sz w:val="24"/>
        </w:rPr>
        <w:t>年　月　日</w:t>
      </w: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目录</w:t>
      </w:r>
    </w:p>
    <w:p>
      <w:pPr>
        <w:pStyle w:val="2"/>
        <w:jc w:val="center"/>
        <w:rPr>
          <w:rFonts w:ascii="仿宋_GB2312" w:hAnsi="仿宋_GB2312" w:eastAsia="仿宋_GB2312" w:cs="仿宋_GB2312"/>
          <w:sz w:val="24"/>
        </w:rPr>
      </w:pPr>
    </w:p>
    <w:p>
      <w:pPr>
        <w:pStyle w:val="2"/>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9.投标项目资质（医疗器械注册证/消毒产品卫生许可证）.........X</w:t>
      </w:r>
    </w:p>
    <w:p>
      <w:pPr>
        <w:pStyle w:val="2"/>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line="240" w:lineRule="auto"/>
        <w:jc w:val="center"/>
        <w:rPr>
          <w:rFonts w:ascii="仿宋_GB2312" w:hAnsi="仿宋_GB2312" w:eastAsia="仿宋_GB2312" w:cs="仿宋_GB2312"/>
          <w:bCs/>
          <w:sz w:val="24"/>
        </w:rPr>
      </w:pPr>
      <w:bookmarkStart w:id="39" w:name="_Toc217446085"/>
      <w:r>
        <w:rPr>
          <w:rFonts w:hint="eastAsia" w:ascii="仿宋_GB2312" w:hAnsi="仿宋_GB2312" w:eastAsia="仿宋_GB2312" w:cs="仿宋_GB2312"/>
          <w:bCs/>
          <w:sz w:val="24"/>
        </w:rPr>
        <w:t>开标一览表</w:t>
      </w:r>
      <w:bookmarkEnd w:id="39"/>
    </w:p>
    <w:p>
      <w:pPr>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新冠检测试剂采购项目（第二次）</w:t>
      </w:r>
    </w:p>
    <w:tbl>
      <w:tblPr>
        <w:tblStyle w:val="27"/>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1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3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1479"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预计年用量</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9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投标单价（元）</w:t>
            </w:r>
          </w:p>
        </w:tc>
        <w:tc>
          <w:tcPr>
            <w:tcW w:w="88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eastAsia="仿宋_GB2312" w:cs="仿宋_GB2312"/>
                <w:szCs w:val="21"/>
              </w:rPr>
            </w:pPr>
          </w:p>
        </w:tc>
        <w:tc>
          <w:tcPr>
            <w:tcW w:w="332" w:type="dxa"/>
            <w:vAlign w:val="center"/>
          </w:tcPr>
          <w:p>
            <w:pPr>
              <w:jc w:val="center"/>
              <w:rPr>
                <w:rFonts w:ascii="仿宋_GB2312" w:hAnsi="仿宋_GB2312" w:eastAsia="仿宋_GB2312" w:cs="仿宋_GB2312"/>
                <w:szCs w:val="21"/>
              </w:rPr>
            </w:pPr>
          </w:p>
        </w:tc>
        <w:tc>
          <w:tcPr>
            <w:tcW w:w="1153" w:type="dxa"/>
            <w:vAlign w:val="center"/>
          </w:tcPr>
          <w:p>
            <w:pPr>
              <w:jc w:val="center"/>
              <w:rPr>
                <w:rFonts w:ascii="仿宋_GB2312" w:hAnsi="仿宋_GB2312" w:eastAsia="仿宋_GB2312" w:cs="仿宋_GB2312"/>
                <w:szCs w:val="21"/>
              </w:rPr>
            </w:pPr>
          </w:p>
        </w:tc>
        <w:tc>
          <w:tcPr>
            <w:tcW w:w="722" w:type="dxa"/>
            <w:vAlign w:val="center"/>
          </w:tcPr>
          <w:p>
            <w:pPr>
              <w:jc w:val="center"/>
              <w:rPr>
                <w:rFonts w:ascii="仿宋_GB2312" w:hAnsi="仿宋_GB2312" w:eastAsia="仿宋_GB2312" w:cs="仿宋_GB2312"/>
                <w:szCs w:val="21"/>
              </w:rPr>
            </w:pPr>
          </w:p>
        </w:tc>
        <w:tc>
          <w:tcPr>
            <w:tcW w:w="1361" w:type="dxa"/>
            <w:vAlign w:val="center"/>
          </w:tcPr>
          <w:p>
            <w:pPr>
              <w:jc w:val="center"/>
              <w:rPr>
                <w:rFonts w:ascii="仿宋_GB2312" w:hAnsi="仿宋_GB2312" w:eastAsia="仿宋_GB2312" w:cs="仿宋_GB2312"/>
                <w:szCs w:val="21"/>
              </w:rPr>
            </w:pPr>
          </w:p>
        </w:tc>
        <w:tc>
          <w:tcPr>
            <w:tcW w:w="1479" w:type="dxa"/>
            <w:vAlign w:val="center"/>
          </w:tcPr>
          <w:p>
            <w:pPr>
              <w:jc w:val="center"/>
              <w:rPr>
                <w:rFonts w:ascii="仿宋_GB2312" w:eastAsia="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895" w:type="dxa"/>
            <w:vAlign w:val="center"/>
          </w:tcPr>
          <w:p>
            <w:pPr>
              <w:jc w:val="center"/>
              <w:rPr>
                <w:rFonts w:ascii="仿宋_GB2312" w:hAnsi="仿宋_GB2312" w:eastAsia="仿宋_GB2312" w:cs="仿宋_GB2312"/>
                <w:szCs w:val="21"/>
              </w:rPr>
            </w:pPr>
          </w:p>
        </w:tc>
        <w:tc>
          <w:tcPr>
            <w:tcW w:w="88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bl>
    <w:p>
      <w:pPr>
        <w:ind w:firstLine="480" w:firstLineChars="200"/>
        <w:rPr>
          <w:rFonts w:hint="eastAsia" w:ascii="仿宋_GB2312" w:eastAsia="仿宋_GB2312"/>
          <w:sz w:val="24"/>
        </w:rPr>
      </w:pPr>
      <w:r>
        <w:rPr>
          <w:rFonts w:hint="eastAsia" w:ascii="仿宋_GB2312" w:eastAsia="仿宋_GB2312"/>
          <w:sz w:val="24"/>
        </w:rPr>
        <w:t>投标人名称：XXXX（单位公章）。</w:t>
      </w:r>
    </w:p>
    <w:p>
      <w:pPr>
        <w:ind w:firstLine="480" w:firstLineChars="200"/>
        <w:rPr>
          <w:rFonts w:hint="eastAsia" w:ascii="仿宋_GB2312" w:eastAsia="仿宋_GB2312"/>
          <w:sz w:val="24"/>
        </w:rPr>
      </w:pPr>
      <w:r>
        <w:rPr>
          <w:rFonts w:hint="eastAsia" w:ascii="仿宋_GB2312" w:eastAsia="仿宋_GB2312"/>
          <w:sz w:val="24"/>
        </w:rPr>
        <w:t>法定代表人/单位负责人或授权代表（签字或加盖个人名章）：XXXX。</w:t>
      </w:r>
    </w:p>
    <w:p>
      <w:pPr>
        <w:ind w:firstLine="480" w:firstLineChars="200"/>
        <w:rPr>
          <w:rFonts w:hint="eastAsia" w:ascii="仿宋_GB2312" w:eastAsia="仿宋_GB2312"/>
          <w:b/>
          <w:sz w:val="24"/>
        </w:rPr>
      </w:pPr>
      <w:r>
        <w:rPr>
          <w:rFonts w:hint="eastAsia" w:ascii="仿宋_GB2312" w:eastAsia="仿宋_GB2312"/>
          <w:sz w:val="24"/>
        </w:rPr>
        <w:t>投标日期：XXXX。</w:t>
      </w: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备注：</w:t>
      </w:r>
    </w:p>
    <w:p>
      <w:pPr>
        <w:ind w:firstLine="480" w:firstLineChars="200"/>
        <w:rPr>
          <w:rFonts w:hint="eastAsia" w:ascii="仿宋_GB2312" w:eastAsia="仿宋_GB2312"/>
          <w:sz w:val="24"/>
        </w:rPr>
      </w:pPr>
      <w:r>
        <w:rPr>
          <w:rFonts w:hint="eastAsia" w:ascii="仿宋_GB2312" w:eastAsia="仿宋_GB2312"/>
          <w:sz w:val="24"/>
        </w:rPr>
        <w:t>1.“开标一览表”为多页的，每页均需由法定代表人/单位负责人或授权代表签字并盖投标人印章。</w:t>
      </w:r>
    </w:p>
    <w:p>
      <w:pPr>
        <w:ind w:firstLine="480" w:firstLineChars="200"/>
        <w:rPr>
          <w:rFonts w:hint="eastAsia" w:ascii="仿宋_GB2312" w:eastAsia="仿宋_GB2312"/>
          <w:sz w:val="24"/>
        </w:rPr>
      </w:pPr>
      <w:r>
        <w:rPr>
          <w:rFonts w:hint="eastAsia" w:ascii="仿宋_GB2312" w:eastAsia="仿宋_GB2312"/>
          <w:sz w:val="24"/>
        </w:rPr>
        <w:t>2. “开标一览表”投标产品的序号须与项目概述中采购清单序号一致。除了单独密封递交外，投标文件（正副本）也应当提供，如有遗漏，将视为无效。</w:t>
      </w:r>
    </w:p>
    <w:p>
      <w:pPr>
        <w:ind w:firstLine="480" w:firstLineChars="200"/>
        <w:rPr>
          <w:rFonts w:hint="eastAsia"/>
        </w:rPr>
      </w:pPr>
      <w:r>
        <w:rPr>
          <w:rFonts w:hint="eastAsia" w:ascii="仿宋_GB2312" w:eastAsia="仿宋_GB2312"/>
          <w:sz w:val="24"/>
        </w:rPr>
        <w:t>3. “开标一览表”中“单位”为最小单位，如g、张、个、套。</w:t>
      </w:r>
      <w:r>
        <w:rPr>
          <w:rFonts w:hint="eastAsia" w:ascii="仿宋_GB2312" w:eastAsia="仿宋_GB2312"/>
          <w:b/>
          <w:sz w:val="24"/>
        </w:rPr>
        <w:br w:type="page"/>
      </w:r>
      <w:r>
        <w:rPr>
          <w:rFonts w:hint="eastAsia"/>
        </w:rPr>
        <w:t>格式五：投标应答表</w:t>
      </w:r>
    </w:p>
    <w:p>
      <w:pPr>
        <w:jc w:val="center"/>
        <w:rPr>
          <w:rFonts w:hint="eastAsia" w:ascii="仿宋_GB2312" w:eastAsia="仿宋_GB2312"/>
          <w:sz w:val="24"/>
        </w:rPr>
      </w:pPr>
      <w:r>
        <w:rPr>
          <w:rFonts w:hint="eastAsia" w:ascii="仿宋_GB2312" w:eastAsia="仿宋_GB2312"/>
          <w:sz w:val="24"/>
        </w:rPr>
        <w:t>投标应答表（一）</w:t>
      </w:r>
    </w:p>
    <w:tbl>
      <w:tblPr>
        <w:tblStyle w:val="2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商务要求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售后要求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
                <w:szCs w:val="21"/>
              </w:rPr>
            </w:pPr>
          </w:p>
        </w:tc>
        <w:tc>
          <w:tcPr>
            <w:tcW w:w="3173" w:type="dxa"/>
            <w:vAlign w:val="center"/>
          </w:tcPr>
          <w:p>
            <w:pPr>
              <w:pStyle w:val="2"/>
              <w:rPr>
                <w:rFonts w:ascii="仿宋_GB2312" w:hAnsi="仿宋_GB2312" w:eastAsia="仿宋_GB2312" w:cs="仿宋_GB2312"/>
                <w:b/>
                <w:szCs w:val="21"/>
              </w:rPr>
            </w:pPr>
          </w:p>
        </w:tc>
        <w:tc>
          <w:tcPr>
            <w:tcW w:w="4188" w:type="dxa"/>
            <w:vAlign w:val="center"/>
          </w:tcPr>
          <w:p>
            <w:pPr>
              <w:pStyle w:val="2"/>
              <w:rPr>
                <w:rFonts w:ascii="仿宋_GB2312" w:hAnsi="仿宋_GB2312" w:eastAsia="仿宋_GB2312" w:cs="仿宋_GB2312"/>
                <w:b/>
                <w:szCs w:val="21"/>
              </w:rPr>
            </w:pPr>
          </w:p>
        </w:tc>
      </w:tr>
    </w:tbl>
    <w:p>
      <w:pPr>
        <w:pStyle w:val="2"/>
        <w:rPr>
          <w:rFonts w:ascii="仿宋_GB2312" w:hAnsi="仿宋_GB2312" w:eastAsia="仿宋_GB2312" w:cs="仿宋_GB2312"/>
          <w:b/>
          <w:sz w:val="24"/>
        </w:rPr>
      </w:pPr>
    </w:p>
    <w:p>
      <w:pPr>
        <w:pStyle w:val="2"/>
        <w:jc w:val="center"/>
        <w:rPr>
          <w:rFonts w:ascii="仿宋_GB2312" w:hAnsi="仿宋_GB2312" w:eastAsia="仿宋_GB2312" w:cs="仿宋_GB2312"/>
          <w:b/>
          <w:sz w:val="24"/>
        </w:rPr>
      </w:pPr>
      <w:r>
        <w:rPr>
          <w:rFonts w:hint="eastAsia" w:ascii="仿宋_GB2312" w:hAnsi="仿宋_GB2312" w:eastAsia="仿宋_GB2312" w:cs="仿宋_GB2312"/>
          <w:bCs/>
          <w:sz w:val="24"/>
        </w:rPr>
        <w:t>投标应答表（二）</w:t>
      </w:r>
    </w:p>
    <w:tbl>
      <w:tblPr>
        <w:tblStyle w:val="26"/>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jc w:val="center"/>
              <w:rPr>
                <w:rFonts w:hint="eastAsia" w:ascii="仿宋_GB2312" w:eastAsia="仿宋_GB2312"/>
                <w:sz w:val="24"/>
              </w:rPr>
            </w:pPr>
            <w:r>
              <w:rPr>
                <w:rFonts w:hint="eastAsia" w:ascii="仿宋_GB2312" w:eastAsia="仿宋_GB2312"/>
                <w:sz w:val="24"/>
              </w:rPr>
              <w:t>序号</w:t>
            </w:r>
          </w:p>
        </w:tc>
        <w:tc>
          <w:tcPr>
            <w:tcW w:w="1984" w:type="dxa"/>
            <w:vAlign w:val="center"/>
          </w:tcPr>
          <w:p>
            <w:pPr>
              <w:jc w:val="center"/>
              <w:rPr>
                <w:rFonts w:hint="eastAsia" w:ascii="仿宋_GB2312" w:eastAsia="仿宋_GB2312"/>
                <w:sz w:val="24"/>
              </w:rPr>
            </w:pPr>
            <w:r>
              <w:rPr>
                <w:rFonts w:hint="eastAsia" w:ascii="仿宋_GB2312" w:eastAsia="仿宋_GB2312"/>
                <w:sz w:val="24"/>
              </w:rPr>
              <w:t>产品名称</w:t>
            </w:r>
          </w:p>
        </w:tc>
        <w:tc>
          <w:tcPr>
            <w:tcW w:w="1559" w:type="dxa"/>
            <w:vAlign w:val="center"/>
          </w:tcPr>
          <w:p>
            <w:pPr>
              <w:jc w:val="center"/>
              <w:rPr>
                <w:rFonts w:hint="eastAsia" w:ascii="仿宋_GB2312" w:eastAsia="仿宋_GB2312"/>
                <w:sz w:val="24"/>
              </w:rPr>
            </w:pPr>
            <w:r>
              <w:rPr>
                <w:rFonts w:hint="eastAsia" w:ascii="仿宋_GB2312" w:eastAsia="仿宋_GB2312"/>
                <w:sz w:val="24"/>
              </w:rPr>
              <w:t>规格型号</w:t>
            </w:r>
          </w:p>
        </w:tc>
        <w:tc>
          <w:tcPr>
            <w:tcW w:w="2584" w:type="dxa"/>
            <w:vAlign w:val="center"/>
          </w:tcPr>
          <w:p>
            <w:pPr>
              <w:jc w:val="center"/>
              <w:rPr>
                <w:rFonts w:hint="eastAsia" w:ascii="仿宋_GB2312" w:eastAsia="仿宋_GB2312"/>
                <w:sz w:val="24"/>
              </w:rPr>
            </w:pPr>
            <w:r>
              <w:rPr>
                <w:rFonts w:hint="eastAsia" w:ascii="仿宋_GB2312" w:eastAsia="仿宋_GB2312"/>
                <w:sz w:val="24"/>
              </w:rPr>
              <w:t>产品要求</w:t>
            </w:r>
          </w:p>
        </w:tc>
        <w:tc>
          <w:tcPr>
            <w:tcW w:w="2381" w:type="dxa"/>
            <w:vAlign w:val="center"/>
          </w:tcPr>
          <w:p>
            <w:pPr>
              <w:jc w:val="center"/>
              <w:rPr>
                <w:rFonts w:hint="eastAsia" w:ascii="仿宋_GB2312" w:eastAsia="仿宋_GB2312"/>
                <w:sz w:val="24"/>
              </w:rPr>
            </w:pPr>
            <w:r>
              <w:rPr>
                <w:rFonts w:hint="eastAsia" w:ascii="仿宋_GB2312" w:eastAsia="仿宋_GB2312"/>
                <w:sz w:val="24"/>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p>
    <w:p>
      <w:pPr>
        <w:rPr>
          <w:rFonts w:hint="eastAsia" w:ascii="仿宋_GB2312" w:eastAsia="仿宋_GB2312"/>
          <w:sz w:val="24"/>
        </w:rPr>
      </w:pPr>
      <w:r>
        <w:rPr>
          <w:rFonts w:hint="eastAsia" w:ascii="仿宋_GB2312" w:eastAsia="仿宋_GB2312"/>
          <w:sz w:val="24"/>
        </w:rPr>
        <w:t>备注：</w:t>
      </w:r>
    </w:p>
    <w:p>
      <w:pPr>
        <w:rPr>
          <w:rFonts w:hint="eastAsia" w:ascii="仿宋_GB2312" w:eastAsia="仿宋_GB2312"/>
          <w:sz w:val="24"/>
        </w:rPr>
      </w:pPr>
      <w:r>
        <w:rPr>
          <w:rFonts w:hint="eastAsia" w:ascii="仿宋_GB2312" w:eastAsia="仿宋_GB2312"/>
          <w:sz w:val="24"/>
        </w:rPr>
        <w:t>1. 投标人必须把招标文件的各项要求列入此表。</w:t>
      </w:r>
    </w:p>
    <w:p>
      <w:pPr>
        <w:rPr>
          <w:rFonts w:hint="eastAsia" w:ascii="仿宋_GB2312" w:eastAsia="仿宋_GB2312"/>
          <w:sz w:val="24"/>
        </w:rPr>
      </w:pPr>
      <w:r>
        <w:rPr>
          <w:rFonts w:hint="eastAsia" w:ascii="仿宋_GB2312" w:eastAsia="仿宋_GB2312"/>
          <w:sz w:val="24"/>
        </w:rPr>
        <w:t>2．按照招标文件的要求的顺序逐条对应填写。</w:t>
      </w:r>
    </w:p>
    <w:p>
      <w:pPr>
        <w:rPr>
          <w:rFonts w:hint="eastAsia" w:ascii="仿宋_GB2312" w:eastAsia="仿宋_GB2312"/>
          <w:sz w:val="24"/>
        </w:rPr>
      </w:pPr>
      <w:r>
        <w:rPr>
          <w:rFonts w:hint="eastAsia" w:ascii="仿宋_GB2312" w:eastAsia="仿宋_GB2312"/>
          <w:sz w:val="24"/>
        </w:rPr>
        <w:t>3．投标人必须据实填写，不得虚假填写，否则将取消其投标或中标资格。</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投标人名称：XXXX（单位盖章）。</w:t>
      </w:r>
    </w:p>
    <w:p>
      <w:pPr>
        <w:rPr>
          <w:rFonts w:hint="eastAsia" w:ascii="仿宋_GB2312" w:eastAsia="仿宋_GB2312"/>
          <w:sz w:val="24"/>
        </w:rPr>
      </w:pPr>
      <w:r>
        <w:rPr>
          <w:rFonts w:hint="eastAsia" w:ascii="仿宋_GB2312" w:eastAsia="仿宋_GB2312"/>
          <w:sz w:val="24"/>
        </w:rPr>
        <w:t>法定代表人/单位负责人或授权代表（签字或加盖个人名章）：XXXX。</w:t>
      </w:r>
    </w:p>
    <w:p>
      <w:pPr>
        <w:rPr>
          <w:rFonts w:hint="eastAsia" w:ascii="仿宋_GB2312" w:eastAsia="仿宋_GB2312"/>
          <w:sz w:val="24"/>
        </w:rPr>
      </w:pPr>
      <w:r>
        <w:rPr>
          <w:rFonts w:hint="eastAsia" w:ascii="仿宋_GB2312" w:eastAsia="仿宋_GB2312"/>
          <w:sz w:val="24"/>
        </w:rPr>
        <w:t>投标日期: 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jc w:val="left"/>
        <w:rPr>
          <w:rFonts w:ascii="仿宋_GB2312" w:hAnsi="仿宋_GB2312" w:eastAsia="仿宋_GB2312" w:cs="仿宋_GB2312"/>
          <w:bCs/>
          <w:sz w:val="24"/>
        </w:rPr>
      </w:pP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pStyle w:val="2"/>
        <w:rPr>
          <w:rFonts w:hint="eastAsia"/>
        </w:rPr>
      </w:pPr>
    </w:p>
    <w:p>
      <w:pPr>
        <w:ind w:firstLine="480" w:firstLineChars="200"/>
        <w:rPr>
          <w:rFonts w:hint="eastAsia" w:ascii="仿宋_GB2312" w:eastAsia="仿宋_GB2312"/>
          <w:sz w:val="24"/>
        </w:rPr>
      </w:pPr>
      <w:r>
        <w:rPr>
          <w:rFonts w:hint="eastAsia" w:ascii="仿宋_GB2312" w:eastAsia="仿宋_GB2312"/>
          <w:sz w:val="24"/>
        </w:rPr>
        <w:t>资阳市第一人民医院：</w:t>
      </w:r>
    </w:p>
    <w:p>
      <w:pPr>
        <w:ind w:firstLine="480" w:firstLineChars="200"/>
        <w:rPr>
          <w:rFonts w:hint="eastAsia" w:ascii="仿宋_GB2312" w:eastAsia="仿宋_GB2312"/>
          <w:sz w:val="24"/>
        </w:rPr>
      </w:pPr>
      <w:r>
        <w:rPr>
          <w:rFonts w:hint="eastAsia" w:ascii="仿宋_GB2312" w:eastAsia="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ind w:firstLine="480" w:firstLineChars="200"/>
        <w:rPr>
          <w:rFonts w:hint="eastAsia" w:ascii="仿宋_GB2312" w:eastAsia="仿宋_GB2312"/>
          <w:sz w:val="24"/>
        </w:rPr>
      </w:pPr>
      <w:r>
        <w:rPr>
          <w:rFonts w:hint="eastAsia" w:ascii="仿宋_GB2312" w:eastAsia="仿宋_GB2312"/>
          <w:sz w:val="24"/>
        </w:rPr>
        <w:t>特此声明。</w:t>
      </w: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法定代表人/单位负责人（委托人）签字或者加盖个人名章：XXXX。</w:t>
      </w: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授权代表（被授权人）签字：XXXX。</w:t>
      </w: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投标人名称：XXXX（单位盖章）。</w:t>
      </w:r>
    </w:p>
    <w:p>
      <w:pPr>
        <w:ind w:firstLine="480" w:firstLineChars="200"/>
        <w:rPr>
          <w:rFonts w:hint="eastAsia" w:ascii="仿宋_GB2312" w:eastAsia="仿宋_GB2312"/>
          <w:sz w:val="24"/>
        </w:rPr>
      </w:pPr>
      <w:r>
        <w:rPr>
          <w:rFonts w:hint="eastAsia" w:ascii="仿宋_GB2312" w:eastAsia="仿宋_GB2312"/>
          <w:sz w:val="24"/>
        </w:rPr>
        <w:t>日    期：XXXX。</w:t>
      </w:r>
    </w:p>
    <w:p>
      <w:pPr>
        <w:widowControl/>
        <w:spacing w:line="360" w:lineRule="atLeast"/>
        <w:jc w:val="left"/>
        <w:outlineLvl w:val="1"/>
        <w:rPr>
          <w:rFonts w:ascii="仿宋_GB2312" w:hAnsi="仿宋_GB2312" w:eastAsia="仿宋_GB2312" w:cs="仿宋_GB2312"/>
          <w:b/>
          <w:sz w:val="24"/>
        </w:rPr>
      </w:pPr>
      <w:bookmarkStart w:id="40" w:name="_Toc217446084"/>
    </w:p>
    <w:p>
      <w:pPr>
        <w:spacing w:line="400" w:lineRule="exact"/>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40"/>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line="360" w:lineRule="atLeast"/>
        <w:jc w:val="center"/>
        <w:outlineLvl w:val="1"/>
        <w:rPr>
          <w:rFonts w:ascii="仿宋_GB2312" w:hAnsi="仿宋_GB2312" w:eastAsia="仿宋_GB2312" w:cs="仿宋_GB2312"/>
          <w:b/>
          <w:sz w:val="24"/>
        </w:rPr>
      </w:pPr>
    </w:p>
    <w:p>
      <w:pPr>
        <w:rPr>
          <w:rFonts w:hint="eastAsia" w:ascii="仿宋_GB2312" w:eastAsia="仿宋_GB2312"/>
          <w:sz w:val="24"/>
        </w:rPr>
      </w:pPr>
      <w:r>
        <w:rPr>
          <w:rFonts w:hint="eastAsia" w:ascii="仿宋_GB2312" w:eastAsia="仿宋_GB2312"/>
          <w:sz w:val="24"/>
        </w:rPr>
        <w:t>资阳市第一人民医院：</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ind w:firstLine="480" w:firstLineChars="200"/>
        <w:rPr>
          <w:rFonts w:hint="eastAsia" w:ascii="仿宋_GB2312" w:eastAsia="仿宋_GB2312"/>
          <w:sz w:val="24"/>
        </w:rPr>
      </w:pPr>
      <w:r>
        <w:rPr>
          <w:rFonts w:hint="eastAsia" w:ascii="仿宋_GB2312" w:eastAsia="仿宋_GB2312"/>
          <w:sz w:val="24"/>
        </w:rPr>
        <w:t>二、我单位及其现任法定代表人/主要负责人不具有行贿犯罪记录。</w:t>
      </w:r>
    </w:p>
    <w:p>
      <w:pPr>
        <w:ind w:firstLine="480" w:firstLineChars="200"/>
        <w:rPr>
          <w:rFonts w:hint="eastAsia"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ind w:firstLine="480" w:firstLineChars="200"/>
        <w:rPr>
          <w:rFonts w:hint="eastAsia" w:ascii="仿宋_GB2312" w:eastAsia="仿宋_GB2312"/>
          <w:sz w:val="24"/>
        </w:rPr>
      </w:pPr>
      <w:r>
        <w:rPr>
          <w:rFonts w:hint="eastAsia" w:ascii="仿宋_GB2312" w:eastAsia="仿宋_GB2312"/>
          <w:sz w:val="24"/>
        </w:rPr>
        <w:t>三、我单位作为本次采购项目的投标人，根据采购文件要求，现郑重承诺如下：</w:t>
      </w:r>
    </w:p>
    <w:p>
      <w:pPr>
        <w:ind w:firstLine="480" w:firstLineChars="200"/>
        <w:rPr>
          <w:rFonts w:hint="eastAsia" w:ascii="仿宋_GB2312" w:eastAsia="仿宋_GB2312"/>
          <w:sz w:val="24"/>
        </w:rPr>
      </w:pPr>
      <w:r>
        <w:rPr>
          <w:rFonts w:hint="eastAsia" w:ascii="仿宋_GB2312" w:eastAsia="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ind w:firstLine="480" w:firstLineChars="200"/>
        <w:rPr>
          <w:rFonts w:hint="eastAsia" w:ascii="仿宋_GB2312" w:eastAsia="仿宋_GB2312"/>
          <w:sz w:val="24"/>
        </w:rPr>
      </w:pPr>
      <w:r>
        <w:rPr>
          <w:rFonts w:hint="eastAsia" w:ascii="仿宋_GB2312" w:eastAsia="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ind w:firstLine="480" w:firstLineChars="200"/>
        <w:rPr>
          <w:rFonts w:hint="eastAsia" w:ascii="仿宋_GB2312" w:eastAsia="仿宋_GB2312"/>
          <w:sz w:val="24"/>
        </w:rPr>
      </w:pPr>
      <w:r>
        <w:rPr>
          <w:rFonts w:hint="eastAsia" w:ascii="仿宋_GB2312" w:eastAsia="仿宋_GB2312"/>
          <w:sz w:val="24"/>
        </w:rPr>
        <w:t>（三）参加本次招标采购活动，不存在和其他投标人在同一合同项下的采购项目中，同时委托同一个自然人、同一家庭的人员、同一单位的人员作为代理人的行为。</w:t>
      </w:r>
    </w:p>
    <w:p>
      <w:pPr>
        <w:ind w:firstLine="480" w:firstLineChars="200"/>
        <w:rPr>
          <w:rFonts w:hint="eastAsia" w:ascii="仿宋_GB2312" w:eastAsia="仿宋_GB2312"/>
          <w:sz w:val="24"/>
        </w:rPr>
      </w:pPr>
      <w:r>
        <w:rPr>
          <w:rFonts w:hint="eastAsia" w:ascii="仿宋_GB2312" w:eastAsia="仿宋_GB2312"/>
          <w:sz w:val="24"/>
        </w:rPr>
        <w:t>（四）如果有《四川省政府采购当事人诚信管理办法》（川财采[2015]33号）规定的记入诚信档案的失信行为，将在投标文件中全面如实反映，我方同意对我方可能存在的失信行为进行的惩戒。</w:t>
      </w:r>
    </w:p>
    <w:p>
      <w:pPr>
        <w:ind w:firstLine="480" w:firstLineChars="200"/>
        <w:rPr>
          <w:rFonts w:hint="eastAsia" w:ascii="仿宋_GB2312" w:eastAsia="仿宋_GB2312"/>
          <w:sz w:val="24"/>
        </w:rPr>
      </w:pPr>
      <w:r>
        <w:rPr>
          <w:rFonts w:hint="eastAsia" w:ascii="仿宋_GB2312" w:eastAsia="仿宋_GB2312"/>
          <w:sz w:val="24"/>
        </w:rPr>
        <w:t>（五）投标文件中提供的能够给予我单位带来优惠、好处的任何材料资料和技术、服务、要求、响应产品等响应承诺情况都是真实的、有效的、合法的。</w:t>
      </w:r>
    </w:p>
    <w:p>
      <w:pPr>
        <w:ind w:firstLine="480" w:firstLineChars="200"/>
        <w:rPr>
          <w:rFonts w:hint="eastAsia" w:ascii="仿宋_GB2312" w:eastAsia="仿宋_GB2312"/>
          <w:sz w:val="24"/>
        </w:rPr>
      </w:pPr>
      <w:r>
        <w:rPr>
          <w:rFonts w:hint="eastAsia" w:ascii="仿宋_GB2312" w:eastAsia="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ind w:firstLine="480" w:firstLineChars="200"/>
        <w:rPr>
          <w:rFonts w:hint="eastAsia" w:ascii="仿宋_GB2312" w:eastAsia="仿宋_GB2312"/>
          <w:sz w:val="24"/>
        </w:rPr>
      </w:pPr>
      <w:r>
        <w:rPr>
          <w:rFonts w:hint="eastAsia" w:ascii="仿宋_GB2312" w:eastAsia="仿宋_GB2312"/>
          <w:sz w:val="24"/>
        </w:rPr>
        <w:t>（七）一旦我方中标，我方将严格履行政府采购合同规定的责任和义务。</w:t>
      </w:r>
    </w:p>
    <w:p>
      <w:pPr>
        <w:ind w:firstLine="480" w:firstLineChars="200"/>
        <w:rPr>
          <w:rFonts w:hint="eastAsia" w:ascii="仿宋_GB2312" w:eastAsia="仿宋_GB2312"/>
          <w:sz w:val="24"/>
        </w:rPr>
      </w:pPr>
      <w:r>
        <w:rPr>
          <w:rFonts w:hint="eastAsia" w:ascii="仿宋_GB2312" w:eastAsia="仿宋_GB2312"/>
          <w:sz w:val="24"/>
        </w:rPr>
        <w:t>（八）我方愿意提供贵单位可能另外要求的，与投标有关的文件资料，并保证我方已提供和将要提供的文件资料是真实、准确的。</w:t>
      </w:r>
    </w:p>
    <w:p>
      <w:pPr>
        <w:ind w:firstLine="480" w:firstLineChars="200"/>
        <w:rPr>
          <w:rFonts w:hint="eastAsia" w:ascii="仿宋_GB2312" w:eastAsia="仿宋_GB2312"/>
          <w:sz w:val="24"/>
        </w:rPr>
      </w:pPr>
      <w:r>
        <w:rPr>
          <w:rFonts w:hint="eastAsia" w:ascii="仿宋_GB2312" w:eastAsia="仿宋_GB2312"/>
          <w:sz w:val="24"/>
        </w:rPr>
        <w:t>（九）我方承诺本次招标中标后，中标项目的销售资格授权最少时间为投标截止时间届满后</w:t>
      </w:r>
      <w:r>
        <w:rPr>
          <w:rFonts w:hint="eastAsia" w:ascii="仿宋_GB2312" w:eastAsia="仿宋_GB2312"/>
          <w:sz w:val="24"/>
          <w:u w:val="single"/>
        </w:rPr>
        <w:t>365</w:t>
      </w:r>
      <w:r>
        <w:rPr>
          <w:rFonts w:hint="eastAsia" w:ascii="仿宋_GB2312" w:eastAsia="仿宋_GB2312"/>
          <w:sz w:val="24"/>
        </w:rPr>
        <w:t xml:space="preserve">天。 </w:t>
      </w:r>
    </w:p>
    <w:p>
      <w:pPr>
        <w:ind w:firstLine="480" w:firstLineChars="200"/>
        <w:rPr>
          <w:rFonts w:hint="eastAsia" w:ascii="仿宋_GB2312" w:eastAsia="仿宋_GB2312"/>
          <w:sz w:val="24"/>
        </w:rPr>
      </w:pPr>
      <w:r>
        <w:rPr>
          <w:rFonts w:hint="eastAsia" w:ascii="仿宋_GB2312" w:eastAsia="仿宋_GB2312"/>
          <w:sz w:val="24"/>
        </w:rPr>
        <w:t>（十）我方为本项目提交的投标文件正、副本各壹份，用于开标唱标的“开标一览表”一式壹份。</w:t>
      </w:r>
    </w:p>
    <w:p>
      <w:pPr>
        <w:spacing w:line="720" w:lineRule="auto"/>
        <w:ind w:firstLine="480" w:firstLineChars="200"/>
        <w:rPr>
          <w:rFonts w:hint="eastAsia"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ind w:firstLine="480" w:firstLineChars="200"/>
        <w:rPr>
          <w:rFonts w:hint="eastAsia" w:ascii="仿宋_GB2312" w:eastAsia="仿宋_GB2312"/>
          <w:sz w:val="24"/>
        </w:rPr>
      </w:pPr>
      <w:r>
        <w:rPr>
          <w:rFonts w:hint="eastAsia" w:ascii="仿宋_GB2312" w:eastAsia="仿宋_GB2312"/>
          <w:sz w:val="24"/>
        </w:rPr>
        <w:t>投标人名称：XXXX（单位公章）。</w:t>
      </w:r>
    </w:p>
    <w:p>
      <w:pPr>
        <w:ind w:firstLine="480" w:firstLineChars="200"/>
        <w:rPr>
          <w:rFonts w:hint="eastAsia" w:ascii="仿宋_GB2312" w:eastAsia="仿宋_GB2312"/>
          <w:sz w:val="24"/>
        </w:rPr>
      </w:pPr>
      <w:r>
        <w:rPr>
          <w:rFonts w:hint="eastAsia" w:ascii="仿宋_GB2312" w:eastAsia="仿宋_GB2312"/>
          <w:sz w:val="24"/>
        </w:rPr>
        <w:t>法定代表人/单位负责人或授权代表（签字或加盖个人名章）：XXXX。</w:t>
      </w:r>
    </w:p>
    <w:p>
      <w:pPr>
        <w:ind w:firstLine="480" w:firstLineChars="200"/>
        <w:rPr>
          <w:rFonts w:hint="eastAsia" w:ascii="仿宋_GB2312" w:eastAsia="仿宋_GB2312"/>
          <w:bCs/>
          <w:sz w:val="24"/>
        </w:rPr>
      </w:pPr>
      <w:r>
        <w:rPr>
          <w:rFonts w:hint="eastAsia" w:ascii="仿宋_GB2312" w:eastAsia="仿宋_GB2312"/>
          <w:sz w:val="24"/>
        </w:rPr>
        <w:t>日    期：XXXX。</w:t>
      </w:r>
    </w:p>
    <w:p>
      <w:pPr>
        <w:ind w:firstLine="482" w:firstLineChars="200"/>
        <w:rPr>
          <w:rFonts w:hint="eastAsia" w:ascii="仿宋_GB2312" w:eastAsia="仿宋_GB2312"/>
          <w:b/>
          <w:sz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eastAsia="仿宋_GB2312" w:cs="仿宋_GB2312"/>
          <w:bCs/>
          <w:sz w:val="24"/>
        </w:rPr>
      </w:pPr>
      <w:bookmarkStart w:id="41" w:name="_Toc217446088"/>
      <w:r>
        <w:rPr>
          <w:rFonts w:hint="eastAsia" w:ascii="仿宋_GB2312" w:hAnsi="仿宋_GB2312" w:eastAsia="仿宋_GB2312" w:cs="仿宋_GB2312"/>
          <w:bCs/>
          <w:sz w:val="24"/>
        </w:rPr>
        <w:t>格式八：投标人情况表</w:t>
      </w:r>
    </w:p>
    <w:p>
      <w:pPr>
        <w:jc w:val="center"/>
        <w:rPr>
          <w:rFonts w:hint="eastAsia" w:ascii="仿宋_GB2312" w:eastAsia="仿宋_GB2312"/>
          <w:sz w:val="24"/>
        </w:rPr>
      </w:pPr>
      <w:r>
        <w:rPr>
          <w:rFonts w:hint="eastAsia" w:ascii="仿宋_GB2312" w:eastAsia="仿宋_GB2312"/>
          <w:sz w:val="24"/>
        </w:rPr>
        <w:t>投标人基本情况表</w:t>
      </w:r>
      <w:bookmarkEnd w:id="41"/>
    </w:p>
    <w:tbl>
      <w:tblPr>
        <w:tblStyle w:val="26"/>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投标人名称</w:t>
            </w:r>
          </w:p>
        </w:tc>
        <w:tc>
          <w:tcPr>
            <w:tcW w:w="7150" w:type="dxa"/>
            <w:gridSpan w:val="7"/>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注册地址</w:t>
            </w:r>
          </w:p>
        </w:tc>
        <w:tc>
          <w:tcPr>
            <w:tcW w:w="3443" w:type="dxa"/>
            <w:gridSpan w:val="3"/>
            <w:vAlign w:val="center"/>
          </w:tcPr>
          <w:p>
            <w:pPr>
              <w:rPr>
                <w:rFonts w:hint="eastAsia" w:ascii="仿宋_GB2312" w:eastAsia="仿宋_GB2312"/>
                <w:sz w:val="24"/>
              </w:rPr>
            </w:pPr>
          </w:p>
        </w:tc>
        <w:tc>
          <w:tcPr>
            <w:tcW w:w="1320" w:type="dxa"/>
            <w:vAlign w:val="center"/>
          </w:tcPr>
          <w:p>
            <w:pPr>
              <w:rPr>
                <w:rFonts w:hint="eastAsia" w:ascii="仿宋_GB2312" w:eastAsia="仿宋_GB2312"/>
                <w:sz w:val="24"/>
              </w:rPr>
            </w:pPr>
            <w:r>
              <w:rPr>
                <w:rFonts w:hint="eastAsia" w:ascii="仿宋_GB2312" w:eastAsia="仿宋_GB2312"/>
                <w:sz w:val="24"/>
              </w:rPr>
              <w:t>邮政编码</w:t>
            </w:r>
          </w:p>
        </w:tc>
        <w:tc>
          <w:tcPr>
            <w:tcW w:w="2387" w:type="dxa"/>
            <w:gridSpan w:val="3"/>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rPr>
                <w:rFonts w:hint="eastAsia" w:ascii="仿宋_GB2312" w:eastAsia="仿宋_GB2312"/>
                <w:sz w:val="24"/>
              </w:rPr>
            </w:pPr>
            <w:r>
              <w:rPr>
                <w:rFonts w:hint="eastAsia" w:ascii="仿宋_GB2312" w:eastAsia="仿宋_GB2312"/>
                <w:sz w:val="24"/>
              </w:rPr>
              <w:t>联系方式</w:t>
            </w:r>
          </w:p>
        </w:tc>
        <w:tc>
          <w:tcPr>
            <w:tcW w:w="957" w:type="dxa"/>
            <w:vAlign w:val="center"/>
          </w:tcPr>
          <w:p>
            <w:pPr>
              <w:rPr>
                <w:rFonts w:hint="eastAsia" w:ascii="仿宋_GB2312" w:eastAsia="仿宋_GB2312"/>
                <w:sz w:val="24"/>
              </w:rPr>
            </w:pPr>
            <w:r>
              <w:rPr>
                <w:rFonts w:hint="eastAsia" w:ascii="仿宋_GB2312" w:eastAsia="仿宋_GB2312"/>
                <w:sz w:val="24"/>
              </w:rPr>
              <w:t>联系人</w:t>
            </w:r>
          </w:p>
        </w:tc>
        <w:tc>
          <w:tcPr>
            <w:tcW w:w="2486" w:type="dxa"/>
            <w:gridSpan w:val="2"/>
            <w:vAlign w:val="center"/>
          </w:tcPr>
          <w:p>
            <w:pPr>
              <w:rPr>
                <w:rFonts w:hint="eastAsia" w:ascii="仿宋_GB2312" w:eastAsia="仿宋_GB2312"/>
                <w:sz w:val="24"/>
              </w:rPr>
            </w:pPr>
          </w:p>
        </w:tc>
        <w:tc>
          <w:tcPr>
            <w:tcW w:w="1320" w:type="dxa"/>
            <w:vAlign w:val="center"/>
          </w:tcPr>
          <w:p>
            <w:pPr>
              <w:rPr>
                <w:rFonts w:hint="eastAsia" w:ascii="仿宋_GB2312" w:eastAsia="仿宋_GB2312"/>
                <w:sz w:val="24"/>
              </w:rPr>
            </w:pPr>
            <w:r>
              <w:rPr>
                <w:rFonts w:hint="eastAsia" w:ascii="仿宋_GB2312" w:eastAsia="仿宋_GB2312"/>
                <w:sz w:val="24"/>
              </w:rPr>
              <w:t>电话</w:t>
            </w:r>
          </w:p>
        </w:tc>
        <w:tc>
          <w:tcPr>
            <w:tcW w:w="2387" w:type="dxa"/>
            <w:gridSpan w:val="3"/>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eastAsia="仿宋_GB2312"/>
                <w:sz w:val="24"/>
              </w:rPr>
            </w:pPr>
          </w:p>
        </w:tc>
        <w:tc>
          <w:tcPr>
            <w:tcW w:w="957" w:type="dxa"/>
            <w:vAlign w:val="center"/>
          </w:tcPr>
          <w:p>
            <w:pPr>
              <w:rPr>
                <w:rFonts w:hint="eastAsia" w:ascii="仿宋_GB2312" w:eastAsia="仿宋_GB2312"/>
                <w:sz w:val="24"/>
              </w:rPr>
            </w:pPr>
            <w:r>
              <w:rPr>
                <w:rFonts w:hint="eastAsia" w:ascii="仿宋_GB2312" w:eastAsia="仿宋_GB2312"/>
                <w:sz w:val="24"/>
              </w:rPr>
              <w:t>传真</w:t>
            </w:r>
          </w:p>
        </w:tc>
        <w:tc>
          <w:tcPr>
            <w:tcW w:w="2486" w:type="dxa"/>
            <w:gridSpan w:val="2"/>
            <w:vAlign w:val="center"/>
          </w:tcPr>
          <w:p>
            <w:pPr>
              <w:rPr>
                <w:rFonts w:hint="eastAsia" w:ascii="仿宋_GB2312" w:eastAsia="仿宋_GB2312"/>
                <w:sz w:val="24"/>
              </w:rPr>
            </w:pPr>
          </w:p>
        </w:tc>
        <w:tc>
          <w:tcPr>
            <w:tcW w:w="1320" w:type="dxa"/>
            <w:vAlign w:val="center"/>
          </w:tcPr>
          <w:p>
            <w:pPr>
              <w:rPr>
                <w:rFonts w:hint="eastAsia" w:ascii="仿宋_GB2312" w:eastAsia="仿宋_GB2312"/>
                <w:sz w:val="24"/>
              </w:rPr>
            </w:pPr>
            <w:r>
              <w:rPr>
                <w:rFonts w:hint="eastAsia" w:ascii="仿宋_GB2312" w:eastAsia="仿宋_GB2312"/>
                <w:sz w:val="24"/>
              </w:rPr>
              <w:t>网址</w:t>
            </w:r>
          </w:p>
        </w:tc>
        <w:tc>
          <w:tcPr>
            <w:tcW w:w="2387" w:type="dxa"/>
            <w:gridSpan w:val="3"/>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组织结构</w:t>
            </w:r>
          </w:p>
        </w:tc>
        <w:tc>
          <w:tcPr>
            <w:tcW w:w="7150" w:type="dxa"/>
            <w:gridSpan w:val="7"/>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法定代表人/单位负责人</w:t>
            </w:r>
          </w:p>
        </w:tc>
        <w:tc>
          <w:tcPr>
            <w:tcW w:w="957" w:type="dxa"/>
            <w:vAlign w:val="center"/>
          </w:tcPr>
          <w:p>
            <w:pPr>
              <w:rPr>
                <w:rFonts w:hint="eastAsia" w:ascii="仿宋_GB2312" w:eastAsia="仿宋_GB2312"/>
                <w:sz w:val="24"/>
              </w:rPr>
            </w:pPr>
            <w:r>
              <w:rPr>
                <w:rFonts w:hint="eastAsia" w:ascii="仿宋_GB2312" w:eastAsia="仿宋_GB2312"/>
                <w:sz w:val="24"/>
              </w:rPr>
              <w:t>姓名</w:t>
            </w:r>
          </w:p>
        </w:tc>
        <w:tc>
          <w:tcPr>
            <w:tcW w:w="1239" w:type="dxa"/>
            <w:vAlign w:val="center"/>
          </w:tcPr>
          <w:p>
            <w:pPr>
              <w:rPr>
                <w:rFonts w:hint="eastAsia" w:ascii="仿宋_GB2312" w:eastAsia="仿宋_GB2312"/>
                <w:sz w:val="24"/>
              </w:rPr>
            </w:pPr>
          </w:p>
        </w:tc>
        <w:tc>
          <w:tcPr>
            <w:tcW w:w="1247" w:type="dxa"/>
            <w:vAlign w:val="center"/>
          </w:tcPr>
          <w:p>
            <w:pPr>
              <w:rPr>
                <w:rFonts w:hint="eastAsia" w:ascii="仿宋_GB2312" w:eastAsia="仿宋_GB2312"/>
                <w:sz w:val="24"/>
              </w:rPr>
            </w:pPr>
            <w:r>
              <w:rPr>
                <w:rFonts w:hint="eastAsia" w:ascii="仿宋_GB2312" w:eastAsia="仿宋_GB2312"/>
                <w:sz w:val="24"/>
              </w:rPr>
              <w:t>技术职称</w:t>
            </w:r>
          </w:p>
        </w:tc>
        <w:tc>
          <w:tcPr>
            <w:tcW w:w="1320" w:type="dxa"/>
            <w:vAlign w:val="center"/>
          </w:tcPr>
          <w:p>
            <w:pPr>
              <w:rPr>
                <w:rFonts w:hint="eastAsia" w:ascii="仿宋_GB2312" w:eastAsia="仿宋_GB2312"/>
                <w:sz w:val="24"/>
              </w:rPr>
            </w:pPr>
          </w:p>
        </w:tc>
        <w:tc>
          <w:tcPr>
            <w:tcW w:w="850" w:type="dxa"/>
            <w:gridSpan w:val="2"/>
            <w:vAlign w:val="center"/>
          </w:tcPr>
          <w:p>
            <w:pPr>
              <w:rPr>
                <w:rFonts w:hint="eastAsia" w:ascii="仿宋_GB2312" w:eastAsia="仿宋_GB2312"/>
                <w:sz w:val="24"/>
              </w:rPr>
            </w:pPr>
            <w:r>
              <w:rPr>
                <w:rFonts w:hint="eastAsia" w:ascii="仿宋_GB2312" w:eastAsia="仿宋_GB2312"/>
                <w:sz w:val="24"/>
              </w:rPr>
              <w:t>电话</w:t>
            </w:r>
          </w:p>
        </w:tc>
        <w:tc>
          <w:tcPr>
            <w:tcW w:w="1537" w:type="dxa"/>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技术负责人</w:t>
            </w:r>
          </w:p>
        </w:tc>
        <w:tc>
          <w:tcPr>
            <w:tcW w:w="957" w:type="dxa"/>
            <w:vAlign w:val="center"/>
          </w:tcPr>
          <w:p>
            <w:pPr>
              <w:rPr>
                <w:rFonts w:hint="eastAsia" w:ascii="仿宋_GB2312" w:eastAsia="仿宋_GB2312"/>
                <w:sz w:val="24"/>
              </w:rPr>
            </w:pPr>
            <w:r>
              <w:rPr>
                <w:rFonts w:hint="eastAsia" w:ascii="仿宋_GB2312" w:eastAsia="仿宋_GB2312"/>
                <w:sz w:val="24"/>
              </w:rPr>
              <w:t>姓名</w:t>
            </w:r>
          </w:p>
        </w:tc>
        <w:tc>
          <w:tcPr>
            <w:tcW w:w="1239" w:type="dxa"/>
            <w:vAlign w:val="center"/>
          </w:tcPr>
          <w:p>
            <w:pPr>
              <w:rPr>
                <w:rFonts w:hint="eastAsia" w:ascii="仿宋_GB2312" w:eastAsia="仿宋_GB2312"/>
                <w:sz w:val="24"/>
              </w:rPr>
            </w:pPr>
          </w:p>
        </w:tc>
        <w:tc>
          <w:tcPr>
            <w:tcW w:w="1247" w:type="dxa"/>
            <w:vAlign w:val="center"/>
          </w:tcPr>
          <w:p>
            <w:pPr>
              <w:rPr>
                <w:rFonts w:hint="eastAsia" w:ascii="仿宋_GB2312" w:eastAsia="仿宋_GB2312"/>
                <w:sz w:val="24"/>
              </w:rPr>
            </w:pPr>
            <w:r>
              <w:rPr>
                <w:rFonts w:hint="eastAsia" w:ascii="仿宋_GB2312" w:eastAsia="仿宋_GB2312"/>
                <w:sz w:val="24"/>
              </w:rPr>
              <w:t>技术职称</w:t>
            </w:r>
          </w:p>
        </w:tc>
        <w:tc>
          <w:tcPr>
            <w:tcW w:w="1320" w:type="dxa"/>
            <w:vAlign w:val="center"/>
          </w:tcPr>
          <w:p>
            <w:pPr>
              <w:rPr>
                <w:rFonts w:hint="eastAsia" w:ascii="仿宋_GB2312" w:eastAsia="仿宋_GB2312"/>
                <w:sz w:val="24"/>
              </w:rPr>
            </w:pPr>
          </w:p>
        </w:tc>
        <w:tc>
          <w:tcPr>
            <w:tcW w:w="850" w:type="dxa"/>
            <w:gridSpan w:val="2"/>
            <w:vAlign w:val="center"/>
          </w:tcPr>
          <w:p>
            <w:pPr>
              <w:rPr>
                <w:rFonts w:hint="eastAsia" w:ascii="仿宋_GB2312" w:eastAsia="仿宋_GB2312"/>
                <w:sz w:val="24"/>
              </w:rPr>
            </w:pPr>
            <w:r>
              <w:rPr>
                <w:rFonts w:hint="eastAsia" w:ascii="仿宋_GB2312" w:eastAsia="仿宋_GB2312"/>
                <w:sz w:val="24"/>
              </w:rPr>
              <w:t>电话</w:t>
            </w:r>
          </w:p>
        </w:tc>
        <w:tc>
          <w:tcPr>
            <w:tcW w:w="1537" w:type="dxa"/>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成立时间</w:t>
            </w:r>
          </w:p>
        </w:tc>
        <w:tc>
          <w:tcPr>
            <w:tcW w:w="2196" w:type="dxa"/>
            <w:gridSpan w:val="2"/>
            <w:vAlign w:val="center"/>
          </w:tcPr>
          <w:p>
            <w:pPr>
              <w:rPr>
                <w:rFonts w:hint="eastAsia" w:ascii="仿宋_GB2312" w:eastAsia="仿宋_GB2312"/>
                <w:sz w:val="24"/>
              </w:rPr>
            </w:pPr>
          </w:p>
        </w:tc>
        <w:tc>
          <w:tcPr>
            <w:tcW w:w="4954" w:type="dxa"/>
            <w:gridSpan w:val="5"/>
            <w:vAlign w:val="center"/>
          </w:tcPr>
          <w:p>
            <w:pPr>
              <w:rPr>
                <w:rFonts w:hint="eastAsia" w:ascii="仿宋_GB2312" w:eastAsia="仿宋_GB2312"/>
                <w:sz w:val="24"/>
              </w:rPr>
            </w:pPr>
            <w:r>
              <w:rPr>
                <w:rFonts w:hint="eastAsia" w:ascii="仿宋_GB2312" w:eastAsia="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企业资质等级</w:t>
            </w:r>
          </w:p>
        </w:tc>
        <w:tc>
          <w:tcPr>
            <w:tcW w:w="2196" w:type="dxa"/>
            <w:gridSpan w:val="2"/>
            <w:vAlign w:val="center"/>
          </w:tcPr>
          <w:p>
            <w:pPr>
              <w:rPr>
                <w:rFonts w:hint="eastAsia" w:ascii="仿宋_GB2312" w:eastAsia="仿宋_GB2312"/>
                <w:sz w:val="24"/>
              </w:rPr>
            </w:pPr>
          </w:p>
        </w:tc>
        <w:tc>
          <w:tcPr>
            <w:tcW w:w="1247" w:type="dxa"/>
            <w:vMerge w:val="restart"/>
            <w:vAlign w:val="center"/>
          </w:tcPr>
          <w:p>
            <w:pPr>
              <w:rPr>
                <w:rFonts w:hint="eastAsia" w:ascii="仿宋_GB2312" w:eastAsia="仿宋_GB2312"/>
                <w:sz w:val="24"/>
              </w:rPr>
            </w:pPr>
            <w:r>
              <w:rPr>
                <w:rFonts w:hint="eastAsia" w:ascii="仿宋_GB2312" w:eastAsia="仿宋_GB2312"/>
                <w:sz w:val="24"/>
              </w:rPr>
              <w:t>其中</w:t>
            </w:r>
          </w:p>
        </w:tc>
        <w:tc>
          <w:tcPr>
            <w:tcW w:w="1723" w:type="dxa"/>
            <w:gridSpan w:val="2"/>
            <w:vAlign w:val="center"/>
          </w:tcPr>
          <w:p>
            <w:pPr>
              <w:rPr>
                <w:rFonts w:hint="eastAsia" w:ascii="仿宋_GB2312" w:eastAsia="仿宋_GB2312"/>
                <w:sz w:val="24"/>
              </w:rPr>
            </w:pPr>
            <w:r>
              <w:rPr>
                <w:rFonts w:hint="eastAsia" w:ascii="仿宋_GB2312" w:eastAsia="仿宋_GB2312"/>
                <w:sz w:val="24"/>
              </w:rPr>
              <w:t>项目经理</w:t>
            </w:r>
          </w:p>
        </w:tc>
        <w:tc>
          <w:tcPr>
            <w:tcW w:w="1984" w:type="dxa"/>
            <w:gridSpan w:val="2"/>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营业执照号</w:t>
            </w:r>
          </w:p>
        </w:tc>
        <w:tc>
          <w:tcPr>
            <w:tcW w:w="2196" w:type="dxa"/>
            <w:gridSpan w:val="2"/>
            <w:vAlign w:val="center"/>
          </w:tcPr>
          <w:p>
            <w:pPr>
              <w:rPr>
                <w:rFonts w:hint="eastAsia" w:ascii="仿宋_GB2312" w:eastAsia="仿宋_GB2312"/>
                <w:sz w:val="24"/>
              </w:rPr>
            </w:pPr>
          </w:p>
        </w:tc>
        <w:tc>
          <w:tcPr>
            <w:tcW w:w="1247" w:type="dxa"/>
            <w:vMerge w:val="continue"/>
            <w:vAlign w:val="center"/>
          </w:tcPr>
          <w:p>
            <w:pPr>
              <w:rPr>
                <w:rFonts w:hint="eastAsia" w:ascii="仿宋_GB2312" w:eastAsia="仿宋_GB2312"/>
                <w:sz w:val="24"/>
              </w:rPr>
            </w:pPr>
          </w:p>
        </w:tc>
        <w:tc>
          <w:tcPr>
            <w:tcW w:w="1723" w:type="dxa"/>
            <w:gridSpan w:val="2"/>
            <w:vAlign w:val="center"/>
          </w:tcPr>
          <w:p>
            <w:pPr>
              <w:rPr>
                <w:rFonts w:hint="eastAsia" w:ascii="仿宋_GB2312" w:eastAsia="仿宋_GB2312"/>
                <w:sz w:val="24"/>
              </w:rPr>
            </w:pPr>
            <w:r>
              <w:rPr>
                <w:rFonts w:hint="eastAsia" w:ascii="仿宋_GB2312" w:eastAsia="仿宋_GB2312"/>
                <w:sz w:val="24"/>
              </w:rPr>
              <w:t>高级职称人员</w:t>
            </w:r>
          </w:p>
        </w:tc>
        <w:tc>
          <w:tcPr>
            <w:tcW w:w="1984" w:type="dxa"/>
            <w:gridSpan w:val="2"/>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注册资金</w:t>
            </w:r>
          </w:p>
        </w:tc>
        <w:tc>
          <w:tcPr>
            <w:tcW w:w="2196" w:type="dxa"/>
            <w:gridSpan w:val="2"/>
            <w:vAlign w:val="center"/>
          </w:tcPr>
          <w:p>
            <w:pPr>
              <w:rPr>
                <w:rFonts w:hint="eastAsia" w:ascii="仿宋_GB2312" w:eastAsia="仿宋_GB2312"/>
                <w:sz w:val="24"/>
              </w:rPr>
            </w:pPr>
          </w:p>
        </w:tc>
        <w:tc>
          <w:tcPr>
            <w:tcW w:w="1247" w:type="dxa"/>
            <w:vMerge w:val="continue"/>
            <w:vAlign w:val="center"/>
          </w:tcPr>
          <w:p>
            <w:pPr>
              <w:rPr>
                <w:rFonts w:hint="eastAsia" w:ascii="仿宋_GB2312" w:eastAsia="仿宋_GB2312"/>
                <w:sz w:val="24"/>
              </w:rPr>
            </w:pPr>
          </w:p>
        </w:tc>
        <w:tc>
          <w:tcPr>
            <w:tcW w:w="1723" w:type="dxa"/>
            <w:gridSpan w:val="2"/>
            <w:vAlign w:val="center"/>
          </w:tcPr>
          <w:p>
            <w:pPr>
              <w:rPr>
                <w:rFonts w:hint="eastAsia" w:ascii="仿宋_GB2312" w:eastAsia="仿宋_GB2312"/>
                <w:sz w:val="24"/>
              </w:rPr>
            </w:pPr>
            <w:r>
              <w:rPr>
                <w:rFonts w:hint="eastAsia" w:ascii="仿宋_GB2312" w:eastAsia="仿宋_GB2312"/>
                <w:sz w:val="24"/>
              </w:rPr>
              <w:t>中级职称人员</w:t>
            </w:r>
          </w:p>
        </w:tc>
        <w:tc>
          <w:tcPr>
            <w:tcW w:w="1984" w:type="dxa"/>
            <w:gridSpan w:val="2"/>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开户银行</w:t>
            </w:r>
          </w:p>
        </w:tc>
        <w:tc>
          <w:tcPr>
            <w:tcW w:w="2196" w:type="dxa"/>
            <w:gridSpan w:val="2"/>
            <w:vAlign w:val="center"/>
          </w:tcPr>
          <w:p>
            <w:pPr>
              <w:rPr>
                <w:rFonts w:hint="eastAsia" w:ascii="仿宋_GB2312" w:eastAsia="仿宋_GB2312"/>
                <w:sz w:val="24"/>
              </w:rPr>
            </w:pPr>
          </w:p>
        </w:tc>
        <w:tc>
          <w:tcPr>
            <w:tcW w:w="1247" w:type="dxa"/>
            <w:vMerge w:val="continue"/>
            <w:vAlign w:val="center"/>
          </w:tcPr>
          <w:p>
            <w:pPr>
              <w:rPr>
                <w:rFonts w:hint="eastAsia" w:ascii="仿宋_GB2312" w:eastAsia="仿宋_GB2312"/>
                <w:sz w:val="24"/>
              </w:rPr>
            </w:pPr>
          </w:p>
        </w:tc>
        <w:tc>
          <w:tcPr>
            <w:tcW w:w="1723" w:type="dxa"/>
            <w:gridSpan w:val="2"/>
            <w:vAlign w:val="center"/>
          </w:tcPr>
          <w:p>
            <w:pPr>
              <w:rPr>
                <w:rFonts w:hint="eastAsia" w:ascii="仿宋_GB2312" w:eastAsia="仿宋_GB2312"/>
                <w:sz w:val="24"/>
              </w:rPr>
            </w:pPr>
            <w:r>
              <w:rPr>
                <w:rFonts w:hint="eastAsia" w:ascii="仿宋_GB2312" w:eastAsia="仿宋_GB2312"/>
                <w:sz w:val="24"/>
              </w:rPr>
              <w:t>初级职称人员</w:t>
            </w:r>
          </w:p>
        </w:tc>
        <w:tc>
          <w:tcPr>
            <w:tcW w:w="1984" w:type="dxa"/>
            <w:gridSpan w:val="2"/>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账号</w:t>
            </w:r>
          </w:p>
        </w:tc>
        <w:tc>
          <w:tcPr>
            <w:tcW w:w="2196" w:type="dxa"/>
            <w:gridSpan w:val="2"/>
            <w:vAlign w:val="center"/>
          </w:tcPr>
          <w:p>
            <w:pPr>
              <w:rPr>
                <w:rFonts w:hint="eastAsia" w:ascii="仿宋_GB2312" w:eastAsia="仿宋_GB2312"/>
                <w:sz w:val="24"/>
              </w:rPr>
            </w:pPr>
          </w:p>
        </w:tc>
        <w:tc>
          <w:tcPr>
            <w:tcW w:w="1247" w:type="dxa"/>
            <w:vMerge w:val="continue"/>
            <w:vAlign w:val="center"/>
          </w:tcPr>
          <w:p>
            <w:pPr>
              <w:rPr>
                <w:rFonts w:hint="eastAsia" w:ascii="仿宋_GB2312" w:eastAsia="仿宋_GB2312"/>
                <w:sz w:val="24"/>
              </w:rPr>
            </w:pPr>
          </w:p>
        </w:tc>
        <w:tc>
          <w:tcPr>
            <w:tcW w:w="1723" w:type="dxa"/>
            <w:gridSpan w:val="2"/>
            <w:vAlign w:val="center"/>
          </w:tcPr>
          <w:p>
            <w:pPr>
              <w:rPr>
                <w:rFonts w:hint="eastAsia" w:ascii="仿宋_GB2312" w:eastAsia="仿宋_GB2312"/>
                <w:sz w:val="24"/>
              </w:rPr>
            </w:pPr>
            <w:r>
              <w:rPr>
                <w:rFonts w:hint="eastAsia" w:ascii="仿宋_GB2312" w:eastAsia="仿宋_GB2312"/>
                <w:sz w:val="24"/>
              </w:rPr>
              <w:t>技工</w:t>
            </w:r>
          </w:p>
        </w:tc>
        <w:tc>
          <w:tcPr>
            <w:tcW w:w="1984" w:type="dxa"/>
            <w:gridSpan w:val="2"/>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经营范围</w:t>
            </w:r>
          </w:p>
        </w:tc>
        <w:tc>
          <w:tcPr>
            <w:tcW w:w="7150" w:type="dxa"/>
            <w:gridSpan w:val="7"/>
            <w:vAlign w:val="center"/>
          </w:tcPr>
          <w:p>
            <w:pPr>
              <w:rPr>
                <w:rFonts w:hint="eastAsia"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rPr>
                <w:rFonts w:hint="eastAsia" w:ascii="仿宋_GB2312" w:eastAsia="仿宋_GB2312"/>
                <w:sz w:val="24"/>
              </w:rPr>
            </w:pPr>
            <w:r>
              <w:rPr>
                <w:rFonts w:hint="eastAsia" w:ascii="仿宋_GB2312" w:eastAsia="仿宋_GB2312"/>
                <w:sz w:val="24"/>
              </w:rPr>
              <w:t>备注</w:t>
            </w:r>
          </w:p>
        </w:tc>
        <w:tc>
          <w:tcPr>
            <w:tcW w:w="7150" w:type="dxa"/>
            <w:gridSpan w:val="7"/>
          </w:tcPr>
          <w:p>
            <w:pPr>
              <w:rPr>
                <w:rFonts w:hint="eastAsia" w:ascii="仿宋_GB2312" w:eastAsia="仿宋_GB2312"/>
                <w:sz w:val="24"/>
              </w:rPr>
            </w:pPr>
          </w:p>
        </w:tc>
      </w:tr>
    </w:tbl>
    <w:p>
      <w:pPr>
        <w:ind w:firstLine="480" w:firstLineChars="200"/>
        <w:rPr>
          <w:rFonts w:hint="eastAsia" w:ascii="仿宋_GB2312" w:eastAsia="仿宋_GB2312"/>
          <w:sz w:val="24"/>
        </w:rPr>
      </w:pPr>
      <w:r>
        <w:rPr>
          <w:rFonts w:hint="eastAsia" w:ascii="仿宋_GB2312" w:eastAsia="仿宋_GB2312"/>
          <w:sz w:val="24"/>
        </w:rPr>
        <w:t>投标人名称：XXXX（单位盖章）。</w:t>
      </w:r>
    </w:p>
    <w:p>
      <w:pPr>
        <w:ind w:firstLine="480" w:firstLineChars="200"/>
        <w:rPr>
          <w:rFonts w:hint="eastAsia" w:ascii="仿宋_GB2312" w:eastAsia="仿宋_GB2312"/>
          <w:sz w:val="24"/>
        </w:rPr>
      </w:pPr>
      <w:r>
        <w:rPr>
          <w:rFonts w:hint="eastAsia" w:ascii="仿宋_GB2312" w:eastAsia="仿宋_GB2312"/>
          <w:sz w:val="24"/>
        </w:rPr>
        <w:t>法定代表人/单位负责人或授权代表（签字或加盖个人名章）：XXXX。</w:t>
      </w:r>
    </w:p>
    <w:p>
      <w:pPr>
        <w:ind w:firstLine="480" w:firstLineChars="200"/>
        <w:rPr>
          <w:rFonts w:hint="eastAsia" w:ascii="仿宋_GB2312" w:eastAsia="仿宋_GB2312"/>
          <w:sz w:val="24"/>
        </w:rPr>
      </w:pPr>
      <w:r>
        <w:rPr>
          <w:rFonts w:hint="eastAsia" w:ascii="仿宋_GB2312" w:eastAsia="仿宋_GB2312"/>
          <w:sz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rPr>
                              <w:rStyle w:val="23"/>
                            </w:rPr>
                          </w:pPr>
                          <w:r>
                            <w:fldChar w:fldCharType="begin"/>
                          </w:r>
                          <w:r>
                            <w:rPr>
                              <w:rStyle w:val="23"/>
                            </w:rPr>
                            <w:instrText xml:space="preserve">PAGE  </w:instrText>
                          </w:r>
                          <w:r>
                            <w:fldChar w:fldCharType="separate"/>
                          </w:r>
                          <w:r>
                            <w:rPr>
                              <w:rStyle w:val="23"/>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jc w:val="center"/>
                      <w:rPr>
                        <w:rStyle w:val="23"/>
                      </w:rPr>
                    </w:pPr>
                    <w:r>
                      <w:fldChar w:fldCharType="begin"/>
                    </w:r>
                    <w:r>
                      <w:rPr>
                        <w:rStyle w:val="23"/>
                      </w:rPr>
                      <w:instrText xml:space="preserve">PAGE  </w:instrText>
                    </w:r>
                    <w:r>
                      <w:fldChar w:fldCharType="separate"/>
                    </w:r>
                    <w:r>
                      <w:rPr>
                        <w:rStyle w:val="23"/>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74</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1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42113"/>
    <w:rsid w:val="00057A61"/>
    <w:rsid w:val="00062B8E"/>
    <w:rsid w:val="00075B6A"/>
    <w:rsid w:val="0012582D"/>
    <w:rsid w:val="00142A07"/>
    <w:rsid w:val="00155EC1"/>
    <w:rsid w:val="001A1B92"/>
    <w:rsid w:val="002247C6"/>
    <w:rsid w:val="002634D1"/>
    <w:rsid w:val="00295C63"/>
    <w:rsid w:val="00304DEF"/>
    <w:rsid w:val="00316B49"/>
    <w:rsid w:val="00336DC3"/>
    <w:rsid w:val="003B1DEE"/>
    <w:rsid w:val="003C0F8F"/>
    <w:rsid w:val="003C4CC4"/>
    <w:rsid w:val="003E2FCB"/>
    <w:rsid w:val="004019B9"/>
    <w:rsid w:val="004303A0"/>
    <w:rsid w:val="004605DD"/>
    <w:rsid w:val="00461444"/>
    <w:rsid w:val="00480AB2"/>
    <w:rsid w:val="0049776F"/>
    <w:rsid w:val="004B79E3"/>
    <w:rsid w:val="004C2ED7"/>
    <w:rsid w:val="00517AE8"/>
    <w:rsid w:val="00562625"/>
    <w:rsid w:val="0059121B"/>
    <w:rsid w:val="005D1BF7"/>
    <w:rsid w:val="005E4C26"/>
    <w:rsid w:val="006A1230"/>
    <w:rsid w:val="006A5CB5"/>
    <w:rsid w:val="006C14A2"/>
    <w:rsid w:val="006C1557"/>
    <w:rsid w:val="006C2F3D"/>
    <w:rsid w:val="006E7E2C"/>
    <w:rsid w:val="007109C9"/>
    <w:rsid w:val="007278FE"/>
    <w:rsid w:val="007C6D8A"/>
    <w:rsid w:val="008022A9"/>
    <w:rsid w:val="008030EE"/>
    <w:rsid w:val="008649C7"/>
    <w:rsid w:val="0086615A"/>
    <w:rsid w:val="0086627C"/>
    <w:rsid w:val="008A2E69"/>
    <w:rsid w:val="008C2EBF"/>
    <w:rsid w:val="008E38BA"/>
    <w:rsid w:val="008F48A6"/>
    <w:rsid w:val="00953598"/>
    <w:rsid w:val="00985167"/>
    <w:rsid w:val="0098521A"/>
    <w:rsid w:val="00A605BD"/>
    <w:rsid w:val="00A74BD5"/>
    <w:rsid w:val="00A9347F"/>
    <w:rsid w:val="00AA17F2"/>
    <w:rsid w:val="00AB43DD"/>
    <w:rsid w:val="00AC7450"/>
    <w:rsid w:val="00AE0731"/>
    <w:rsid w:val="00AF23B8"/>
    <w:rsid w:val="00AF50B2"/>
    <w:rsid w:val="00B169EC"/>
    <w:rsid w:val="00B556FF"/>
    <w:rsid w:val="00B5651A"/>
    <w:rsid w:val="00B76AB5"/>
    <w:rsid w:val="00B958F3"/>
    <w:rsid w:val="00BC76B3"/>
    <w:rsid w:val="00BE5A33"/>
    <w:rsid w:val="00BE5D72"/>
    <w:rsid w:val="00C06E2A"/>
    <w:rsid w:val="00C137CD"/>
    <w:rsid w:val="00C54C64"/>
    <w:rsid w:val="00CB43DE"/>
    <w:rsid w:val="00D47553"/>
    <w:rsid w:val="00D55D7C"/>
    <w:rsid w:val="00DB67F6"/>
    <w:rsid w:val="00DB7959"/>
    <w:rsid w:val="00DC5C3F"/>
    <w:rsid w:val="00DD5ED7"/>
    <w:rsid w:val="00E37D9B"/>
    <w:rsid w:val="00E80533"/>
    <w:rsid w:val="00E945DA"/>
    <w:rsid w:val="00F50E42"/>
    <w:rsid w:val="00F62B4A"/>
    <w:rsid w:val="00F92DFE"/>
    <w:rsid w:val="00FF61B5"/>
    <w:rsid w:val="05001651"/>
    <w:rsid w:val="05D461FD"/>
    <w:rsid w:val="06A305E5"/>
    <w:rsid w:val="079D09C8"/>
    <w:rsid w:val="09F22FF5"/>
    <w:rsid w:val="0A4346AA"/>
    <w:rsid w:val="0A4C7111"/>
    <w:rsid w:val="0A5159BE"/>
    <w:rsid w:val="0AE050E5"/>
    <w:rsid w:val="0B56279E"/>
    <w:rsid w:val="0BAB3B9A"/>
    <w:rsid w:val="0C4D086D"/>
    <w:rsid w:val="0D5039F1"/>
    <w:rsid w:val="0D5A1E98"/>
    <w:rsid w:val="0DE62C3C"/>
    <w:rsid w:val="0E6416B3"/>
    <w:rsid w:val="0FC11625"/>
    <w:rsid w:val="0FCC5BE4"/>
    <w:rsid w:val="102854E6"/>
    <w:rsid w:val="11633A53"/>
    <w:rsid w:val="11C20CDA"/>
    <w:rsid w:val="14631B3A"/>
    <w:rsid w:val="16126D0C"/>
    <w:rsid w:val="16331E02"/>
    <w:rsid w:val="18836C21"/>
    <w:rsid w:val="1905296B"/>
    <w:rsid w:val="198405CB"/>
    <w:rsid w:val="1D2221C0"/>
    <w:rsid w:val="1EBB76B7"/>
    <w:rsid w:val="1FD13655"/>
    <w:rsid w:val="20874A11"/>
    <w:rsid w:val="21503B44"/>
    <w:rsid w:val="23C74069"/>
    <w:rsid w:val="23F15E6E"/>
    <w:rsid w:val="242F7F24"/>
    <w:rsid w:val="25833166"/>
    <w:rsid w:val="280E7B48"/>
    <w:rsid w:val="2996474C"/>
    <w:rsid w:val="2B106C7F"/>
    <w:rsid w:val="2D6B6A8F"/>
    <w:rsid w:val="2DD21197"/>
    <w:rsid w:val="32536FD3"/>
    <w:rsid w:val="32720D7F"/>
    <w:rsid w:val="33CB6621"/>
    <w:rsid w:val="34FF0B5C"/>
    <w:rsid w:val="37A678DD"/>
    <w:rsid w:val="38965316"/>
    <w:rsid w:val="3A632565"/>
    <w:rsid w:val="3BFC01EF"/>
    <w:rsid w:val="3C7E257E"/>
    <w:rsid w:val="3D1F7B5B"/>
    <w:rsid w:val="3F92717E"/>
    <w:rsid w:val="433E11C8"/>
    <w:rsid w:val="44E02E01"/>
    <w:rsid w:val="44E96280"/>
    <w:rsid w:val="46801FBD"/>
    <w:rsid w:val="46AA3511"/>
    <w:rsid w:val="470D2A02"/>
    <w:rsid w:val="47162FEE"/>
    <w:rsid w:val="47203FB7"/>
    <w:rsid w:val="476C749F"/>
    <w:rsid w:val="497824CD"/>
    <w:rsid w:val="50823241"/>
    <w:rsid w:val="50DD6FFE"/>
    <w:rsid w:val="51C063C2"/>
    <w:rsid w:val="572579E1"/>
    <w:rsid w:val="57AF56A8"/>
    <w:rsid w:val="58F90BBF"/>
    <w:rsid w:val="5B7C0B95"/>
    <w:rsid w:val="5C8D1ED9"/>
    <w:rsid w:val="5CC81BE7"/>
    <w:rsid w:val="5D7F0CC2"/>
    <w:rsid w:val="631A1F65"/>
    <w:rsid w:val="64BF1D1B"/>
    <w:rsid w:val="65F838D3"/>
    <w:rsid w:val="66311611"/>
    <w:rsid w:val="69090096"/>
    <w:rsid w:val="69D42353"/>
    <w:rsid w:val="6BF0276C"/>
    <w:rsid w:val="6CD16129"/>
    <w:rsid w:val="6CF407B5"/>
    <w:rsid w:val="6ED50020"/>
    <w:rsid w:val="71744923"/>
    <w:rsid w:val="71A21CC7"/>
    <w:rsid w:val="73315A3A"/>
    <w:rsid w:val="73C743D0"/>
    <w:rsid w:val="75FB4AE2"/>
    <w:rsid w:val="76F60DC2"/>
    <w:rsid w:val="76FE36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240" w:lineRule="auto"/>
      <w:ind w:firstLine="200" w:firstLineChars="200"/>
      <w:outlineLvl w:val="0"/>
    </w:pPr>
    <w:rPr>
      <w:rFonts w:eastAsia="黑体"/>
      <w:bCs/>
      <w:kern w:val="44"/>
      <w:sz w:val="2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toc 7"/>
    <w:basedOn w:val="1"/>
    <w:next w:val="1"/>
    <w:unhideWhenUsed/>
    <w:uiPriority w:val="39"/>
    <w:pPr>
      <w:spacing w:after="0" w:line="240" w:lineRule="auto"/>
      <w:ind w:left="2520" w:leftChars="1200"/>
    </w:pPr>
    <w:rPr>
      <w:rFonts w:asciiTheme="minorHAnsi" w:hAnsiTheme="minorHAnsi" w:eastAsiaTheme="minorEastAsia" w:cstheme="minorBidi"/>
      <w:szCs w:val="22"/>
    </w:rPr>
  </w:style>
  <w:style w:type="paragraph" w:styleId="7">
    <w:name w:val="Normal Indent"/>
    <w:basedOn w:val="1"/>
    <w:qFormat/>
    <w:uiPriority w:val="0"/>
    <w:pPr>
      <w:ind w:firstLine="20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qFormat/>
    <w:uiPriority w:val="0"/>
    <w:pPr>
      <w:ind w:firstLine="630"/>
    </w:pPr>
    <w:rPr>
      <w:sz w:val="32"/>
      <w:szCs w:val="20"/>
    </w:rPr>
  </w:style>
  <w:style w:type="paragraph" w:styleId="10">
    <w:name w:val="toc 5"/>
    <w:basedOn w:val="1"/>
    <w:next w:val="1"/>
    <w:unhideWhenUsed/>
    <w:uiPriority w:val="39"/>
    <w:pPr>
      <w:spacing w:after="0" w:line="240" w:lineRule="auto"/>
      <w:ind w:left="1680" w:leftChars="800"/>
    </w:pPr>
    <w:rPr>
      <w:rFonts w:asciiTheme="minorHAnsi" w:hAnsiTheme="minorHAnsi" w:eastAsiaTheme="minorEastAsia" w:cstheme="minorBidi"/>
      <w:szCs w:val="22"/>
    </w:rPr>
  </w:style>
  <w:style w:type="paragraph" w:styleId="11">
    <w:name w:val="toc 3"/>
    <w:basedOn w:val="1"/>
    <w:next w:val="1"/>
    <w:unhideWhenUsed/>
    <w:uiPriority w:val="39"/>
    <w:pPr>
      <w:spacing w:after="0" w:line="240" w:lineRule="auto"/>
      <w:ind w:left="840" w:leftChars="400"/>
    </w:pPr>
    <w:rPr>
      <w:rFonts w:asciiTheme="minorHAnsi" w:hAnsiTheme="minorHAnsi" w:eastAsiaTheme="minorEastAsia" w:cstheme="minorBidi"/>
      <w:szCs w:val="22"/>
    </w:rPr>
  </w:style>
  <w:style w:type="paragraph" w:styleId="12">
    <w:name w:val="toc 8"/>
    <w:basedOn w:val="1"/>
    <w:next w:val="1"/>
    <w:unhideWhenUsed/>
    <w:uiPriority w:val="39"/>
    <w:pPr>
      <w:spacing w:after="0" w:line="240" w:lineRule="auto"/>
      <w:ind w:left="2940" w:leftChars="1400"/>
    </w:pPr>
    <w:rPr>
      <w:rFonts w:asciiTheme="minorHAnsi" w:hAnsiTheme="minorHAnsi" w:eastAsiaTheme="minorEastAsia" w:cstheme="minorBidi"/>
      <w:szCs w:val="22"/>
    </w:rPr>
  </w:style>
  <w:style w:type="paragraph" w:styleId="13">
    <w:name w:val="Balloon Text"/>
    <w:basedOn w:val="1"/>
    <w:link w:val="31"/>
    <w:semiHidden/>
    <w:unhideWhenUsed/>
    <w:qFormat/>
    <w:uiPriority w:val="99"/>
    <w:pPr>
      <w:spacing w:after="0" w:line="240" w:lineRule="auto"/>
    </w:pPr>
    <w:rPr>
      <w:sz w:val="18"/>
      <w:szCs w:val="18"/>
    </w:rPr>
  </w:style>
  <w:style w:type="paragraph" w:styleId="14">
    <w:name w:val="footer"/>
    <w:basedOn w:val="1"/>
    <w:link w:val="30"/>
    <w:semiHidden/>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link w:val="39"/>
    <w:qFormat/>
    <w:uiPriority w:val="39"/>
  </w:style>
  <w:style w:type="paragraph" w:styleId="17">
    <w:name w:val="toc 4"/>
    <w:basedOn w:val="1"/>
    <w:next w:val="1"/>
    <w:unhideWhenUsed/>
    <w:uiPriority w:val="39"/>
    <w:pPr>
      <w:spacing w:after="0" w:line="240" w:lineRule="auto"/>
      <w:ind w:left="1260" w:leftChars="600"/>
    </w:pPr>
    <w:rPr>
      <w:rFonts w:asciiTheme="minorHAnsi" w:hAnsiTheme="minorHAnsi" w:eastAsiaTheme="minorEastAsia" w:cstheme="minorBidi"/>
      <w:szCs w:val="22"/>
    </w:rPr>
  </w:style>
  <w:style w:type="paragraph" w:styleId="18">
    <w:name w:val="toc 6"/>
    <w:basedOn w:val="1"/>
    <w:next w:val="1"/>
    <w:unhideWhenUsed/>
    <w:uiPriority w:val="39"/>
    <w:pPr>
      <w:spacing w:after="0" w:line="240" w:lineRule="auto"/>
      <w:ind w:left="2100" w:leftChars="1000"/>
    </w:pPr>
    <w:rPr>
      <w:rFonts w:asciiTheme="minorHAnsi" w:hAnsiTheme="minorHAnsi" w:eastAsiaTheme="minorEastAsia" w:cstheme="minorBidi"/>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uiPriority w:val="39"/>
    <w:pPr>
      <w:spacing w:after="0" w:line="240" w:lineRule="auto"/>
      <w:ind w:left="3360" w:leftChars="1600"/>
    </w:pPr>
    <w:rPr>
      <w:rFonts w:asciiTheme="minorHAnsi" w:hAnsiTheme="minorHAnsi" w:eastAsiaTheme="minorEastAsia" w:cstheme="minorBidi"/>
      <w:szCs w:val="22"/>
    </w:rPr>
  </w:style>
  <w:style w:type="paragraph" w:styleId="21">
    <w:name w:val="Title"/>
    <w:basedOn w:val="1"/>
    <w:next w:val="1"/>
    <w:link w:val="36"/>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character" w:styleId="23">
    <w:name w:val="page number"/>
    <w:qFormat/>
    <w:uiPriority w:val="0"/>
  </w:style>
  <w:style w:type="character" w:styleId="24">
    <w:name w:val="FollowedHyperlink"/>
    <w:basedOn w:val="22"/>
    <w:semiHidden/>
    <w:unhideWhenUsed/>
    <w:qFormat/>
    <w:uiPriority w:val="99"/>
    <w:rPr>
      <w:color w:val="003399"/>
      <w:u w:val="none"/>
    </w:rPr>
  </w:style>
  <w:style w:type="character" w:styleId="25">
    <w:name w:val="Hyperlink"/>
    <w:basedOn w:val="22"/>
    <w:unhideWhenUsed/>
    <w:qFormat/>
    <w:uiPriority w:val="99"/>
    <w:rPr>
      <w:color w:val="0045AD"/>
      <w:u w:val="none"/>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8">
    <w:name w:val="标题 2 Char"/>
    <w:basedOn w:val="22"/>
    <w:link w:val="4"/>
    <w:qFormat/>
    <w:uiPriority w:val="0"/>
    <w:rPr>
      <w:rFonts w:ascii="Arial" w:hAnsi="Arial" w:eastAsia="黑体" w:cs="Times New Roman"/>
      <w:b/>
      <w:bCs/>
      <w:sz w:val="32"/>
      <w:szCs w:val="32"/>
    </w:rPr>
  </w:style>
  <w:style w:type="character" w:customStyle="1" w:styleId="29">
    <w:name w:val="页眉 Char"/>
    <w:basedOn w:val="22"/>
    <w:link w:val="15"/>
    <w:qFormat/>
    <w:uiPriority w:val="99"/>
    <w:rPr>
      <w:rFonts w:ascii="Calibri" w:hAnsi="Calibri" w:eastAsia="宋体" w:cs="Times New Roman"/>
      <w:sz w:val="18"/>
      <w:szCs w:val="18"/>
    </w:rPr>
  </w:style>
  <w:style w:type="character" w:customStyle="1" w:styleId="30">
    <w:name w:val="页脚 Char"/>
    <w:basedOn w:val="22"/>
    <w:link w:val="14"/>
    <w:semiHidden/>
    <w:qFormat/>
    <w:uiPriority w:val="99"/>
    <w:rPr>
      <w:rFonts w:ascii="Calibri" w:hAnsi="Calibri" w:eastAsia="宋体" w:cs="Times New Roman"/>
      <w:sz w:val="18"/>
      <w:szCs w:val="18"/>
    </w:rPr>
  </w:style>
  <w:style w:type="character" w:customStyle="1" w:styleId="31">
    <w:name w:val="批注框文本 Char"/>
    <w:basedOn w:val="22"/>
    <w:link w:val="13"/>
    <w:semiHidden/>
    <w:qFormat/>
    <w:uiPriority w:val="99"/>
    <w:rPr>
      <w:rFonts w:ascii="Calibri" w:hAnsi="Calibri" w:eastAsia="宋体" w:cs="Times New Roman"/>
      <w:sz w:val="18"/>
      <w:szCs w:val="18"/>
    </w:rPr>
  </w:style>
  <w:style w:type="character" w:customStyle="1" w:styleId="32">
    <w:name w:val="标题 3 Char"/>
    <w:basedOn w:val="22"/>
    <w:link w:val="5"/>
    <w:semiHidden/>
    <w:qFormat/>
    <w:uiPriority w:val="9"/>
    <w:rPr>
      <w:rFonts w:ascii="Calibri" w:hAnsi="Calibri" w:eastAsia="宋体" w:cs="Times New Roman"/>
      <w:b/>
      <w:bCs/>
      <w:sz w:val="32"/>
      <w:szCs w:val="32"/>
    </w:rPr>
  </w:style>
  <w:style w:type="character" w:customStyle="1" w:styleId="33">
    <w:name w:val="正文文本缩进 Char"/>
    <w:basedOn w:val="22"/>
    <w:link w:val="9"/>
    <w:qFormat/>
    <w:uiPriority w:val="0"/>
    <w:rPr>
      <w:rFonts w:ascii="Calibri" w:hAnsi="Calibri" w:eastAsia="宋体" w:cs="Times New Roman"/>
      <w:sz w:val="32"/>
      <w:szCs w:val="20"/>
    </w:rPr>
  </w:style>
  <w:style w:type="paragraph" w:customStyle="1" w:styleId="34">
    <w:name w:val="正文首行缩进两字符"/>
    <w:basedOn w:val="1"/>
    <w:qFormat/>
    <w:uiPriority w:val="0"/>
    <w:pPr>
      <w:spacing w:line="360" w:lineRule="auto"/>
      <w:ind w:firstLine="200" w:firstLineChars="200"/>
    </w:pPr>
  </w:style>
  <w:style w:type="character" w:customStyle="1" w:styleId="35">
    <w:name w:val="标题 1 Char"/>
    <w:basedOn w:val="22"/>
    <w:link w:val="3"/>
    <w:qFormat/>
    <w:uiPriority w:val="0"/>
    <w:rPr>
      <w:rFonts w:ascii="Calibri" w:hAnsi="Calibri" w:eastAsia="黑体"/>
      <w:bCs/>
      <w:kern w:val="44"/>
      <w:sz w:val="24"/>
      <w:szCs w:val="44"/>
    </w:rPr>
  </w:style>
  <w:style w:type="character" w:customStyle="1" w:styleId="36">
    <w:name w:val="标题 Char"/>
    <w:basedOn w:val="22"/>
    <w:link w:val="21"/>
    <w:qFormat/>
    <w:uiPriority w:val="0"/>
    <w:rPr>
      <w:rFonts w:eastAsia="方正小标宋简体" w:asciiTheme="majorHAnsi" w:hAnsiTheme="majorHAnsi" w:cstheme="majorBidi"/>
      <w:bCs/>
      <w:kern w:val="2"/>
      <w:sz w:val="24"/>
      <w:szCs w:val="32"/>
    </w:rPr>
  </w:style>
  <w:style w:type="paragraph" w:customStyle="1" w:styleId="37">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character" w:customStyle="1" w:styleId="39">
    <w:name w:val="目录 1 Char"/>
    <w:link w:val="16"/>
    <w:qFormat/>
    <w:uiPriority w:val="0"/>
  </w:style>
  <w:style w:type="paragraph" w:customStyle="1" w:styleId="40">
    <w:name w:val="样式1"/>
    <w:basedOn w:val="3"/>
    <w:next w:val="1"/>
    <w:qFormat/>
    <w:uiPriority w:val="0"/>
    <w:rPr>
      <w:rFonts w:eastAsia="方正仿宋简体"/>
    </w:rPr>
  </w:style>
  <w:style w:type="paragraph" w:customStyle="1" w:styleId="41">
    <w:name w:val="样式2"/>
    <w:basedOn w:val="3"/>
    <w:next w:val="1"/>
    <w:qFormat/>
    <w:uiPriority w:val="0"/>
    <w:pPr>
      <w:jc w:val="center"/>
    </w:pPr>
    <w:rPr>
      <w:rFonts w:eastAsia="方正仿宋简体"/>
      <w:b/>
    </w:rPr>
  </w:style>
  <w:style w:type="paragraph" w:customStyle="1" w:styleId="42">
    <w:name w:val="标题1"/>
    <w:basedOn w:val="3"/>
    <w:next w:val="1"/>
    <w:qFormat/>
    <w:uiPriority w:val="0"/>
    <w:pPr>
      <w:jc w:val="center"/>
    </w:pPr>
    <w:rPr>
      <w:rFonts w:eastAsia="方正小标宋简体" w:asciiTheme="majorHAnsi" w:hAnsiTheme="majorHAnsi"/>
      <w:b/>
    </w:rPr>
  </w:style>
  <w:style w:type="paragraph" w:customStyle="1" w:styleId="43">
    <w:name w:val="WPSOffice手动目录 1"/>
    <w:qFormat/>
    <w:uiPriority w:val="0"/>
    <w:rPr>
      <w:rFonts w:asciiTheme="minorHAnsi" w:hAnsiTheme="minorHAnsi" w:eastAsiaTheme="minorEastAsia" w:cstheme="minorBidi"/>
      <w:lang w:val="en-US" w:eastAsia="zh-CN" w:bidi="ar-SA"/>
    </w:rPr>
  </w:style>
  <w:style w:type="paragraph" w:styleId="44">
    <w:name w:val="List Paragraph"/>
    <w:basedOn w:val="1"/>
    <w:qFormat/>
    <w:uiPriority w:val="99"/>
    <w:pPr>
      <w:ind w:firstLine="420" w:firstLineChars="200"/>
    </w:pPr>
  </w:style>
  <w:style w:type="paragraph" w:customStyle="1" w:styleId="45">
    <w:name w:val="TOC Heading"/>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2115</Words>
  <Characters>12056</Characters>
  <Lines>100</Lines>
  <Paragraphs>28</Paragraphs>
  <TotalTime>449</TotalTime>
  <ScaleCrop>false</ScaleCrop>
  <LinksUpToDate>false</LinksUpToDate>
  <CharactersWithSpaces>14143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2020-06-18T05:20:00Z</cp:lastPrinted>
  <dcterms:modified xsi:type="dcterms:W3CDTF">2020-06-22T06:12:26Z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