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资阳市第一人民医院采购综合档案室密集柜柜门的公告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我院拟增加安装综合档案室密集柜柜门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，希有意的供应商前来洽谈。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在现有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综合档案室密集柜柜体上，增加柜门、电子密码锁、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更换前侧板传动机构。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金额46200元。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1.4付款方式：完成安装，开具增值税普票，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完成验收后1个月内对公转账支付。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公示时间及报名要求：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2021年12月22日至2021年12月27日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报名资料要求（提供加盖鲜章的纸质或扫描文件）：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廉洁承诺书（详见附件）、营业执照副本复印件、联系方式。自选以下其一报名方式：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现场报名：工作日上班时间投递资料至资阳市第一人民医院后勤保障部（仁德西路66号行政办公楼5楼）；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投标人自行到医院综合档案室联系踏勘现场事宜。</w:t>
      </w: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在现有综合档案室密集柜柜体上，增加柜门及锁具等，新增设施的数量及参数如下：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新增柜门等产品数量及参数要求</w:t>
      </w:r>
    </w:p>
    <w:tbl>
      <w:tblPr>
        <w:tblStyle w:val="6"/>
        <w:tblW w:w="9180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00"/>
        <w:gridCol w:w="1534"/>
        <w:gridCol w:w="1237"/>
        <w:gridCol w:w="36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产品名称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产品图片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规格型号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技术参数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847" w:leftChars="0" w:hanging="847" w:hangingChars="35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柜门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994410" cy="1009650"/>
                  <wp:effectExtent l="0" t="0" r="15240" b="0"/>
                  <wp:docPr id="1" name="图片 1" descr="163832499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3832499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单扇门：L415×W20×H1061mm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材料厚度：0.8mm冷轧钢板加工而成。与原有柜门完全一直，并且要与原有产品配套使用。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电子密码锁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818515" cy="1850390"/>
                  <wp:effectExtent l="0" t="0" r="635" b="16510"/>
                  <wp:docPr id="2" name="图片 2" descr="782e17627f5d0c905dae0f81b39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82e17627f5d0c905dae0f81b3919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185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L124×W55×H11mm；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材质说明：亚克力触屏按键+锌合金面板+电镀银色；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首创扣式电池CR2032供电，一个电池可用一年以上，节能环保；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密码组合：用户密码由1-15位数字任意组合，密码组合量多达千万组；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密码设置：用户密码由客户自行设定和更改，断电自动保存，永不掉码和乱码；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更换前侧面板、更换传动装置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614680" cy="1329690"/>
                  <wp:effectExtent l="0" t="0" r="13970" b="3810"/>
                  <wp:docPr id="3" name="图片 3" descr="163832546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38325467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L580×W75×H2400mm；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与原有柜门完全一直，并且要与原有产品配套使用。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4套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产品图片见附件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2投标人确保产品安全可靠、与原有档案架功能匹配，满足正常使用要求，质保期1年。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2.3安装报价含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材料、安装、税等全部费用。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2.4示意图详见附件</w:t>
      </w: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3.1投标授权书（非法人代表提供）、法人代表证明文件。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3.2营业执照副本。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3.3相关资质的证明材料。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3.4廉洁承诺书（文本见附件）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3.5报价单（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材料、安装、税等全部费用）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2021年12月28日下午3:00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，院内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  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日</w:t>
      </w: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left="0" w:leftChars="0" w:firstLine="3561" w:firstLineChars="11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bookmarkEnd w:id="0"/>
    <w:p>
      <w:pPr>
        <w:pStyle w:val="3"/>
        <w:rPr>
          <w:rFonts w:hint="default"/>
          <w:lang w:val="en-US" w:eastAsia="zh-CN"/>
        </w:rPr>
      </w:pP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0F59"/>
    <w:rsid w:val="0978425B"/>
    <w:rsid w:val="0D794F0B"/>
    <w:rsid w:val="0DC07D3B"/>
    <w:rsid w:val="10AC63E0"/>
    <w:rsid w:val="11857E6C"/>
    <w:rsid w:val="12396910"/>
    <w:rsid w:val="14A95B31"/>
    <w:rsid w:val="150D38EA"/>
    <w:rsid w:val="15FD1C78"/>
    <w:rsid w:val="18CC655D"/>
    <w:rsid w:val="1EDA61BA"/>
    <w:rsid w:val="1F9E2E9A"/>
    <w:rsid w:val="20474C5B"/>
    <w:rsid w:val="21CE7339"/>
    <w:rsid w:val="221442E8"/>
    <w:rsid w:val="22D22503"/>
    <w:rsid w:val="23D20341"/>
    <w:rsid w:val="26397DBE"/>
    <w:rsid w:val="271E3CC3"/>
    <w:rsid w:val="274645F2"/>
    <w:rsid w:val="28A214CA"/>
    <w:rsid w:val="2C83152E"/>
    <w:rsid w:val="2C8E59C0"/>
    <w:rsid w:val="313F0C90"/>
    <w:rsid w:val="32432CC6"/>
    <w:rsid w:val="332B132C"/>
    <w:rsid w:val="36032F7B"/>
    <w:rsid w:val="3AFD61EB"/>
    <w:rsid w:val="3D1C4922"/>
    <w:rsid w:val="3D4B5736"/>
    <w:rsid w:val="414818C0"/>
    <w:rsid w:val="414D36C1"/>
    <w:rsid w:val="43943464"/>
    <w:rsid w:val="43FD6D76"/>
    <w:rsid w:val="44E106B2"/>
    <w:rsid w:val="45596AF2"/>
    <w:rsid w:val="46B636C7"/>
    <w:rsid w:val="46CC3538"/>
    <w:rsid w:val="488229B6"/>
    <w:rsid w:val="4B6A3C1E"/>
    <w:rsid w:val="4F1D2EA8"/>
    <w:rsid w:val="56272F8E"/>
    <w:rsid w:val="593E2081"/>
    <w:rsid w:val="5D430994"/>
    <w:rsid w:val="638766EA"/>
    <w:rsid w:val="66D840FC"/>
    <w:rsid w:val="6A975A61"/>
    <w:rsid w:val="6B351D0A"/>
    <w:rsid w:val="6B9931C1"/>
    <w:rsid w:val="6BD67E34"/>
    <w:rsid w:val="6C270A6A"/>
    <w:rsid w:val="6EFA4B27"/>
    <w:rsid w:val="6F3C1C88"/>
    <w:rsid w:val="6FBC4ED7"/>
    <w:rsid w:val="7217031E"/>
    <w:rsid w:val="762A1882"/>
    <w:rsid w:val="77275824"/>
    <w:rsid w:val="77A13A95"/>
    <w:rsid w:val="78600E04"/>
    <w:rsid w:val="7DF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2021-12-22T09:03:12Z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79A5BBC373174EC4BBD6EAC871FBB0F6</vt:lpwstr>
  </property>
</Properties>
</file>