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资阳市第一人民医院</w:t>
      </w:r>
    </w:p>
    <w:p>
      <w:pPr>
        <w:widowControl/>
        <w:shd w:val="clear" w:color="auto" w:fill="FFFFFF"/>
        <w:spacing w:line="552" w:lineRule="atLeast"/>
        <w:ind w:firstLine="420"/>
        <w:jc w:val="center"/>
        <w:rPr>
          <w:rFonts w:ascii="方正小标宋简体" w:eastAsia="方正小标宋简体"/>
          <w:spacing w:val="-20"/>
          <w:sz w:val="36"/>
          <w:szCs w:val="36"/>
        </w:rPr>
      </w:pPr>
      <w:r>
        <w:rPr>
          <w:rFonts w:hint="eastAsia" w:ascii="方正小标宋简体" w:eastAsia="方正小标宋简体"/>
          <w:spacing w:val="-20"/>
          <w:sz w:val="36"/>
          <w:szCs w:val="36"/>
        </w:rPr>
        <w:t>放射工作人员个人剂量计监测采购</w:t>
      </w:r>
      <w:r>
        <w:rPr>
          <w:rFonts w:hint="eastAsia" w:ascii="方正小标宋简体" w:eastAsia="方正小标宋简体"/>
          <w:spacing w:val="-20"/>
          <w:sz w:val="36"/>
          <w:szCs w:val="36"/>
          <w:lang w:eastAsia="zh-CN"/>
        </w:rPr>
        <w:t>项目（第二次）公开招标的采购</w:t>
      </w:r>
      <w:r>
        <w:rPr>
          <w:rFonts w:hint="eastAsia" w:ascii="方正小标宋简体" w:eastAsia="方正小标宋简体"/>
          <w:spacing w:val="-20"/>
          <w:sz w:val="36"/>
          <w:szCs w:val="36"/>
        </w:rPr>
        <w:t>公告</w:t>
      </w:r>
    </w:p>
    <w:p>
      <w:pPr>
        <w:rPr>
          <w:rFonts w:ascii="方正小标宋简体" w:eastAsia="方正小标宋简体"/>
          <w:sz w:val="32"/>
          <w:szCs w:val="32"/>
        </w:rPr>
      </w:pPr>
    </w:p>
    <w:tbl>
      <w:tblPr>
        <w:tblStyle w:val="15"/>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8"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资阳市第一人民医院放射工作人员个人剂量监测采购项目</w:t>
            </w:r>
            <w:r>
              <w:rPr>
                <w:rFonts w:hint="eastAsia" w:ascii="仿宋_GB2312" w:eastAsia="仿宋_GB2312"/>
                <w:sz w:val="24"/>
                <w:szCs w:val="24"/>
                <w:lang w:eastAsia="zh-CN"/>
              </w:rPr>
              <w:t>（第二次）公开招标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8"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2019/</w:t>
            </w:r>
            <w:r>
              <w:rPr>
                <w:rFonts w:hint="eastAsia" w:ascii="仿宋_GB2312" w:eastAsia="仿宋_GB2312" w:hAnsiTheme="minorEastAsia"/>
                <w:sz w:val="24"/>
                <w:szCs w:val="24"/>
                <w:lang w:val="en-US" w:eastAsia="zh-CN"/>
              </w:rPr>
              <w:t>4</w:t>
            </w:r>
            <w:r>
              <w:rPr>
                <w:rFonts w:hint="eastAsia" w:ascii="仿宋_GB2312" w:eastAsia="仿宋_GB2312" w:hAnsiTheme="minorEastAsia"/>
                <w:sz w:val="24"/>
                <w:szCs w:val="24"/>
              </w:rPr>
              <w:t>/</w:t>
            </w:r>
            <w:r>
              <w:rPr>
                <w:rFonts w:hint="eastAsia" w:ascii="仿宋_GB2312" w:eastAsia="仿宋_GB2312" w:hAnsiTheme="minorEastAsia"/>
                <w:sz w:val="24"/>
                <w:szCs w:val="24"/>
                <w:lang w:val="en-US" w:eastAsia="zh-CN"/>
              </w:rPr>
              <w:t>9</w:t>
            </w:r>
            <w:bookmarkStart w:id="9" w:name="_GoBack"/>
            <w:bookmarkEnd w:id="9"/>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8"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报名起止日期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rPr>
              <w:t>2019/</w:t>
            </w:r>
            <w:r>
              <w:rPr>
                <w:rFonts w:hint="eastAsia" w:ascii="仿宋_GB2312" w:eastAsia="仿宋_GB2312" w:hAnsiTheme="minorEastAsia"/>
                <w:sz w:val="24"/>
                <w:szCs w:val="24"/>
                <w:lang w:val="en-US" w:eastAsia="zh-CN"/>
              </w:rPr>
              <w:t>4</w:t>
            </w:r>
            <w:r>
              <w:rPr>
                <w:rFonts w:hint="eastAsia" w:ascii="仿宋_GB2312" w:eastAsia="仿宋_GB2312" w:hAnsiTheme="minorEastAsia"/>
                <w:sz w:val="24"/>
                <w:szCs w:val="24"/>
              </w:rPr>
              <w:t>/</w:t>
            </w:r>
            <w:r>
              <w:rPr>
                <w:rFonts w:hint="eastAsia" w:ascii="仿宋_GB2312" w:eastAsia="仿宋_GB2312" w:hAnsiTheme="minorEastAsia"/>
                <w:sz w:val="24"/>
                <w:szCs w:val="24"/>
                <w:lang w:val="en-US" w:eastAsia="zh-CN"/>
              </w:rPr>
              <w:t>9</w:t>
            </w:r>
            <w:r>
              <w:rPr>
                <w:rFonts w:hint="eastAsia" w:ascii="仿宋_GB2312" w:eastAsia="仿宋_GB2312" w:hAnsiTheme="minorEastAsia"/>
                <w:sz w:val="24"/>
                <w:szCs w:val="24"/>
              </w:rPr>
              <w:t>-2019/</w:t>
            </w:r>
            <w:r>
              <w:rPr>
                <w:rFonts w:hint="eastAsia" w:ascii="仿宋_GB2312" w:eastAsia="仿宋_GB2312" w:hAnsiTheme="minorEastAsia"/>
                <w:sz w:val="24"/>
                <w:szCs w:val="24"/>
                <w:lang w:val="en-US" w:eastAsia="zh-CN"/>
              </w:rPr>
              <w:t>4</w:t>
            </w:r>
            <w:r>
              <w:rPr>
                <w:rFonts w:hint="eastAsia" w:ascii="仿宋_GB2312" w:eastAsia="仿宋_GB2312" w:hAnsiTheme="minorEastAsia"/>
                <w:sz w:val="24"/>
                <w:szCs w:val="24"/>
              </w:rPr>
              <w:t>/</w:t>
            </w:r>
            <w:r>
              <w:rPr>
                <w:rFonts w:hint="eastAsia" w:ascii="仿宋_GB2312" w:eastAsia="仿宋_GB2312" w:hAnsiTheme="minorEastAsia"/>
                <w:sz w:val="24"/>
                <w:szCs w:val="24"/>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8"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8"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8" w:hRule="atLeast"/>
        </w:trPr>
        <w:tc>
          <w:tcPr>
            <w:tcW w:w="2376" w:type="dxa"/>
            <w:vAlign w:val="center"/>
          </w:tcPr>
          <w:p>
            <w:pPr>
              <w:rPr>
                <w:rFonts w:ascii="仿宋_GB2312" w:eastAsia="仿宋_GB2312"/>
                <w:sz w:val="24"/>
                <w:szCs w:val="24"/>
              </w:rPr>
            </w:pPr>
            <w:r>
              <w:rPr>
                <w:rFonts w:hint="eastAsia" w:ascii="仿宋_GB2312" w:eastAsia="仿宋_GB2312"/>
                <w:sz w:val="24"/>
                <w:szCs w:val="24"/>
              </w:rPr>
              <w:t>供应商具备条件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具体见：供应商参加本次采购活动，应当在提交投标文件前具备下列条件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8"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8"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8"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医学工程部：郝老师、张老师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8"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rPr>
                <w:rFonts w:ascii="仿宋_GB2312" w:eastAsia="仿宋_GB2312"/>
                <w:b/>
                <w:sz w:val="24"/>
                <w:szCs w:val="24"/>
              </w:rPr>
            </w:pPr>
            <w:r>
              <w:rPr>
                <w:rFonts w:hint="eastAsia" w:ascii="仿宋_GB2312" w:eastAsia="仿宋_GB2312"/>
                <w:b/>
                <w:sz w:val="24"/>
                <w:szCs w:val="24"/>
              </w:rPr>
              <w:t>邮件请标注名称：放射工作人员个人剂量监测</w:t>
            </w:r>
            <w:r>
              <w:rPr>
                <w:rFonts w:hint="eastAsia" w:ascii="仿宋_GB2312" w:eastAsia="仿宋_GB2312"/>
                <w:b/>
                <w:sz w:val="24"/>
                <w:szCs w:val="24"/>
                <w:lang w:eastAsia="zh-CN"/>
              </w:rPr>
              <w:t>（第二次）</w:t>
            </w:r>
            <w:r>
              <w:rPr>
                <w:rFonts w:hint="eastAsia" w:ascii="仿宋_GB2312" w:eastAsia="仿宋_GB2312"/>
                <w:b/>
                <w:sz w:val="24"/>
                <w:szCs w:val="24"/>
              </w:rPr>
              <w:t>报名表</w:t>
            </w:r>
          </w:p>
        </w:tc>
      </w:tr>
    </w:tbl>
    <w:p>
      <w:pPr>
        <w:pStyle w:val="27"/>
        <w:ind w:left="1350" w:firstLine="0" w:firstLineChars="0"/>
        <w:rPr>
          <w:rFonts w:ascii="黑体" w:hAnsi="宋体" w:eastAsia="黑体"/>
          <w:sz w:val="32"/>
          <w:szCs w:val="32"/>
        </w:rPr>
      </w:pPr>
    </w:p>
    <w:p>
      <w:pPr>
        <w:widowControl/>
        <w:jc w:val="left"/>
        <w:rPr>
          <w:rFonts w:ascii="黑体" w:hAnsi="宋体" w:eastAsia="黑体"/>
          <w:sz w:val="32"/>
          <w:szCs w:val="32"/>
        </w:rPr>
      </w:pPr>
      <w:r>
        <w:rPr>
          <w:rFonts w:ascii="黑体" w:hAnsi="宋体" w:eastAsia="黑体"/>
          <w:sz w:val="32"/>
          <w:szCs w:val="32"/>
        </w:rPr>
        <w:br w:type="page"/>
      </w:r>
    </w:p>
    <w:p>
      <w:pPr>
        <w:pStyle w:val="27"/>
        <w:ind w:left="1350" w:firstLine="0" w:firstLineChars="0"/>
        <w:rPr>
          <w:rFonts w:ascii="黑体" w:hAnsi="宋体" w:eastAsia="黑体"/>
          <w:sz w:val="32"/>
          <w:szCs w:val="32"/>
        </w:rPr>
      </w:pPr>
    </w:p>
    <w:p>
      <w:pPr>
        <w:pStyle w:val="27"/>
        <w:numPr>
          <w:ilvl w:val="0"/>
          <w:numId w:val="1"/>
        </w:numPr>
        <w:ind w:firstLineChars="0"/>
        <w:rPr>
          <w:rFonts w:ascii="黑体" w:hAnsi="宋体" w:eastAsia="黑体"/>
          <w:sz w:val="32"/>
          <w:szCs w:val="32"/>
        </w:rPr>
      </w:pPr>
      <w:r>
        <w:rPr>
          <w:rFonts w:hint="eastAsia" w:ascii="黑体" w:hAnsi="宋体" w:eastAsia="黑体"/>
          <w:sz w:val="32"/>
          <w:szCs w:val="32"/>
        </w:rPr>
        <w:t>采购项目</w:t>
      </w:r>
      <w:r>
        <w:rPr>
          <w:rFonts w:hint="eastAsia" w:ascii="黑体" w:hAnsi="宋体" w:eastAsia="黑体"/>
          <w:sz w:val="32"/>
          <w:szCs w:val="32"/>
          <w:lang w:eastAsia="zh-CN"/>
        </w:rPr>
        <w:t>：</w:t>
      </w:r>
      <w:r>
        <w:rPr>
          <w:rFonts w:hint="eastAsia" w:ascii="仿宋_GB2312" w:hAnsi="宋体" w:eastAsia="仿宋_GB2312" w:cs="Times New Roman"/>
          <w:sz w:val="32"/>
          <w:szCs w:val="32"/>
        </w:rPr>
        <w:t>放射工作人员个人剂量计监测</w:t>
      </w:r>
    </w:p>
    <w:p>
      <w:pPr>
        <w:spacing w:afterLines="50" w:line="560" w:lineRule="exact"/>
        <w:ind w:firstLine="640" w:firstLineChars="200"/>
        <w:rPr>
          <w:rFonts w:ascii="宋体"/>
          <w:bCs/>
          <w:sz w:val="24"/>
        </w:rPr>
      </w:pPr>
      <w:r>
        <w:rPr>
          <w:rFonts w:hint="eastAsia" w:ascii="黑体" w:hAnsi="黑体" w:eastAsia="黑体"/>
          <w:bCs/>
          <w:sz w:val="32"/>
          <w:szCs w:val="32"/>
        </w:rPr>
        <w:t>二、供应商参加本次采购活动，应当在提交投标文件前具备下列条件</w:t>
      </w:r>
    </w:p>
    <w:p>
      <w:pPr>
        <w:spacing w:line="560" w:lineRule="exact"/>
        <w:ind w:firstLine="630"/>
        <w:rPr>
          <w:rFonts w:hint="eastAsia" w:ascii="仿宋_GB2312" w:hAnsi="宋体" w:eastAsia="仿宋_GB2312" w:cs="Times New Roman"/>
          <w:sz w:val="32"/>
          <w:szCs w:val="32"/>
        </w:rPr>
      </w:pPr>
      <w:bookmarkStart w:id="0" w:name="PO_供应商资格条件_1"/>
      <w:r>
        <w:rPr>
          <w:rFonts w:hint="eastAsia" w:ascii="仿宋_GB2312" w:hAnsi="宋体" w:eastAsia="仿宋_GB2312" w:cs="Times New Roman"/>
          <w:sz w:val="32"/>
          <w:szCs w:val="32"/>
        </w:rPr>
        <w:t>1. 具有独立承担民事责任的能力；</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2. 具有良好的商业信誉和健全的财务会计制度；</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3. 具有履行合同所必须专业技术能力；</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4. 具有依法缴纳税收和社会保障资金的良好记录；</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5. 参加本次采购活动前三年内，在经营活动中没有重大违法记录；</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6. 符合法律、行政法规规定的其他条件；</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7. 根据采购项目提出的特殊条件：</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7.1必须是在中华人民共和国境内注册，具备省级及以上卫生行政部门资质认证</w:t>
      </w:r>
      <w:r>
        <w:rPr>
          <w:rFonts w:ascii="仿宋_GB2312" w:hAnsi="宋体" w:eastAsia="仿宋_GB2312" w:cs="Times New Roman"/>
          <w:sz w:val="32"/>
          <w:szCs w:val="32"/>
        </w:rPr>
        <w:t>。</w:t>
      </w:r>
      <w:r>
        <w:rPr>
          <w:rFonts w:hint="eastAsia" w:ascii="仿宋_GB2312" w:hAnsi="宋体" w:eastAsia="仿宋_GB2312" w:cs="Times New Roman"/>
          <w:sz w:val="32"/>
          <w:szCs w:val="32"/>
        </w:rPr>
        <w:t>必须具有合法的经营资格、独立的法人资格，具有履行合同所必须的设备和专业技术能力；</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7</w:t>
      </w:r>
      <w:r>
        <w:rPr>
          <w:rFonts w:ascii="仿宋_GB2312" w:hAnsi="宋体" w:eastAsia="仿宋_GB2312" w:cs="Times New Roman"/>
          <w:sz w:val="32"/>
          <w:szCs w:val="32"/>
        </w:rPr>
        <w:t>.</w:t>
      </w:r>
      <w:r>
        <w:rPr>
          <w:rFonts w:hint="eastAsia" w:ascii="仿宋_GB2312" w:hAnsi="宋体" w:eastAsia="仿宋_GB2312" w:cs="Times New Roman"/>
          <w:sz w:val="32"/>
          <w:szCs w:val="32"/>
        </w:rPr>
        <w:t>2要求检测公司、机构能够出具Hp(10),Hp(3),Hp(0.07)三个剂量检测值；对于异常剂量，能够实现剂量计的重复性检测，以保证异常数据的准确核查；具备中子检测能力；所提供的报告能够同时符合卫生及环保相关管理部门的要求；</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7.3具备三级甲等医院合作的成熟工作经验</w:t>
      </w:r>
    </w:p>
    <w:bookmarkEnd w:id="0"/>
    <w:p>
      <w:pPr>
        <w:spacing w:line="560" w:lineRule="exact"/>
        <w:ind w:firstLine="630"/>
        <w:rPr>
          <w:rFonts w:ascii="黑体" w:hAnsi="宋体" w:eastAsia="黑体"/>
          <w:sz w:val="32"/>
          <w:szCs w:val="32"/>
        </w:rPr>
      </w:pPr>
      <w:r>
        <w:rPr>
          <w:rFonts w:hint="eastAsia" w:ascii="黑体" w:hAnsi="宋体" w:eastAsia="黑体"/>
          <w:sz w:val="32"/>
          <w:szCs w:val="32"/>
        </w:rPr>
        <w:t>三、投标报名</w:t>
      </w:r>
    </w:p>
    <w:p>
      <w:pPr>
        <w:spacing w:line="560" w:lineRule="exact"/>
        <w:ind w:firstLine="602"/>
        <w:rPr>
          <w:rFonts w:ascii="仿宋_GB2312" w:hAnsi="宋体" w:eastAsia="仿宋_GB2312"/>
          <w:sz w:val="32"/>
          <w:szCs w:val="32"/>
        </w:rPr>
      </w:pPr>
      <w:r>
        <w:rPr>
          <w:rFonts w:hint="eastAsia" w:ascii="仿宋_GB2312" w:hAnsi="宋体" w:eastAsia="仿宋_GB2312"/>
          <w:sz w:val="32"/>
          <w:szCs w:val="32"/>
        </w:rPr>
        <w:t>填写报名表、盖章、扫描及word或excel共同于2019年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8</w:t>
      </w:r>
      <w:r>
        <w:rPr>
          <w:rFonts w:hint="eastAsia" w:ascii="仿宋_GB2312" w:hAnsi="宋体" w:eastAsia="仿宋_GB2312"/>
          <w:sz w:val="32"/>
          <w:szCs w:val="32"/>
        </w:rPr>
        <w:t>日截止前传至资阳市第一人民医院医学工程部邮箱</w:t>
      </w:r>
      <w:r>
        <w:rPr>
          <w:rFonts w:ascii="仿宋_GB2312" w:hAnsi="宋体" w:eastAsia="仿宋_GB2312"/>
          <w:sz w:val="32"/>
          <w:szCs w:val="32"/>
        </w:rPr>
        <w:t>2448659267</w:t>
      </w:r>
      <w:r>
        <w:rPr>
          <w:rFonts w:hint="eastAsia" w:ascii="仿宋_GB2312" w:hAnsi="宋体" w:eastAsia="仿宋_GB2312"/>
          <w:sz w:val="32"/>
          <w:szCs w:val="32"/>
        </w:rPr>
        <w:t>@qq.com，完成网上报名，联系电话：028-26222538。</w:t>
      </w:r>
    </w:p>
    <w:p>
      <w:pPr>
        <w:spacing w:line="560" w:lineRule="exact"/>
        <w:ind w:firstLine="630"/>
        <w:rPr>
          <w:rFonts w:ascii="黑体" w:hAnsi="宋体" w:eastAsia="黑体"/>
          <w:sz w:val="32"/>
          <w:szCs w:val="32"/>
        </w:rPr>
      </w:pPr>
      <w:r>
        <w:rPr>
          <w:rFonts w:hint="eastAsia" w:ascii="黑体" w:hAnsi="宋体" w:eastAsia="黑体"/>
          <w:sz w:val="32"/>
          <w:szCs w:val="32"/>
        </w:rPr>
        <w:t>三、开标时间及提供资料</w:t>
      </w:r>
    </w:p>
    <w:p>
      <w:pPr>
        <w:spacing w:line="560" w:lineRule="exact"/>
        <w:ind w:firstLine="630"/>
        <w:rPr>
          <w:rFonts w:ascii="仿宋_GB2312" w:hAnsi="宋体" w:eastAsia="仿宋_GB2312"/>
          <w:sz w:val="32"/>
          <w:szCs w:val="32"/>
        </w:rPr>
      </w:pPr>
      <w:r>
        <w:rPr>
          <w:rFonts w:hint="eastAsia" w:ascii="仿宋_GB2312" w:hAnsi="宋体" w:eastAsia="仿宋_GB2312"/>
          <w:sz w:val="32"/>
          <w:szCs w:val="32"/>
        </w:rPr>
        <w:t>另定开标时间，资阳市第一人民医院通过报名邮箱及开标时间公告通知已报名的投标人来院开标。</w:t>
      </w:r>
    </w:p>
    <w:p>
      <w:pPr>
        <w:spacing w:line="560" w:lineRule="exact"/>
        <w:ind w:firstLine="630"/>
        <w:rPr>
          <w:rFonts w:ascii="黑体" w:hAnsi="宋体" w:eastAsia="黑体"/>
          <w:sz w:val="32"/>
          <w:szCs w:val="32"/>
        </w:rPr>
      </w:pPr>
      <w:r>
        <w:rPr>
          <w:rFonts w:hint="eastAsia" w:ascii="仿宋_GB2312" w:hAnsi="宋体" w:eastAsia="仿宋_GB2312"/>
          <w:sz w:val="32"/>
          <w:szCs w:val="32"/>
        </w:rPr>
        <w:t>开标时，投标人根据资阳市第一人民医院《采购文件》中的</w:t>
      </w:r>
      <w:r>
        <w:rPr>
          <w:rFonts w:hint="eastAsia" w:ascii="仿宋_GB2312" w:hAnsi="宋体" w:eastAsia="仿宋_GB2312"/>
          <w:bCs/>
          <w:sz w:val="32"/>
          <w:szCs w:val="32"/>
        </w:rPr>
        <w:t>供应商提供资料及格式</w:t>
      </w:r>
      <w:r>
        <w:rPr>
          <w:rFonts w:hint="eastAsia" w:ascii="仿宋_GB2312" w:hAnsi="宋体" w:eastAsia="仿宋_GB2312"/>
          <w:sz w:val="32"/>
          <w:szCs w:val="32"/>
        </w:rPr>
        <w:t>要求，现场提供密封的相关资料，由医院根据开标情况确定中标单位。</w:t>
      </w:r>
    </w:p>
    <w:p>
      <w:pPr>
        <w:spacing w:line="560" w:lineRule="exact"/>
        <w:ind w:left="160" w:leftChars="76" w:firstLine="441" w:firstLineChars="138"/>
        <w:rPr>
          <w:rFonts w:ascii="仿宋_GB2312" w:hAnsi="宋体" w:eastAsia="仿宋_GB2312"/>
          <w:sz w:val="32"/>
          <w:szCs w:val="32"/>
        </w:rPr>
      </w:pPr>
    </w:p>
    <w:p>
      <w:pPr>
        <w:spacing w:line="560" w:lineRule="exact"/>
        <w:ind w:left="160" w:leftChars="76" w:firstLine="441" w:firstLineChars="138"/>
        <w:rPr>
          <w:rFonts w:ascii="仿宋_GB2312" w:hAnsi="宋体" w:eastAsia="仿宋_GB2312"/>
          <w:bCs/>
          <w:sz w:val="32"/>
          <w:szCs w:val="32"/>
        </w:rPr>
      </w:pPr>
      <w:r>
        <w:rPr>
          <w:rFonts w:hint="eastAsia" w:ascii="仿宋_GB2312" w:hAnsi="宋体" w:eastAsia="仿宋_GB2312"/>
          <w:bCs/>
          <w:sz w:val="32"/>
          <w:szCs w:val="32"/>
        </w:rPr>
        <w:t>附件：1. 报名表</w:t>
      </w:r>
    </w:p>
    <w:p>
      <w:pPr>
        <w:spacing w:line="560" w:lineRule="exact"/>
        <w:ind w:left="160" w:leftChars="76" w:firstLine="1401" w:firstLineChars="438"/>
        <w:rPr>
          <w:rFonts w:ascii="仿宋_GB2312" w:hAnsi="宋体" w:eastAsia="仿宋_GB2312"/>
          <w:bCs/>
          <w:sz w:val="32"/>
          <w:szCs w:val="32"/>
        </w:rPr>
      </w:pPr>
      <w:r>
        <w:rPr>
          <w:rFonts w:hint="eastAsia" w:ascii="仿宋_GB2312" w:hAnsi="宋体" w:eastAsia="仿宋_GB2312"/>
          <w:bCs/>
          <w:sz w:val="32"/>
          <w:szCs w:val="32"/>
        </w:rPr>
        <w:t>2. 采购文件</w:t>
      </w:r>
    </w:p>
    <w:p>
      <w:pPr>
        <w:spacing w:line="560" w:lineRule="exact"/>
        <w:ind w:left="160" w:leftChars="76" w:firstLine="1401" w:firstLineChars="438"/>
        <w:rPr>
          <w:rFonts w:ascii="仿宋_GB2312" w:hAnsi="宋体" w:eastAsia="仿宋_GB2312"/>
          <w:bCs/>
          <w:sz w:val="32"/>
          <w:szCs w:val="32"/>
        </w:rPr>
      </w:pPr>
      <w:r>
        <w:rPr>
          <w:rFonts w:hint="eastAsia" w:ascii="仿宋_GB2312" w:hAnsi="宋体" w:eastAsia="仿宋_GB2312"/>
          <w:bCs/>
          <w:sz w:val="32"/>
          <w:szCs w:val="32"/>
        </w:rPr>
        <w:t>3. 供应商提供资料及格式</w:t>
      </w:r>
    </w:p>
    <w:p>
      <w:pPr>
        <w:spacing w:line="560" w:lineRule="exact"/>
        <w:ind w:left="160" w:leftChars="76" w:firstLine="1401" w:firstLineChars="438"/>
        <w:rPr>
          <w:rFonts w:ascii="仿宋_GB2312" w:hAnsi="宋体" w:eastAsia="仿宋_GB2312"/>
          <w:bCs/>
          <w:sz w:val="32"/>
          <w:szCs w:val="32"/>
        </w:rPr>
      </w:pPr>
    </w:p>
    <w:p>
      <w:pPr>
        <w:spacing w:line="560" w:lineRule="exact"/>
        <w:rPr>
          <w:rFonts w:ascii="仿宋_GB2312" w:hAnsi="宋体" w:eastAsia="仿宋_GB2312"/>
          <w:sz w:val="32"/>
          <w:szCs w:val="32"/>
        </w:rPr>
      </w:pPr>
    </w:p>
    <w:p>
      <w:pPr>
        <w:spacing w:line="560" w:lineRule="exact"/>
        <w:ind w:firstLine="537" w:firstLineChars="168"/>
        <w:rPr>
          <w:rFonts w:ascii="仿宋_GB2312" w:hAnsi="宋体" w:eastAsia="仿宋_GB2312"/>
          <w:sz w:val="32"/>
          <w:szCs w:val="32"/>
        </w:rPr>
      </w:pPr>
      <w:r>
        <w:rPr>
          <w:rFonts w:hint="eastAsia" w:ascii="仿宋_GB2312" w:hAnsi="宋体" w:eastAsia="仿宋_GB2312"/>
          <w:sz w:val="32"/>
          <w:szCs w:val="32"/>
        </w:rPr>
        <w:t xml:space="preserve">                            资阳市第一人民医院</w:t>
      </w:r>
    </w:p>
    <w:p>
      <w:pPr>
        <w:spacing w:line="560" w:lineRule="exact"/>
        <w:ind w:firstLine="537" w:firstLineChars="168"/>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201</w:t>
      </w:r>
      <w:r>
        <w:rPr>
          <w:rFonts w:hint="eastAsia" w:ascii="仿宋_GB2312" w:hAnsi="宋体" w:eastAsia="仿宋_GB2312"/>
          <w:sz w:val="32"/>
          <w:szCs w:val="32"/>
        </w:rPr>
        <w:t>9</w:t>
      </w:r>
      <w:r>
        <w:rPr>
          <w:rFonts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9</w:t>
      </w:r>
      <w:r>
        <w:rPr>
          <w:rFonts w:hint="eastAsia" w:ascii="仿宋_GB2312" w:hAnsi="宋体" w:eastAsia="仿宋_GB2312"/>
          <w:sz w:val="32"/>
          <w:szCs w:val="32"/>
        </w:rPr>
        <w:t>日</w:t>
      </w:r>
    </w:p>
    <w:p>
      <w:pPr>
        <w:widowControl/>
        <w:jc w:val="left"/>
        <w:rPr>
          <w:rFonts w:ascii="仿宋_GB2312" w:hAnsi="宋体" w:eastAsia="仿宋_GB2312"/>
          <w:sz w:val="32"/>
          <w:szCs w:val="32"/>
        </w:rPr>
      </w:pPr>
      <w:r>
        <w:rPr>
          <w:rFonts w:ascii="仿宋_GB2312" w:hAnsi="宋体" w:eastAsia="仿宋_GB2312"/>
          <w:sz w:val="32"/>
          <w:szCs w:val="32"/>
        </w:rPr>
        <w:br w:type="page"/>
      </w:r>
    </w:p>
    <w:p>
      <w:pPr>
        <w:rPr>
          <w:rFonts w:ascii="仿宋_GB2312" w:hAnsi="仿宋" w:eastAsia="仿宋_GB2312"/>
          <w:sz w:val="32"/>
          <w:szCs w:val="32"/>
        </w:rPr>
      </w:pPr>
      <w:r>
        <w:rPr>
          <w:rFonts w:hint="eastAsia" w:ascii="仿宋_GB2312" w:hAnsi="仿宋" w:eastAsia="仿宋_GB2312"/>
          <w:sz w:val="32"/>
          <w:szCs w:val="32"/>
        </w:rPr>
        <w:t>附件1：</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报名表</w:t>
      </w:r>
    </w:p>
    <w:tbl>
      <w:tblPr>
        <w:tblStyle w:val="14"/>
        <w:tblpPr w:leftFromText="180" w:rightFromText="180" w:vertAnchor="page" w:horzAnchor="margin" w:tblpX="152" w:tblpY="4095"/>
        <w:tblW w:w="9565" w:type="dxa"/>
        <w:tblInd w:w="0" w:type="dxa"/>
        <w:tblLayout w:type="fixed"/>
        <w:tblCellMar>
          <w:top w:w="0" w:type="dxa"/>
          <w:left w:w="108" w:type="dxa"/>
          <w:bottom w:w="0" w:type="dxa"/>
          <w:right w:w="108" w:type="dxa"/>
        </w:tblCellMar>
      </w:tblPr>
      <w:tblGrid>
        <w:gridCol w:w="2660"/>
        <w:gridCol w:w="2126"/>
        <w:gridCol w:w="1772"/>
        <w:gridCol w:w="1488"/>
        <w:gridCol w:w="1519"/>
      </w:tblGrid>
      <w:tr>
        <w:tblPrEx>
          <w:tblLayout w:type="fixed"/>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Cs/>
                <w:kern w:val="0"/>
                <w:sz w:val="24"/>
                <w:szCs w:val="24"/>
              </w:rPr>
            </w:pPr>
            <w:r>
              <w:rPr>
                <w:rFonts w:hint="eastAsia" w:ascii="仿宋_GB2312" w:eastAsia="仿宋_GB2312" w:cs="宋体" w:hAnsiTheme="minorEastAsia"/>
                <w:bCs/>
                <w:kern w:val="0"/>
                <w:sz w:val="24"/>
                <w:szCs w:val="24"/>
              </w:rPr>
              <w:t>公司名称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Cs/>
                <w:kern w:val="0"/>
                <w:sz w:val="24"/>
                <w:szCs w:val="24"/>
              </w:rPr>
            </w:pPr>
            <w:r>
              <w:rPr>
                <w:rFonts w:hint="eastAsia" w:ascii="仿宋_GB2312" w:eastAsia="仿宋_GB2312" w:cs="宋体" w:hAnsiTheme="minorEastAsia"/>
                <w:bCs/>
                <w:kern w:val="0"/>
                <w:sz w:val="24"/>
                <w:szCs w:val="24"/>
              </w:rPr>
              <w:t>I胸章监测报价（/人/年）</w:t>
            </w:r>
          </w:p>
        </w:tc>
        <w:tc>
          <w:tcPr>
            <w:tcW w:w="1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Cs/>
                <w:kern w:val="0"/>
                <w:sz w:val="24"/>
                <w:szCs w:val="24"/>
              </w:rPr>
            </w:pPr>
            <w:r>
              <w:rPr>
                <w:rFonts w:hint="eastAsia" w:ascii="仿宋_GB2312" w:eastAsia="仿宋_GB2312" w:cs="宋体" w:hAnsiTheme="minorEastAsia"/>
                <w:bCs/>
                <w:kern w:val="0"/>
                <w:sz w:val="24"/>
                <w:szCs w:val="24"/>
              </w:rPr>
              <w:t>IZ胸章监测报价（/人/年）</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Cs/>
                <w:kern w:val="0"/>
                <w:sz w:val="24"/>
                <w:szCs w:val="24"/>
              </w:rPr>
            </w:pPr>
            <w:r>
              <w:rPr>
                <w:rFonts w:hint="eastAsia" w:ascii="仿宋_GB2312" w:eastAsia="仿宋_GB2312" w:cs="宋体" w:hAnsiTheme="minorEastAsia"/>
                <w:bCs/>
                <w:kern w:val="0"/>
                <w:sz w:val="24"/>
                <w:szCs w:val="24"/>
              </w:rPr>
              <w:t>剂量仪是否收取押金</w:t>
            </w:r>
          </w:p>
        </w:tc>
        <w:tc>
          <w:tcPr>
            <w:tcW w:w="1519" w:type="dxa"/>
            <w:tcBorders>
              <w:top w:val="single" w:color="auto" w:sz="4" w:space="0"/>
              <w:bottom w:val="single" w:color="auto" w:sz="4" w:space="0"/>
              <w:right w:val="single" w:color="auto" w:sz="4" w:space="0"/>
            </w:tcBorders>
            <w:shd w:val="clear" w:color="auto" w:fill="auto"/>
          </w:tcPr>
          <w:p>
            <w:pPr>
              <w:widowControl/>
              <w:jc w:val="center"/>
            </w:pPr>
            <w:r>
              <w:rPr>
                <w:rFonts w:hint="eastAsia" w:ascii="仿宋_GB2312" w:eastAsia="仿宋_GB2312" w:cs="宋体" w:hAnsiTheme="minorEastAsia"/>
                <w:bCs/>
                <w:kern w:val="0"/>
                <w:sz w:val="24"/>
                <w:szCs w:val="24"/>
              </w:rPr>
              <w:t>剂量仪遗失赔偿金额</w:t>
            </w:r>
          </w:p>
        </w:tc>
      </w:tr>
      <w:tr>
        <w:tblPrEx>
          <w:tblLayout w:type="fixed"/>
          <w:tblCellMar>
            <w:top w:w="0" w:type="dxa"/>
            <w:left w:w="108" w:type="dxa"/>
            <w:bottom w:w="0" w:type="dxa"/>
            <w:right w:w="108" w:type="dxa"/>
          </w:tblCellMar>
        </w:tblPrEx>
        <w:trPr>
          <w:trHeight w:val="737"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宋体" w:hAnsiTheme="minorEastAsia"/>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tabs>
                <w:tab w:val="left" w:pos="3867"/>
              </w:tabs>
              <w:rPr>
                <w:rFonts w:ascii="仿宋_GB2312" w:eastAsia="仿宋_GB2312" w:cs="宋体" w:hAnsiTheme="minorEastAsia"/>
                <w:kern w:val="0"/>
                <w:sz w:val="24"/>
                <w:szCs w:val="24"/>
              </w:rPr>
            </w:pPr>
          </w:p>
        </w:tc>
        <w:tc>
          <w:tcPr>
            <w:tcW w:w="1772" w:type="dxa"/>
            <w:tcBorders>
              <w:top w:val="nil"/>
              <w:left w:val="nil"/>
              <w:bottom w:val="single" w:color="auto" w:sz="4" w:space="0"/>
              <w:right w:val="single" w:color="auto" w:sz="4" w:space="0"/>
            </w:tcBorders>
            <w:shd w:val="clear" w:color="auto" w:fill="auto"/>
            <w:vAlign w:val="center"/>
          </w:tcPr>
          <w:p>
            <w:pPr>
              <w:widowControl/>
              <w:tabs>
                <w:tab w:val="left" w:pos="3867"/>
              </w:tabs>
              <w:rPr>
                <w:rFonts w:ascii="仿宋_GB2312" w:eastAsia="仿宋_GB2312" w:cs="宋体" w:hAnsiTheme="minorEastAsia"/>
                <w:kern w:val="0"/>
                <w:sz w:val="24"/>
                <w:szCs w:val="24"/>
              </w:rPr>
            </w:pPr>
          </w:p>
        </w:tc>
        <w:tc>
          <w:tcPr>
            <w:tcW w:w="1488" w:type="dxa"/>
            <w:tcBorders>
              <w:top w:val="nil"/>
              <w:left w:val="nil"/>
              <w:bottom w:val="single" w:color="auto" w:sz="4" w:space="0"/>
              <w:right w:val="single" w:color="auto" w:sz="4" w:space="0"/>
            </w:tcBorders>
            <w:shd w:val="clear" w:color="auto" w:fill="auto"/>
            <w:vAlign w:val="center"/>
          </w:tcPr>
          <w:p>
            <w:pPr>
              <w:widowControl/>
              <w:tabs>
                <w:tab w:val="left" w:pos="3867"/>
              </w:tabs>
              <w:rPr>
                <w:rFonts w:ascii="仿宋_GB2312" w:eastAsia="仿宋_GB2312" w:cs="宋体" w:hAnsiTheme="minorEastAsia"/>
                <w:kern w:val="0"/>
                <w:sz w:val="24"/>
                <w:szCs w:val="24"/>
              </w:rPr>
            </w:pPr>
          </w:p>
        </w:tc>
        <w:tc>
          <w:tcPr>
            <w:tcW w:w="1519" w:type="dxa"/>
            <w:tcBorders>
              <w:top w:val="single" w:color="auto" w:sz="4" w:space="0"/>
              <w:bottom w:val="single" w:color="auto" w:sz="4" w:space="0"/>
              <w:right w:val="single" w:color="auto" w:sz="4" w:space="0"/>
            </w:tcBorders>
            <w:shd w:val="clear" w:color="auto" w:fill="auto"/>
          </w:tcPr>
          <w:p>
            <w:pPr>
              <w:widowControl/>
              <w:jc w:val="left"/>
            </w:pPr>
          </w:p>
        </w:tc>
      </w:tr>
      <w:tr>
        <w:tblPrEx>
          <w:tblLayout w:type="fixed"/>
          <w:tblCellMar>
            <w:top w:w="0" w:type="dxa"/>
            <w:left w:w="108" w:type="dxa"/>
            <w:bottom w:w="0" w:type="dxa"/>
            <w:right w:w="108" w:type="dxa"/>
          </w:tblCellMar>
        </w:tblPrEx>
        <w:trPr>
          <w:gridAfter w:val="1"/>
          <w:wAfter w:w="1519" w:type="dxa"/>
          <w:trHeight w:val="750" w:hRule="atLeast"/>
        </w:trPr>
        <w:tc>
          <w:tcPr>
            <w:tcW w:w="2660" w:type="dxa"/>
            <w:tcBorders>
              <w:top w:val="nil"/>
              <w:left w:val="nil"/>
              <w:bottom w:val="nil"/>
              <w:right w:val="nil"/>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联系人：　　　　　　　</w:t>
            </w:r>
          </w:p>
        </w:tc>
        <w:tc>
          <w:tcPr>
            <w:tcW w:w="5386" w:type="dxa"/>
            <w:gridSpan w:val="3"/>
            <w:tcBorders>
              <w:top w:val="nil"/>
              <w:left w:val="nil"/>
              <w:bottom w:val="nil"/>
              <w:right w:val="nil"/>
            </w:tcBorders>
            <w:shd w:val="clear" w:color="auto" w:fill="auto"/>
            <w:vAlign w:val="center"/>
          </w:tcPr>
          <w:p>
            <w:pPr>
              <w:widowControl/>
              <w:ind w:firstLine="160" w:firstLineChars="50"/>
              <w:jc w:val="left"/>
              <w:rPr>
                <w:rFonts w:ascii="仿宋" w:hAnsi="仿宋" w:eastAsia="仿宋" w:cs="宋体"/>
                <w:kern w:val="0"/>
                <w:sz w:val="32"/>
                <w:szCs w:val="32"/>
              </w:rPr>
            </w:pPr>
            <w:r>
              <w:rPr>
                <w:rFonts w:hint="eastAsia" w:ascii="仿宋" w:hAnsi="仿宋" w:eastAsia="仿宋" w:cs="宋体"/>
                <w:kern w:val="0"/>
                <w:sz w:val="32"/>
                <w:szCs w:val="32"/>
              </w:rPr>
              <w:t>电话：　　　　　　　QQ：</w:t>
            </w:r>
          </w:p>
        </w:tc>
      </w:tr>
    </w:tbl>
    <w:p>
      <w:pPr>
        <w:jc w:val="center"/>
        <w:rPr>
          <w:rFonts w:ascii="仿宋_GB2312" w:hAnsi="仿宋" w:eastAsia="仿宋_GB2312"/>
          <w:sz w:val="32"/>
          <w:szCs w:val="32"/>
        </w:rPr>
      </w:pPr>
      <w:r>
        <w:rPr>
          <w:rFonts w:hint="eastAsia" w:ascii="仿宋_GB2312" w:eastAsia="仿宋_GB2312"/>
          <w:sz w:val="32"/>
          <w:szCs w:val="32"/>
        </w:rPr>
        <w:t>放射工作人员个人剂量监测</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440" w:firstLineChars="1700"/>
        <w:rPr>
          <w:rFonts w:ascii="仿宋" w:hAnsi="仿宋" w:eastAsia="仿宋"/>
          <w:sz w:val="32"/>
          <w:szCs w:val="32"/>
        </w:rPr>
      </w:pPr>
      <w:r>
        <w:rPr>
          <w:rFonts w:hint="eastAsia" w:ascii="仿宋" w:hAnsi="仿宋" w:eastAsia="仿宋"/>
          <w:sz w:val="32"/>
          <w:szCs w:val="32"/>
        </w:rPr>
        <w:t>公司（盖章）：</w:t>
      </w:r>
    </w:p>
    <w:p>
      <w:pPr>
        <w:ind w:firstLine="5440" w:firstLineChars="1700"/>
        <w:rPr>
          <w:rFonts w:ascii="仿宋" w:hAnsi="仿宋" w:eastAsia="仿宋"/>
          <w:sz w:val="32"/>
          <w:szCs w:val="32"/>
        </w:rPr>
      </w:pPr>
      <w:r>
        <w:rPr>
          <w:rFonts w:hint="eastAsia" w:ascii="仿宋" w:hAnsi="仿宋" w:eastAsia="仿宋"/>
          <w:sz w:val="32"/>
          <w:szCs w:val="32"/>
        </w:rPr>
        <w:t>年　月　日</w:t>
      </w:r>
    </w:p>
    <w:p>
      <w:pPr>
        <w:rPr>
          <w:rFonts w:ascii="仿宋" w:hAnsi="仿宋" w:eastAsia="仿宋"/>
          <w:sz w:val="32"/>
          <w:szCs w:val="32"/>
        </w:rPr>
      </w:pPr>
    </w:p>
    <w:p>
      <w:pPr>
        <w:widowControl/>
        <w:jc w:val="left"/>
        <w:rPr>
          <w:rFonts w:hint="eastAsia" w:ascii="仿宋_GB2312" w:eastAsia="仿宋_GB2312"/>
          <w:sz w:val="32"/>
          <w:szCs w:val="32"/>
          <w:lang w:val="en-US" w:eastAsia="zh-CN"/>
        </w:rPr>
      </w:pPr>
      <w:r>
        <w:rPr>
          <w:rFonts w:ascii="仿宋_GB2312" w:eastAsia="仿宋_GB2312"/>
          <w:sz w:val="32"/>
          <w:szCs w:val="32"/>
        </w:rPr>
        <w:br w:type="page"/>
      </w:r>
      <w:r>
        <w:rPr>
          <w:rFonts w:hint="eastAsia" w:ascii="仿宋_GB2312" w:eastAsia="仿宋_GB2312"/>
          <w:sz w:val="32"/>
          <w:szCs w:val="32"/>
          <w:lang w:val="en-US" w:eastAsia="zh-CN"/>
        </w:rPr>
        <w:t xml:space="preserve"> </w:t>
      </w:r>
    </w:p>
    <w:p>
      <w:pPr>
        <w:widowControl/>
        <w:jc w:val="left"/>
        <w:rPr>
          <w:rFonts w:ascii="仿宋_GB2312" w:eastAsia="仿宋_GB2312"/>
          <w:sz w:val="32"/>
          <w:szCs w:val="32"/>
        </w:rPr>
      </w:pPr>
      <w:r>
        <w:rPr>
          <w:rFonts w:hint="eastAsia" w:ascii="仿宋_GB2312" w:eastAsia="仿宋_GB2312"/>
          <w:sz w:val="32"/>
          <w:szCs w:val="32"/>
        </w:rPr>
        <w:t>附件2：</w:t>
      </w:r>
    </w:p>
    <w:p>
      <w:pPr>
        <w:pStyle w:val="10"/>
        <w:rPr>
          <w:rFonts w:ascii="方正小标宋简体" w:eastAsia="方正小标宋简体"/>
          <w:b w:val="0"/>
          <w:sz w:val="44"/>
          <w:szCs w:val="44"/>
        </w:rPr>
      </w:pPr>
      <w:r>
        <w:rPr>
          <w:rFonts w:hint="eastAsia" w:ascii="方正小标宋简体" w:eastAsia="方正小标宋简体"/>
          <w:b w:val="0"/>
          <w:sz w:val="44"/>
          <w:szCs w:val="44"/>
        </w:rPr>
        <w:t>采购文件</w:t>
      </w:r>
    </w:p>
    <w:p>
      <w:pPr>
        <w:pStyle w:val="10"/>
        <w:ind w:firstLine="640" w:firstLineChars="200"/>
        <w:jc w:val="left"/>
        <w:rPr>
          <w:rFonts w:ascii="黑体" w:hAnsi="黑体" w:eastAsia="黑体"/>
          <w:b w:val="0"/>
        </w:rPr>
      </w:pPr>
      <w:bookmarkStart w:id="1" w:name="_Toc217446094"/>
      <w:r>
        <w:rPr>
          <w:rFonts w:hint="eastAsia" w:ascii="黑体" w:hAnsi="黑体" w:eastAsia="黑体"/>
          <w:b w:val="0"/>
        </w:rPr>
        <w:t>一、项目概述</w:t>
      </w:r>
      <w:bookmarkEnd w:id="1"/>
    </w:p>
    <w:tbl>
      <w:tblPr>
        <w:tblStyle w:val="15"/>
        <w:tblW w:w="896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6"/>
        <w:gridCol w:w="3399"/>
        <w:gridCol w:w="2266"/>
        <w:gridCol w:w="27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blHeader/>
          <w:jc w:val="center"/>
        </w:trPr>
        <w:tc>
          <w:tcPr>
            <w:tcW w:w="516" w:type="dxa"/>
            <w:vAlign w:val="center"/>
          </w:tcPr>
          <w:p>
            <w:pPr>
              <w:jc w:val="center"/>
              <w:rPr>
                <w:rFonts w:ascii="仿宋_GB2312" w:hAnsi="仿宋" w:eastAsia="仿宋_GB2312"/>
                <w:b/>
                <w:sz w:val="24"/>
                <w:szCs w:val="24"/>
              </w:rPr>
            </w:pPr>
            <w:bookmarkStart w:id="2" w:name="_Toc217446095"/>
            <w:r>
              <w:rPr>
                <w:rFonts w:hint="eastAsia" w:ascii="仿宋_GB2312" w:hAnsi="仿宋" w:eastAsia="仿宋_GB2312"/>
                <w:b/>
                <w:sz w:val="24"/>
                <w:szCs w:val="24"/>
              </w:rPr>
              <w:t>序号</w:t>
            </w:r>
          </w:p>
        </w:tc>
        <w:tc>
          <w:tcPr>
            <w:tcW w:w="3399"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项目名称</w:t>
            </w:r>
          </w:p>
        </w:tc>
        <w:tc>
          <w:tcPr>
            <w:tcW w:w="2266"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预计单价(I胸章)</w:t>
            </w:r>
          </w:p>
        </w:tc>
        <w:tc>
          <w:tcPr>
            <w:tcW w:w="2779"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预计单价(IZ胸章)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left"/>
              <w:rPr>
                <w:rFonts w:ascii="仿宋_GB2312" w:hAnsi="宋体" w:eastAsia="仿宋_GB2312"/>
                <w:sz w:val="24"/>
                <w:szCs w:val="24"/>
              </w:rPr>
            </w:pPr>
            <w:r>
              <w:rPr>
                <w:rFonts w:hint="eastAsia" w:ascii="仿宋_GB2312" w:hAnsi="宋体" w:eastAsia="仿宋_GB2312"/>
                <w:sz w:val="24"/>
                <w:szCs w:val="24"/>
              </w:rPr>
              <w:t>1</w:t>
            </w:r>
          </w:p>
        </w:tc>
        <w:tc>
          <w:tcPr>
            <w:tcW w:w="3399" w:type="dxa"/>
            <w:vAlign w:val="center"/>
          </w:tcPr>
          <w:p>
            <w:pPr>
              <w:pStyle w:val="5"/>
              <w:spacing w:line="400" w:lineRule="exact"/>
              <w:ind w:firstLine="0" w:firstLineChars="0"/>
              <w:jc w:val="left"/>
              <w:rPr>
                <w:rFonts w:ascii="仿宋_GB2312" w:hAnsi="宋体" w:eastAsia="仿宋_GB2312"/>
                <w:sz w:val="24"/>
              </w:rPr>
            </w:pPr>
            <w:r>
              <w:rPr>
                <w:rFonts w:hint="eastAsia" w:ascii="仿宋_GB2312" w:hAnsi="宋体" w:eastAsia="仿宋_GB2312"/>
                <w:sz w:val="24"/>
              </w:rPr>
              <w:t>放射工作人员个人剂量监测</w:t>
            </w:r>
          </w:p>
        </w:tc>
        <w:tc>
          <w:tcPr>
            <w:tcW w:w="2266" w:type="dxa"/>
            <w:vAlign w:val="center"/>
          </w:tcPr>
          <w:p>
            <w:pPr>
              <w:pStyle w:val="5"/>
              <w:spacing w:line="400" w:lineRule="exact"/>
              <w:ind w:firstLine="0" w:firstLineChars="0"/>
              <w:jc w:val="center"/>
              <w:rPr>
                <w:rFonts w:ascii="仿宋_GB2312" w:hAnsi="宋体" w:eastAsia="仿宋_GB2312"/>
                <w:sz w:val="24"/>
              </w:rPr>
            </w:pPr>
            <w:r>
              <w:rPr>
                <w:rFonts w:hint="eastAsia" w:ascii="仿宋_GB2312" w:hAnsi="宋体" w:eastAsia="仿宋_GB2312"/>
                <w:sz w:val="24"/>
              </w:rPr>
              <w:t>400元/人/年</w:t>
            </w:r>
          </w:p>
        </w:tc>
        <w:tc>
          <w:tcPr>
            <w:tcW w:w="2779" w:type="dxa"/>
            <w:vAlign w:val="center"/>
          </w:tcPr>
          <w:p>
            <w:pPr>
              <w:pStyle w:val="5"/>
              <w:spacing w:line="400" w:lineRule="exact"/>
              <w:ind w:firstLine="0" w:firstLineChars="0"/>
              <w:jc w:val="center"/>
              <w:rPr>
                <w:rFonts w:ascii="仿宋_GB2312" w:hAnsi="宋体" w:eastAsia="仿宋_GB2312"/>
                <w:sz w:val="24"/>
              </w:rPr>
            </w:pPr>
            <w:r>
              <w:rPr>
                <w:rFonts w:hint="eastAsia" w:ascii="仿宋_GB2312" w:hAnsi="宋体" w:eastAsia="仿宋_GB2312"/>
                <w:sz w:val="24"/>
              </w:rPr>
              <w:t>680元/人/年</w:t>
            </w:r>
          </w:p>
        </w:tc>
      </w:tr>
    </w:tbl>
    <w:p>
      <w:pPr>
        <w:pStyle w:val="10"/>
        <w:numPr>
          <w:ilvl w:val="0"/>
          <w:numId w:val="1"/>
        </w:numPr>
        <w:jc w:val="left"/>
        <w:rPr>
          <w:rFonts w:hint="eastAsia" w:ascii="仿宋_GB2312" w:hAnsi="宋体" w:eastAsia="仿宋_GB2312" w:cs="Times New Roman"/>
          <w:b w:val="0"/>
          <w:bCs w:val="0"/>
          <w:sz w:val="32"/>
          <w:szCs w:val="32"/>
        </w:rPr>
      </w:pPr>
      <w:r>
        <w:rPr>
          <w:rFonts w:hint="eastAsia" w:ascii="黑体" w:hAnsi="黑体" w:eastAsia="黑体"/>
          <w:b w:val="0"/>
          <w:lang w:eastAsia="zh-CN"/>
        </w:rPr>
        <w:t>服务要求</w:t>
      </w:r>
    </w:p>
    <w:p>
      <w:pPr>
        <w:numPr>
          <w:ilvl w:val="0"/>
          <w:numId w:val="2"/>
        </w:numPr>
        <w:spacing w:line="560" w:lineRule="exact"/>
        <w:ind w:left="640" w:leftChars="0" w:firstLine="0" w:firstLineChars="0"/>
        <w:rPr>
          <w:rFonts w:hint="eastAsia" w:ascii="仿宋_GB2312" w:hAnsi="宋体" w:eastAsia="仿宋_GB2312"/>
          <w:sz w:val="32"/>
          <w:szCs w:val="32"/>
          <w:lang w:eastAsia="zh-CN"/>
        </w:rPr>
      </w:pPr>
      <w:r>
        <w:rPr>
          <w:rFonts w:hint="eastAsia" w:ascii="仿宋_GB2312" w:hAnsi="宋体" w:eastAsia="仿宋_GB2312"/>
          <w:sz w:val="32"/>
          <w:szCs w:val="32"/>
        </w:rPr>
        <w:t>实行监测年度收费制，先监测后收费</w:t>
      </w:r>
      <w:r>
        <w:rPr>
          <w:rFonts w:hint="eastAsia" w:ascii="仿宋_GB2312" w:hAnsi="宋体" w:eastAsia="仿宋_GB2312"/>
          <w:sz w:val="32"/>
          <w:szCs w:val="32"/>
          <w:lang w:eastAsia="zh-CN"/>
        </w:rPr>
        <w:t>。　　</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2. </w:t>
      </w:r>
      <w:r>
        <w:rPr>
          <w:rFonts w:hint="eastAsia" w:ascii="仿宋_GB2312" w:hAnsi="宋体" w:eastAsia="仿宋_GB2312"/>
          <w:sz w:val="32"/>
          <w:szCs w:val="32"/>
        </w:rPr>
        <w:t>在监测过程中若有人数减少，年终监测费用据实调整</w:t>
      </w:r>
      <w:r>
        <w:rPr>
          <w:rFonts w:hint="eastAsia" w:ascii="仿宋_GB2312" w:hAnsi="宋体" w:eastAsia="仿宋_GB2312"/>
          <w:sz w:val="32"/>
          <w:szCs w:val="32"/>
          <w:lang w:eastAsia="zh-CN"/>
        </w:rPr>
        <w:t>，</w:t>
      </w:r>
      <w:r>
        <w:rPr>
          <w:rFonts w:hint="eastAsia" w:ascii="仿宋_GB2312" w:hAnsi="宋体" w:eastAsia="仿宋_GB2312"/>
          <w:sz w:val="32"/>
          <w:szCs w:val="32"/>
        </w:rPr>
        <w:t>在监测过程中若有人数增加，按增加人员的实际监测季度数（监测年费用/4*实际监测季度数）计算监测费用</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3. </w:t>
      </w:r>
      <w:r>
        <w:rPr>
          <w:rFonts w:hint="eastAsia" w:ascii="仿宋_GB2312" w:hAnsi="宋体" w:eastAsia="仿宋_GB2312"/>
          <w:sz w:val="32"/>
          <w:szCs w:val="32"/>
        </w:rPr>
        <w:t>剂量计由乙方提供给甲方使用，不收取押金。如有遗失，甲方照价赔偿。</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4. </w:t>
      </w:r>
      <w:r>
        <w:rPr>
          <w:rFonts w:hint="eastAsia" w:ascii="仿宋_GB2312" w:hAnsi="宋体" w:eastAsia="仿宋_GB2312"/>
          <w:sz w:val="32"/>
          <w:szCs w:val="32"/>
        </w:rPr>
        <w:t>乙方漏测货丢失数据按照收费标准向甲方双倍赔偿，由于漏测或数据丢失造成的一切后果由乙方承担。</w:t>
      </w:r>
    </w:p>
    <w:bookmarkEnd w:id="2"/>
    <w:p>
      <w:pPr>
        <w:pStyle w:val="10"/>
        <w:spacing w:line="360" w:lineRule="exact"/>
        <w:ind w:firstLine="640" w:firstLineChars="200"/>
        <w:jc w:val="left"/>
        <w:rPr>
          <w:rFonts w:ascii="黑体" w:hAnsi="黑体" w:eastAsia="黑体"/>
          <w:b w:val="0"/>
        </w:rPr>
      </w:pPr>
      <w:r>
        <w:rPr>
          <w:rFonts w:hint="eastAsia" w:ascii="黑体" w:hAnsi="黑体" w:eastAsia="黑体"/>
          <w:b w:val="0"/>
        </w:rPr>
        <w:t>三、本项目采用综合评分法，评分因素详见综合评分明细表。</w:t>
      </w:r>
    </w:p>
    <w:tbl>
      <w:tblPr>
        <w:tblStyle w:val="15"/>
        <w:tblW w:w="990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
        <w:gridCol w:w="1506"/>
        <w:gridCol w:w="624"/>
        <w:gridCol w:w="5198"/>
        <w:gridCol w:w="1300"/>
        <w:gridCol w:w="8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blHeader/>
          <w:jc w:val="center"/>
        </w:trPr>
        <w:tc>
          <w:tcPr>
            <w:tcW w:w="426"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序号</w:t>
            </w:r>
          </w:p>
        </w:tc>
        <w:tc>
          <w:tcPr>
            <w:tcW w:w="1506"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评分因素</w:t>
            </w:r>
          </w:p>
          <w:p>
            <w:pPr>
              <w:spacing w:line="240" w:lineRule="atLeast"/>
              <w:jc w:val="center"/>
              <w:rPr>
                <w:rFonts w:ascii="仿宋_GB2312" w:hAnsi="宋体" w:eastAsia="仿宋_GB2312" w:cs="宋体"/>
                <w:szCs w:val="21"/>
              </w:rPr>
            </w:pPr>
            <w:r>
              <w:rPr>
                <w:rFonts w:hint="eastAsia" w:ascii="仿宋_GB2312" w:hAnsi="宋体" w:eastAsia="仿宋_GB2312" w:cs="宋体"/>
                <w:szCs w:val="21"/>
              </w:rPr>
              <w:t>及权重</w:t>
            </w:r>
          </w:p>
        </w:tc>
        <w:tc>
          <w:tcPr>
            <w:tcW w:w="624"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分值</w:t>
            </w:r>
          </w:p>
        </w:tc>
        <w:tc>
          <w:tcPr>
            <w:tcW w:w="5198"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评分标准</w:t>
            </w:r>
          </w:p>
        </w:tc>
        <w:tc>
          <w:tcPr>
            <w:tcW w:w="1300"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备注</w:t>
            </w:r>
          </w:p>
        </w:tc>
        <w:tc>
          <w:tcPr>
            <w:tcW w:w="848"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26" w:type="dxa"/>
            <w:vAlign w:val="center"/>
          </w:tcPr>
          <w:p>
            <w:pPr>
              <w:spacing w:line="400" w:lineRule="exact"/>
              <w:ind w:firstLine="28"/>
              <w:jc w:val="left"/>
              <w:rPr>
                <w:rFonts w:ascii="仿宋_GB2312" w:hAnsi="宋体" w:eastAsia="仿宋_GB2312" w:cs="宋体"/>
                <w:szCs w:val="21"/>
              </w:rPr>
            </w:pPr>
            <w:r>
              <w:rPr>
                <w:rFonts w:hint="eastAsia" w:ascii="仿宋_GB2312" w:hAnsi="宋体" w:eastAsia="仿宋_GB2312" w:cs="宋体"/>
                <w:szCs w:val="21"/>
              </w:rPr>
              <w:t>1</w:t>
            </w:r>
          </w:p>
        </w:tc>
        <w:tc>
          <w:tcPr>
            <w:tcW w:w="1506" w:type="dxa"/>
            <w:vAlign w:val="center"/>
          </w:tcPr>
          <w:p>
            <w:pPr>
              <w:jc w:val="left"/>
              <w:rPr>
                <w:rFonts w:ascii="仿宋_GB2312" w:hAnsi="宋体" w:eastAsia="仿宋_GB2312" w:cs="宋体"/>
                <w:szCs w:val="21"/>
              </w:rPr>
            </w:pPr>
            <w:r>
              <w:rPr>
                <w:rFonts w:hint="eastAsia" w:ascii="仿宋_GB2312" w:hAnsi="宋体" w:eastAsia="仿宋_GB2312" w:cs="宋体"/>
                <w:szCs w:val="21"/>
              </w:rPr>
              <w:t>报价（主要评分因素）</w:t>
            </w:r>
          </w:p>
        </w:tc>
        <w:tc>
          <w:tcPr>
            <w:tcW w:w="624" w:type="dxa"/>
            <w:vAlign w:val="center"/>
          </w:tcPr>
          <w:p>
            <w:pPr>
              <w:jc w:val="center"/>
              <w:rPr>
                <w:rFonts w:ascii="仿宋_GB2312" w:hAnsi="宋体" w:eastAsia="仿宋_GB2312" w:cs="宋体"/>
                <w:szCs w:val="21"/>
              </w:rPr>
            </w:pPr>
            <w:r>
              <w:rPr>
                <w:rFonts w:hint="eastAsia" w:ascii="仿宋_GB2312" w:hAnsi="宋体" w:eastAsia="仿宋_GB2312" w:cs="宋体"/>
                <w:szCs w:val="21"/>
              </w:rPr>
              <w:t>70</w:t>
            </w:r>
          </w:p>
        </w:tc>
        <w:tc>
          <w:tcPr>
            <w:tcW w:w="5198" w:type="dxa"/>
            <w:vAlign w:val="center"/>
          </w:tcPr>
          <w:p>
            <w:pPr>
              <w:jc w:val="left"/>
              <w:rPr>
                <w:rFonts w:ascii="仿宋_GB2312" w:hAnsi="宋体" w:eastAsia="仿宋_GB2312" w:cs="宋体"/>
                <w:szCs w:val="21"/>
              </w:rPr>
            </w:pPr>
            <w:r>
              <w:rPr>
                <w:rFonts w:hint="eastAsia" w:ascii="仿宋_GB2312" w:hAnsi="宋体" w:eastAsia="仿宋_GB2312" w:cs="宋体"/>
                <w:szCs w:val="21"/>
              </w:rPr>
              <w:t>满足采购文件要求且投标价格最低的投标报价为评标基准价，其价格分为满分。其他投标人的价格分统一按照下列公式计算：投标报价得分=(评标基准价／投标报价)*70分。</w:t>
            </w:r>
          </w:p>
        </w:tc>
        <w:tc>
          <w:tcPr>
            <w:tcW w:w="1300" w:type="dxa"/>
            <w:vAlign w:val="center"/>
          </w:tcPr>
          <w:p>
            <w:pPr>
              <w:jc w:val="left"/>
              <w:rPr>
                <w:rFonts w:ascii="仿宋_GB2312" w:hAnsi="宋体" w:eastAsia="仿宋_GB2312" w:cs="宋体"/>
                <w:szCs w:val="21"/>
              </w:rPr>
            </w:pPr>
            <w:r>
              <w:rPr>
                <w:rFonts w:hint="eastAsia" w:ascii="仿宋_GB2312" w:hAnsi="宋体" w:eastAsia="仿宋_GB2312" w:cs="宋体"/>
                <w:szCs w:val="21"/>
              </w:rPr>
              <w:t>/</w:t>
            </w:r>
          </w:p>
        </w:tc>
        <w:tc>
          <w:tcPr>
            <w:tcW w:w="848" w:type="dxa"/>
            <w:vAlign w:val="center"/>
          </w:tcPr>
          <w:p>
            <w:pPr>
              <w:jc w:val="left"/>
              <w:rPr>
                <w:rFonts w:ascii="仿宋_GB2312" w:hAnsi="宋体" w:eastAsia="仿宋_GB2312" w:cs="宋体"/>
                <w:szCs w:val="21"/>
              </w:rPr>
            </w:pPr>
            <w:r>
              <w:rPr>
                <w:rFonts w:hint="eastAsia" w:ascii="仿宋_GB2312" w:hAnsi="宋体" w:eastAsia="仿宋_GB2312" w:cs="宋体"/>
                <w:szCs w:val="21"/>
              </w:rPr>
              <w:t>共同评分因素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26" w:type="dxa"/>
            <w:vAlign w:val="center"/>
          </w:tcPr>
          <w:p>
            <w:pPr>
              <w:spacing w:line="400" w:lineRule="exact"/>
              <w:ind w:firstLine="28"/>
              <w:jc w:val="left"/>
              <w:rPr>
                <w:rFonts w:ascii="仿宋_GB2312" w:hAnsi="宋体" w:eastAsia="仿宋_GB2312" w:cs="宋体"/>
                <w:szCs w:val="21"/>
              </w:rPr>
            </w:pPr>
            <w:r>
              <w:rPr>
                <w:rFonts w:hint="eastAsia" w:ascii="仿宋_GB2312" w:hAnsi="宋体" w:eastAsia="仿宋_GB2312" w:cs="宋体"/>
                <w:szCs w:val="21"/>
              </w:rPr>
              <w:t>2</w:t>
            </w:r>
          </w:p>
        </w:tc>
        <w:tc>
          <w:tcPr>
            <w:tcW w:w="1506" w:type="dxa"/>
            <w:vAlign w:val="center"/>
          </w:tcPr>
          <w:p>
            <w:pPr>
              <w:jc w:val="left"/>
              <w:rPr>
                <w:rFonts w:ascii="仿宋_GB2312" w:hAnsi="宋体" w:eastAsia="仿宋_GB2312" w:cs="宋体"/>
                <w:szCs w:val="21"/>
              </w:rPr>
            </w:pPr>
            <w:r>
              <w:rPr>
                <w:rFonts w:hint="eastAsia" w:ascii="仿宋_GB2312" w:hAnsi="宋体" w:eastAsia="仿宋_GB2312" w:cs="宋体"/>
                <w:szCs w:val="21"/>
              </w:rPr>
              <w:t>服务要求</w:t>
            </w:r>
          </w:p>
        </w:tc>
        <w:tc>
          <w:tcPr>
            <w:tcW w:w="624" w:type="dxa"/>
            <w:vAlign w:val="center"/>
          </w:tcPr>
          <w:p>
            <w:pPr>
              <w:jc w:val="center"/>
              <w:rPr>
                <w:rFonts w:ascii="仿宋_GB2312" w:hAnsi="宋体" w:eastAsia="仿宋_GB2312" w:cs="宋体"/>
                <w:szCs w:val="21"/>
              </w:rPr>
            </w:pPr>
            <w:r>
              <w:rPr>
                <w:rFonts w:hint="eastAsia" w:ascii="仿宋_GB2312" w:hAnsi="宋体" w:eastAsia="仿宋_GB2312" w:cs="宋体"/>
                <w:szCs w:val="21"/>
              </w:rPr>
              <w:t>25</w:t>
            </w:r>
          </w:p>
        </w:tc>
        <w:tc>
          <w:tcPr>
            <w:tcW w:w="5198" w:type="dxa"/>
            <w:vAlign w:val="center"/>
          </w:tcPr>
          <w:p>
            <w:pPr>
              <w:jc w:val="left"/>
              <w:rPr>
                <w:rFonts w:ascii="仿宋_GB2312" w:hAnsi="宋体" w:eastAsia="仿宋_GB2312" w:cs="宋体"/>
                <w:szCs w:val="21"/>
              </w:rPr>
            </w:pPr>
            <w:r>
              <w:rPr>
                <w:rFonts w:hint="eastAsia" w:ascii="仿宋_GB2312" w:hAnsi="宋体" w:eastAsia="仿宋_GB2312" w:cs="宋体"/>
                <w:szCs w:val="21"/>
              </w:rPr>
              <w:t>低于采购文件的采购要求的（负偏离），负偏离一项扣5分，扣完为止。</w:t>
            </w:r>
          </w:p>
        </w:tc>
        <w:tc>
          <w:tcPr>
            <w:tcW w:w="1300" w:type="dxa"/>
            <w:vAlign w:val="center"/>
          </w:tcPr>
          <w:p>
            <w:pPr>
              <w:jc w:val="left"/>
              <w:rPr>
                <w:rFonts w:ascii="仿宋_GB2312" w:hAnsi="宋体" w:eastAsia="仿宋_GB2312" w:cs="宋体"/>
                <w:szCs w:val="21"/>
              </w:rPr>
            </w:pPr>
            <w:r>
              <w:rPr>
                <w:rFonts w:hint="eastAsia" w:ascii="仿宋_GB2312" w:hAnsi="宋体" w:eastAsia="仿宋_GB2312" w:cs="宋体"/>
                <w:szCs w:val="21"/>
              </w:rPr>
              <w:t>详见采购要求</w:t>
            </w:r>
          </w:p>
        </w:tc>
        <w:tc>
          <w:tcPr>
            <w:tcW w:w="848" w:type="dxa"/>
            <w:vAlign w:val="center"/>
          </w:tcPr>
          <w:p>
            <w:pPr>
              <w:jc w:val="left"/>
              <w:rPr>
                <w:rFonts w:ascii="仿宋_GB2312" w:hAnsi="宋体" w:eastAsia="仿宋_GB2312" w:cs="宋体"/>
                <w:szCs w:val="21"/>
              </w:rPr>
            </w:pPr>
            <w:r>
              <w:rPr>
                <w:rFonts w:hint="eastAsia" w:ascii="仿宋_GB2312" w:hAnsi="宋体" w:eastAsia="仿宋_GB2312" w:cs="宋体"/>
                <w:szCs w:val="21"/>
              </w:rPr>
              <w:t>共同评分因素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26" w:type="dxa"/>
            <w:vAlign w:val="center"/>
          </w:tcPr>
          <w:p>
            <w:pPr>
              <w:spacing w:line="400" w:lineRule="exact"/>
              <w:ind w:firstLine="28"/>
              <w:jc w:val="left"/>
              <w:rPr>
                <w:rFonts w:ascii="仿宋_GB2312" w:hAnsi="宋体" w:eastAsia="仿宋_GB2312" w:cs="宋体"/>
                <w:szCs w:val="21"/>
              </w:rPr>
            </w:pPr>
            <w:r>
              <w:rPr>
                <w:rFonts w:hint="eastAsia" w:ascii="仿宋_GB2312" w:hAnsi="宋体" w:eastAsia="仿宋_GB2312" w:cs="宋体"/>
                <w:szCs w:val="21"/>
              </w:rPr>
              <w:t>3</w:t>
            </w:r>
          </w:p>
        </w:tc>
        <w:tc>
          <w:tcPr>
            <w:tcW w:w="1506" w:type="dxa"/>
            <w:vAlign w:val="center"/>
          </w:tcPr>
          <w:p>
            <w:pPr>
              <w:jc w:val="left"/>
              <w:rPr>
                <w:rFonts w:ascii="仿宋_GB2312" w:hAnsi="宋体" w:eastAsia="仿宋_GB2312" w:cs="宋体"/>
                <w:szCs w:val="21"/>
              </w:rPr>
            </w:pPr>
            <w:r>
              <w:rPr>
                <w:rFonts w:hint="eastAsia" w:ascii="仿宋_GB2312" w:hAnsi="宋体" w:eastAsia="仿宋_GB2312" w:cs="宋体"/>
                <w:szCs w:val="21"/>
              </w:rPr>
              <w:t>投标文件的规范性</w:t>
            </w:r>
          </w:p>
        </w:tc>
        <w:tc>
          <w:tcPr>
            <w:tcW w:w="624" w:type="dxa"/>
            <w:vAlign w:val="center"/>
          </w:tcPr>
          <w:p>
            <w:pPr>
              <w:jc w:val="center"/>
              <w:rPr>
                <w:rFonts w:ascii="仿宋_GB2312" w:hAnsi="宋体" w:eastAsia="仿宋_GB2312" w:cs="宋体"/>
                <w:szCs w:val="21"/>
              </w:rPr>
            </w:pPr>
            <w:r>
              <w:rPr>
                <w:rFonts w:hint="eastAsia" w:ascii="仿宋_GB2312" w:hAnsi="宋体" w:eastAsia="仿宋_GB2312" w:cs="宋体"/>
                <w:szCs w:val="21"/>
              </w:rPr>
              <w:t>5</w:t>
            </w:r>
          </w:p>
        </w:tc>
        <w:tc>
          <w:tcPr>
            <w:tcW w:w="5198" w:type="dxa"/>
            <w:vAlign w:val="center"/>
          </w:tcPr>
          <w:p>
            <w:pPr>
              <w:jc w:val="left"/>
              <w:rPr>
                <w:rFonts w:ascii="仿宋_GB2312" w:hAnsi="宋体" w:eastAsia="仿宋_GB2312" w:cs="宋体"/>
                <w:szCs w:val="21"/>
              </w:rPr>
            </w:pPr>
            <w:r>
              <w:rPr>
                <w:rFonts w:hint="eastAsia" w:ascii="仿宋_GB2312" w:hAnsi="宋体" w:eastAsia="仿宋_GB2312" w:cs="宋体"/>
                <w:szCs w:val="21"/>
              </w:rPr>
              <w:t>投标文件制作规范，没有细微偏差情形的得5分；有一项细微偏差扣1分，直至该项分值扣完为止。</w:t>
            </w:r>
          </w:p>
        </w:tc>
        <w:tc>
          <w:tcPr>
            <w:tcW w:w="1300" w:type="dxa"/>
            <w:vAlign w:val="center"/>
          </w:tcPr>
          <w:p>
            <w:pPr>
              <w:jc w:val="left"/>
              <w:rPr>
                <w:rFonts w:ascii="仿宋_GB2312" w:hAnsi="宋体" w:eastAsia="仿宋_GB2312" w:cs="宋体"/>
                <w:szCs w:val="21"/>
              </w:rPr>
            </w:pPr>
            <w:r>
              <w:rPr>
                <w:rFonts w:hint="eastAsia" w:ascii="仿宋_GB2312" w:hAnsi="宋体" w:eastAsia="仿宋_GB2312" w:cs="宋体"/>
                <w:szCs w:val="21"/>
              </w:rPr>
              <w:t>/</w:t>
            </w:r>
          </w:p>
        </w:tc>
        <w:tc>
          <w:tcPr>
            <w:tcW w:w="848" w:type="dxa"/>
            <w:vAlign w:val="center"/>
          </w:tcPr>
          <w:p>
            <w:pPr>
              <w:jc w:val="left"/>
              <w:rPr>
                <w:rFonts w:ascii="仿宋_GB2312" w:hAnsi="宋体" w:eastAsia="仿宋_GB2312" w:cs="宋体"/>
                <w:szCs w:val="21"/>
              </w:rPr>
            </w:pPr>
            <w:r>
              <w:rPr>
                <w:rFonts w:hint="eastAsia" w:ascii="仿宋_GB2312" w:hAnsi="宋体" w:eastAsia="仿宋_GB2312" w:cs="宋体"/>
                <w:szCs w:val="21"/>
              </w:rPr>
              <w:t>共同评分因素</w:t>
            </w:r>
          </w:p>
        </w:tc>
      </w:tr>
    </w:tbl>
    <w:p>
      <w:pPr>
        <w:rPr>
          <w:rFonts w:hAnsiTheme="majorHAnsi" w:cstheme="majorBidi"/>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480" w:lineRule="exact"/>
        <w:jc w:val="left"/>
        <w:rPr>
          <w:rFonts w:ascii="仿宋_GB2312" w:hAnsi="仿宋" w:eastAsia="仿宋_GB2312"/>
          <w:sz w:val="32"/>
          <w:szCs w:val="32"/>
        </w:rPr>
      </w:pPr>
      <w:r>
        <w:rPr>
          <w:rFonts w:hint="eastAsia" w:ascii="仿宋_GB2312" w:hAnsi="仿宋" w:eastAsia="仿宋_GB2312"/>
          <w:sz w:val="32"/>
          <w:szCs w:val="32"/>
        </w:rPr>
        <w:t>附件3</w:t>
      </w:r>
    </w:p>
    <w:p>
      <w:pPr>
        <w:widowControl/>
        <w:spacing w:line="360" w:lineRule="atLeast"/>
        <w:jc w:val="center"/>
        <w:outlineLvl w:val="1"/>
        <w:rPr>
          <w:rFonts w:ascii="方正小标宋简体" w:eastAsia="方正小标宋简体"/>
          <w:sz w:val="44"/>
          <w:szCs w:val="44"/>
        </w:rPr>
      </w:pPr>
      <w:bookmarkStart w:id="3" w:name="_Toc217446082"/>
      <w:bookmarkStart w:id="4" w:name="_Toc308164821"/>
      <w:r>
        <w:rPr>
          <w:rFonts w:hint="eastAsia" w:ascii="方正小标宋简体" w:eastAsia="方正小标宋简体"/>
          <w:sz w:val="44"/>
          <w:szCs w:val="44"/>
        </w:rPr>
        <w:t>提供资料及资料格式</w:t>
      </w:r>
    </w:p>
    <w:p>
      <w:pPr>
        <w:widowControl/>
        <w:spacing w:line="360" w:lineRule="atLeast"/>
        <w:ind w:firstLine="640" w:firstLineChars="200"/>
        <w:outlineLvl w:val="1"/>
        <w:rPr>
          <w:rFonts w:ascii="黑体" w:hAnsi="黑体" w:eastAsia="黑体"/>
          <w:sz w:val="32"/>
          <w:szCs w:val="32"/>
        </w:rPr>
      </w:pPr>
    </w:p>
    <w:p>
      <w:pPr>
        <w:widowControl/>
        <w:spacing w:line="360" w:lineRule="atLeast"/>
        <w:ind w:firstLine="640" w:firstLineChars="200"/>
        <w:outlineLvl w:val="1"/>
        <w:rPr>
          <w:rFonts w:ascii="黑体" w:hAnsi="黑体" w:eastAsia="黑体"/>
          <w:sz w:val="32"/>
          <w:szCs w:val="32"/>
        </w:rPr>
      </w:pPr>
      <w:r>
        <w:rPr>
          <w:rFonts w:hint="eastAsia" w:ascii="黑体" w:hAnsi="黑体" w:eastAsia="黑体"/>
          <w:sz w:val="32"/>
          <w:szCs w:val="32"/>
        </w:rPr>
        <w:t>一、提供资料</w:t>
      </w:r>
    </w:p>
    <w:tbl>
      <w:tblPr>
        <w:tblStyle w:val="15"/>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投标人须提供资料</w:t>
            </w:r>
          </w:p>
        </w:tc>
        <w:tc>
          <w:tcPr>
            <w:tcW w:w="6117" w:type="dxa"/>
            <w:vAlign w:val="center"/>
          </w:tcPr>
          <w:p>
            <w:pPr>
              <w:rPr>
                <w:rFonts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投标产品应答表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相关资质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0" w:hRule="atLeast"/>
        </w:trPr>
        <w:tc>
          <w:tcPr>
            <w:tcW w:w="2943" w:type="dxa"/>
            <w:vAlign w:val="center"/>
          </w:tcPr>
          <w:p>
            <w:pPr>
              <w:rPr>
                <w:rFonts w:ascii="仿宋_GB2312" w:eastAsia="仿宋_GB2312" w:hAnsiTheme="minorEastAsia"/>
              </w:rPr>
            </w:pPr>
            <w:r>
              <w:rPr>
                <w:rFonts w:hint="eastAsia" w:ascii="仿宋_GB2312" w:eastAsia="仿宋_GB2312" w:hAnsiTheme="minorEastAsia"/>
              </w:rPr>
              <w:t>备注</w:t>
            </w:r>
          </w:p>
        </w:tc>
        <w:tc>
          <w:tcPr>
            <w:tcW w:w="6117" w:type="dxa"/>
            <w:vAlign w:val="center"/>
          </w:tcPr>
          <w:p>
            <w:pPr>
              <w:rPr>
                <w:rFonts w:ascii="仿宋_GB2312" w:eastAsia="仿宋_GB2312" w:hAnsiTheme="minorEastAsia"/>
              </w:rPr>
            </w:pPr>
            <w:r>
              <w:rPr>
                <w:rFonts w:hint="eastAsia" w:ascii="仿宋_GB2312" w:eastAsia="仿宋_GB2312" w:hAnsiTheme="minorEastAsia"/>
              </w:rPr>
              <w:t xml:space="preserve">1. 正、副本各一本，  按顺序装订成册，加盖公章。  </w:t>
            </w:r>
          </w:p>
          <w:p>
            <w:pPr>
              <w:rPr>
                <w:rFonts w:ascii="仿宋_GB2312" w:eastAsia="仿宋_GB2312" w:hAnsiTheme="minorEastAsia"/>
              </w:rPr>
            </w:pPr>
            <w:r>
              <w:rPr>
                <w:rFonts w:hint="eastAsia" w:ascii="仿宋_GB2312" w:eastAsia="仿宋_GB2312" w:hAnsiTheme="minorEastAsia"/>
              </w:rPr>
              <w:t>2. 具体格式附后。</w:t>
            </w:r>
          </w:p>
        </w:tc>
      </w:tr>
    </w:tbl>
    <w:p>
      <w:pPr>
        <w:tabs>
          <w:tab w:val="left" w:pos="900"/>
        </w:tabs>
        <w:spacing w:line="360" w:lineRule="auto"/>
        <w:jc w:val="left"/>
        <w:rPr>
          <w:rFonts w:ascii="仿宋_GB2312" w:eastAsia="仿宋_GB2312"/>
          <w:b/>
          <w:sz w:val="32"/>
          <w:szCs w:val="32"/>
        </w:rPr>
      </w:pPr>
      <w:r>
        <w:rPr>
          <w:rFonts w:hint="eastAsia" w:ascii="仿宋_GB2312" w:eastAsia="仿宋_GB2312"/>
          <w:b/>
          <w:sz w:val="32"/>
          <w:szCs w:val="32"/>
        </w:rPr>
        <w:br w:type="page"/>
      </w:r>
      <w:bookmarkStart w:id="5" w:name="PO_默认文件内容_24"/>
    </w:p>
    <w:p>
      <w:pPr>
        <w:tabs>
          <w:tab w:val="left" w:pos="900"/>
        </w:tabs>
        <w:spacing w:line="360" w:lineRule="auto"/>
        <w:ind w:firstLine="787" w:firstLineChars="246"/>
        <w:jc w:val="left"/>
        <w:rPr>
          <w:rFonts w:ascii="黑体" w:hAnsi="黑体" w:eastAsia="黑体"/>
          <w:sz w:val="32"/>
          <w:szCs w:val="32"/>
        </w:rPr>
      </w:pPr>
      <w:r>
        <w:rPr>
          <w:rFonts w:hint="eastAsia" w:ascii="黑体" w:hAnsi="黑体" w:eastAsia="黑体"/>
          <w:sz w:val="32"/>
          <w:szCs w:val="32"/>
        </w:rPr>
        <w:t>二、资料格式</w:t>
      </w:r>
    </w:p>
    <w:p>
      <w:pPr>
        <w:tabs>
          <w:tab w:val="left" w:pos="900"/>
        </w:tabs>
        <w:spacing w:line="360" w:lineRule="auto"/>
        <w:jc w:val="left"/>
        <w:rPr>
          <w:rFonts w:ascii="仿宋_GB2312" w:hAnsi="华文中宋" w:eastAsia="仿宋_GB2312"/>
          <w:b/>
          <w:sz w:val="32"/>
          <w:szCs w:val="32"/>
        </w:rPr>
      </w:pPr>
    </w:p>
    <w:p>
      <w:pPr>
        <w:tabs>
          <w:tab w:val="left" w:pos="900"/>
        </w:tabs>
        <w:spacing w:line="360" w:lineRule="auto"/>
        <w:jc w:val="left"/>
        <w:rPr>
          <w:rFonts w:ascii="仿宋_GB2312" w:hAnsi="黑体" w:eastAsia="仿宋_GB2312"/>
          <w:b/>
          <w:sz w:val="32"/>
          <w:szCs w:val="32"/>
        </w:rPr>
      </w:pPr>
      <w:r>
        <w:rPr>
          <w:rFonts w:hint="eastAsia" w:ascii="仿宋_GB2312" w:hAnsi="华文中宋" w:eastAsia="仿宋_GB2312"/>
          <w:b/>
          <w:sz w:val="32"/>
          <w:szCs w:val="32"/>
        </w:rPr>
        <w:t>格式1</w:t>
      </w:r>
    </w:p>
    <w:p>
      <w:pPr>
        <w:spacing w:line="360" w:lineRule="auto"/>
        <w:rPr>
          <w:rFonts w:ascii="仿宋_GB2312" w:hAnsi="华文中宋" w:eastAsia="仿宋_GB2312"/>
          <w:sz w:val="32"/>
          <w:szCs w:val="32"/>
        </w:rPr>
      </w:pPr>
      <w:r>
        <w:rPr>
          <w:rFonts w:hint="eastAsia" w:ascii="仿宋_GB2312" w:hAnsi="华文中宋" w:eastAsia="仿宋_GB2312"/>
          <w:sz w:val="32"/>
          <w:szCs w:val="32"/>
        </w:rPr>
        <w:t>封面：</w:t>
      </w:r>
    </w:p>
    <w:p>
      <w:pPr>
        <w:spacing w:line="360" w:lineRule="auto"/>
        <w:jc w:val="right"/>
        <w:rPr>
          <w:rFonts w:ascii="仿宋_GB2312" w:hAnsi="华文中宋" w:eastAsia="仿宋_GB2312"/>
          <w:sz w:val="32"/>
          <w:szCs w:val="32"/>
        </w:rPr>
      </w:pPr>
      <w:r>
        <w:rPr>
          <w:rFonts w:hint="eastAsia" w:ascii="仿宋_GB2312" w:hAnsi="华文中宋" w:eastAsia="仿宋_GB2312"/>
          <w:sz w:val="32"/>
          <w:szCs w:val="32"/>
        </w:rPr>
        <w:t>（正本/副本）</w:t>
      </w:r>
    </w:p>
    <w:p>
      <w:pPr>
        <w:spacing w:line="360" w:lineRule="auto"/>
        <w:rPr>
          <w:rFonts w:ascii="仿宋_GB2312" w:hAnsi="华文中宋" w:eastAsia="仿宋_GB2312"/>
          <w:sz w:val="32"/>
          <w:szCs w:val="32"/>
        </w:rPr>
      </w:pPr>
    </w:p>
    <w:p>
      <w:pPr>
        <w:spacing w:line="360" w:lineRule="auto"/>
        <w:rPr>
          <w:rFonts w:ascii="仿宋_GB2312" w:hAnsi="华文中宋" w:eastAsia="仿宋_GB2312"/>
          <w:sz w:val="32"/>
          <w:szCs w:val="32"/>
        </w:rPr>
      </w:pPr>
    </w:p>
    <w:p>
      <w:pPr>
        <w:spacing w:line="360" w:lineRule="auto"/>
        <w:jc w:val="center"/>
        <w:rPr>
          <w:rFonts w:ascii="仿宋_GB2312" w:hAnsi="华文中宋" w:eastAsia="仿宋_GB2312"/>
          <w:sz w:val="32"/>
          <w:szCs w:val="32"/>
        </w:rPr>
      </w:pPr>
      <w:r>
        <w:rPr>
          <w:rFonts w:hint="eastAsia" w:ascii="仿宋_GB2312" w:hAnsi="华文中宋" w:eastAsia="仿宋_GB2312"/>
          <w:sz w:val="32"/>
          <w:szCs w:val="32"/>
          <w:u w:val="single"/>
        </w:rPr>
        <w:t>xxxxx</w:t>
      </w:r>
      <w:r>
        <w:rPr>
          <w:rFonts w:hint="eastAsia" w:ascii="仿宋_GB2312" w:hAnsi="华文中宋" w:eastAsia="仿宋_GB2312"/>
          <w:sz w:val="32"/>
          <w:szCs w:val="32"/>
        </w:rPr>
        <w:t>项目</w:t>
      </w:r>
    </w:p>
    <w:p>
      <w:pPr>
        <w:spacing w:line="360" w:lineRule="auto"/>
        <w:rPr>
          <w:rFonts w:ascii="仿宋_GB2312" w:hAnsi="华文中宋" w:eastAsia="仿宋_GB2312"/>
          <w:sz w:val="32"/>
          <w:szCs w:val="32"/>
        </w:rPr>
      </w:pPr>
    </w:p>
    <w:p>
      <w:pPr>
        <w:spacing w:line="360" w:lineRule="auto"/>
        <w:jc w:val="left"/>
        <w:rPr>
          <w:rFonts w:ascii="仿宋_GB2312" w:hAnsi="华文中宋" w:eastAsia="仿宋_GB2312"/>
          <w:sz w:val="32"/>
          <w:szCs w:val="32"/>
          <w:u w:val="single"/>
        </w:rPr>
      </w:pPr>
      <w:r>
        <w:rPr>
          <w:rFonts w:hint="eastAsia" w:ascii="仿宋_GB2312" w:hAnsi="华文中宋" w:eastAsia="仿宋_GB2312"/>
          <w:sz w:val="32"/>
          <w:szCs w:val="32"/>
        </w:rPr>
        <w:t>投 标 人名称：</w:t>
      </w:r>
    </w:p>
    <w:p>
      <w:pPr>
        <w:spacing w:line="360" w:lineRule="auto"/>
        <w:ind w:firstLine="787" w:firstLineChars="246"/>
        <w:jc w:val="center"/>
        <w:rPr>
          <w:rFonts w:ascii="仿宋_GB2312" w:hAnsi="华文中宋" w:eastAsia="仿宋_GB2312"/>
          <w:sz w:val="32"/>
          <w:szCs w:val="32"/>
        </w:rPr>
      </w:pPr>
    </w:p>
    <w:p>
      <w:pPr>
        <w:spacing w:line="360" w:lineRule="auto"/>
        <w:ind w:firstLine="787" w:firstLineChars="246"/>
        <w:jc w:val="center"/>
        <w:rPr>
          <w:rFonts w:ascii="仿宋_GB2312" w:hAnsi="华文中宋" w:eastAsia="仿宋_GB2312"/>
          <w:sz w:val="32"/>
          <w:szCs w:val="32"/>
        </w:rPr>
      </w:pPr>
      <w:r>
        <w:rPr>
          <w:rFonts w:hint="eastAsia" w:ascii="仿宋_GB2312" w:hAnsi="华文中宋" w:eastAsia="仿宋_GB2312"/>
          <w:sz w:val="32"/>
          <w:szCs w:val="32"/>
        </w:rPr>
        <w:t>投标时间：2019年　月　日</w:t>
      </w:r>
    </w:p>
    <w:p>
      <w:pPr>
        <w:spacing w:line="360" w:lineRule="auto"/>
        <w:rPr>
          <w:rFonts w:ascii="仿宋_GB2312" w:hAnsi="华文中宋" w:eastAsia="仿宋_GB2312"/>
          <w:b/>
          <w:sz w:val="32"/>
          <w:szCs w:val="32"/>
        </w:rPr>
      </w:pPr>
      <w:r>
        <w:rPr>
          <w:rFonts w:hint="eastAsia" w:ascii="仿宋_GB2312" w:hAnsi="华文中宋" w:eastAsia="仿宋_GB2312"/>
          <w:b/>
          <w:sz w:val="32"/>
          <w:szCs w:val="32"/>
        </w:rPr>
        <w:br w:type="page"/>
      </w:r>
      <w:r>
        <w:rPr>
          <w:rFonts w:hint="eastAsia" w:ascii="仿宋_GB2312" w:hAnsi="华文中宋" w:eastAsia="仿宋_GB2312"/>
          <w:b/>
          <w:sz w:val="32"/>
          <w:szCs w:val="32"/>
        </w:rPr>
        <w:t>格式2</w:t>
      </w:r>
    </w:p>
    <w:p>
      <w:pPr>
        <w:spacing w:line="360" w:lineRule="auto"/>
        <w:jc w:val="center"/>
        <w:rPr>
          <w:rFonts w:ascii="仿宋_GB2312" w:hAnsi="华文中宋" w:eastAsia="仿宋_GB2312"/>
          <w:b/>
          <w:sz w:val="32"/>
          <w:szCs w:val="32"/>
        </w:rPr>
      </w:pPr>
      <w:bookmarkStart w:id="6" w:name="_Toc217446085"/>
      <w:r>
        <w:rPr>
          <w:rFonts w:hint="eastAsia" w:ascii="仿宋_GB2312" w:eastAsia="仿宋_GB2312"/>
          <w:b/>
          <w:sz w:val="32"/>
          <w:szCs w:val="32"/>
        </w:rPr>
        <w:t>开标一览表</w:t>
      </w:r>
      <w:bookmarkEnd w:id="6"/>
    </w:p>
    <w:tbl>
      <w:tblPr>
        <w:tblStyle w:val="14"/>
        <w:tblW w:w="7879" w:type="dxa"/>
        <w:jc w:val="center"/>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261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2493" w:type="dxa"/>
            <w:vAlign w:val="center"/>
          </w:tcPr>
          <w:p>
            <w:pPr>
              <w:widowControl/>
              <w:spacing w:line="360" w:lineRule="atLeast"/>
              <w:jc w:val="center"/>
              <w:outlineLvl w:val="1"/>
              <w:rPr>
                <w:rFonts w:ascii="仿宋_GB2312" w:hAnsi="仿宋" w:eastAsia="仿宋_GB2312"/>
                <w:bCs/>
                <w:szCs w:val="21"/>
              </w:rPr>
            </w:pPr>
            <w:r>
              <w:rPr>
                <w:rFonts w:hint="eastAsia" w:ascii="仿宋_GB2312" w:hAnsi="仿宋" w:eastAsia="仿宋_GB2312"/>
                <w:szCs w:val="21"/>
              </w:rPr>
              <w:t>公司名称</w:t>
            </w:r>
          </w:p>
        </w:tc>
        <w:tc>
          <w:tcPr>
            <w:tcW w:w="2610" w:type="dxa"/>
            <w:vAlign w:val="center"/>
          </w:tcPr>
          <w:p>
            <w:pPr>
              <w:widowControl/>
              <w:spacing w:line="360" w:lineRule="atLeast"/>
              <w:jc w:val="center"/>
              <w:outlineLvl w:val="1"/>
              <w:rPr>
                <w:rFonts w:ascii="仿宋_GB2312" w:hAnsi="仿宋" w:eastAsia="仿宋_GB2312"/>
                <w:szCs w:val="21"/>
              </w:rPr>
            </w:pPr>
            <w:r>
              <w:rPr>
                <w:rFonts w:hint="eastAsia" w:ascii="仿宋_GB2312" w:hAnsi="仿宋" w:eastAsia="仿宋_GB2312"/>
                <w:szCs w:val="21"/>
              </w:rPr>
              <w:t>IZ胸章单价（/人/年）</w:t>
            </w:r>
          </w:p>
        </w:tc>
        <w:tc>
          <w:tcPr>
            <w:tcW w:w="2776" w:type="dxa"/>
            <w:vAlign w:val="center"/>
          </w:tcPr>
          <w:p>
            <w:pPr>
              <w:widowControl/>
              <w:spacing w:line="360" w:lineRule="atLeast"/>
              <w:jc w:val="center"/>
              <w:outlineLvl w:val="1"/>
              <w:rPr>
                <w:rFonts w:ascii="仿宋_GB2312" w:hAnsi="仿宋" w:eastAsia="仿宋_GB2312"/>
                <w:szCs w:val="21"/>
              </w:rPr>
            </w:pPr>
            <w:r>
              <w:rPr>
                <w:rFonts w:hint="eastAsia" w:ascii="仿宋_GB2312" w:hAnsi="仿宋" w:eastAsia="仿宋_GB2312"/>
                <w:szCs w:val="21"/>
              </w:rPr>
              <w:t>I胸章单价（/人/年）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2493" w:type="dxa"/>
            <w:vAlign w:val="center"/>
          </w:tcPr>
          <w:p>
            <w:pPr>
              <w:widowControl/>
              <w:spacing w:line="360" w:lineRule="atLeast"/>
              <w:outlineLvl w:val="1"/>
              <w:rPr>
                <w:rFonts w:ascii="仿宋_GB2312" w:hAnsi="仿宋" w:eastAsia="仿宋_GB2312"/>
                <w:szCs w:val="21"/>
              </w:rPr>
            </w:pPr>
          </w:p>
        </w:tc>
        <w:tc>
          <w:tcPr>
            <w:tcW w:w="2610" w:type="dxa"/>
            <w:vAlign w:val="center"/>
          </w:tcPr>
          <w:p>
            <w:pPr>
              <w:widowControl/>
              <w:spacing w:line="360" w:lineRule="atLeast"/>
              <w:jc w:val="center"/>
              <w:outlineLvl w:val="1"/>
              <w:rPr>
                <w:rFonts w:ascii="仿宋_GB2312" w:hAnsi="仿宋" w:eastAsia="仿宋_GB2312"/>
                <w:szCs w:val="21"/>
              </w:rPr>
            </w:pPr>
          </w:p>
        </w:tc>
        <w:tc>
          <w:tcPr>
            <w:tcW w:w="2776" w:type="dxa"/>
            <w:vAlign w:val="center"/>
          </w:tcPr>
          <w:p>
            <w:pPr>
              <w:widowControl/>
              <w:spacing w:line="360" w:lineRule="atLeast"/>
              <w:jc w:val="center"/>
              <w:outlineLvl w:val="1"/>
              <w:rPr>
                <w:rFonts w:ascii="仿宋_GB2312" w:hAnsi="仿宋" w:eastAsia="仿宋_GB2312"/>
                <w:szCs w:val="21"/>
              </w:rPr>
            </w:pPr>
          </w:p>
        </w:tc>
      </w:tr>
    </w:tbl>
    <w:p>
      <w:pPr>
        <w:widowControl/>
        <w:spacing w:line="360" w:lineRule="atLeast"/>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备注：</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1.“开标一览表”为多页的，每页均需由法定代表人/单位负责人或授权代表签字并盖投标人印章。</w:t>
      </w:r>
    </w:p>
    <w:p>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2. “开标一览表”投标</w:t>
      </w:r>
      <w:r>
        <w:rPr>
          <w:rFonts w:hint="eastAsia" w:ascii="仿宋" w:hAnsi="仿宋" w:eastAsia="仿宋"/>
          <w:sz w:val="32"/>
          <w:szCs w:val="32"/>
        </w:rPr>
        <w:t>产品的序号须与采购项目、报名表序号一致。</w:t>
      </w:r>
      <w:r>
        <w:rPr>
          <w:rFonts w:hint="eastAsia" w:ascii="仿宋_GB2312" w:hAnsi="宋体" w:eastAsia="仿宋_GB2312"/>
          <w:sz w:val="32"/>
          <w:szCs w:val="32"/>
        </w:rPr>
        <w:t>除了单独密封递交外，投标文件（正副本）也应当提供，如有遗漏，将视为无效。</w:t>
      </w:r>
    </w:p>
    <w:p>
      <w:pPr>
        <w:widowControl/>
        <w:spacing w:line="360" w:lineRule="atLeast"/>
        <w:ind w:firstLine="627" w:firstLineChars="196"/>
        <w:jc w:val="left"/>
        <w:outlineLvl w:val="1"/>
        <w:rPr>
          <w:rFonts w:ascii="仿宋_GB2312" w:hAnsi="宋体" w:eastAsia="仿宋_GB2312"/>
          <w:sz w:val="32"/>
          <w:szCs w:val="32"/>
        </w:rPr>
      </w:pPr>
    </w:p>
    <w:p>
      <w:pPr>
        <w:widowControl/>
        <w:spacing w:line="360" w:lineRule="atLeast"/>
        <w:ind w:firstLine="627" w:firstLineChars="196"/>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投标人名称：XXXX（单位公章）。</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法定代表人/单位负责人或授权代表（签字或加盖个人名章）：XXXX。</w:t>
      </w:r>
    </w:p>
    <w:p>
      <w:pPr>
        <w:widowControl/>
        <w:jc w:val="left"/>
        <w:rPr>
          <w:rFonts w:ascii="仿宋_GB2312" w:hAnsi="黑体" w:eastAsia="仿宋_GB2312"/>
          <w:b/>
          <w:sz w:val="32"/>
          <w:szCs w:val="32"/>
        </w:rPr>
      </w:pPr>
      <w:r>
        <w:rPr>
          <w:rFonts w:hint="eastAsia" w:ascii="仿宋_GB2312" w:eastAsia="仿宋_GB2312"/>
          <w:sz w:val="32"/>
          <w:szCs w:val="32"/>
        </w:rPr>
        <w:t>投标日期：XXXX。</w:t>
      </w:r>
    </w:p>
    <w:p>
      <w:pPr>
        <w:widowControl/>
        <w:spacing w:line="360" w:lineRule="atLeast"/>
        <w:jc w:val="left"/>
        <w:outlineLvl w:val="1"/>
        <w:rPr>
          <w:rFonts w:ascii="仿宋_GB2312" w:hAnsi="黑体" w:eastAsia="仿宋_GB2312"/>
          <w:b/>
          <w:sz w:val="32"/>
          <w:szCs w:val="32"/>
        </w:rPr>
      </w:pPr>
      <w:r>
        <w:rPr>
          <w:rFonts w:ascii="仿宋_GB2312" w:hAnsi="黑体" w:eastAsia="仿宋_GB2312"/>
          <w:b/>
          <w:sz w:val="32"/>
          <w:szCs w:val="32"/>
        </w:rPr>
        <w:br w:type="page"/>
      </w:r>
    </w:p>
    <w:p>
      <w:pPr>
        <w:widowControl/>
        <w:jc w:val="left"/>
        <w:rPr>
          <w:rFonts w:ascii="仿宋_GB2312" w:hAnsi="黑体" w:eastAsia="仿宋_GB2312"/>
          <w:b/>
          <w:sz w:val="32"/>
          <w:szCs w:val="32"/>
        </w:rPr>
      </w:pPr>
      <w:r>
        <w:rPr>
          <w:rFonts w:hint="eastAsia" w:ascii="仿宋_GB2312" w:hAnsi="华文中宋" w:eastAsia="仿宋_GB2312"/>
          <w:b/>
          <w:sz w:val="32"/>
          <w:szCs w:val="32"/>
        </w:rPr>
        <w:t>格式3</w:t>
      </w:r>
    </w:p>
    <w:p>
      <w:pPr>
        <w:spacing w:line="360" w:lineRule="auto"/>
        <w:jc w:val="center"/>
        <w:rPr>
          <w:rFonts w:ascii="仿宋_GB2312" w:hAnsi="黑体" w:eastAsia="仿宋_GB2312"/>
          <w:b/>
          <w:sz w:val="32"/>
          <w:szCs w:val="32"/>
        </w:rPr>
      </w:pPr>
      <w:r>
        <w:rPr>
          <w:rFonts w:hint="eastAsia" w:ascii="仿宋_GB2312" w:hAnsi="黑体" w:eastAsia="仿宋_GB2312"/>
          <w:b/>
          <w:sz w:val="32"/>
          <w:szCs w:val="32"/>
        </w:rPr>
        <w:t>法定代表人/单位负责人授权书</w:t>
      </w:r>
    </w:p>
    <w:p>
      <w:pPr>
        <w:widowControl/>
        <w:spacing w:line="360" w:lineRule="atLeast"/>
        <w:jc w:val="left"/>
        <w:outlineLvl w:val="1"/>
        <w:rPr>
          <w:rFonts w:ascii="仿宋_GB2312" w:eastAsia="仿宋_GB2312"/>
          <w:b/>
          <w:sz w:val="32"/>
          <w:szCs w:val="32"/>
        </w:rPr>
      </w:pPr>
    </w:p>
    <w:p>
      <w:pPr>
        <w:widowControl/>
        <w:spacing w:line="360" w:lineRule="atLeast"/>
        <w:jc w:val="left"/>
        <w:outlineLvl w:val="1"/>
        <w:rPr>
          <w:rFonts w:ascii="仿宋_GB2312" w:eastAsia="仿宋_GB2312"/>
          <w:sz w:val="32"/>
          <w:szCs w:val="32"/>
        </w:rPr>
      </w:pPr>
      <w:r>
        <w:rPr>
          <w:rFonts w:hint="eastAsia" w:ascii="仿宋_GB2312" w:eastAsia="仿宋_GB2312"/>
          <w:sz w:val="32"/>
          <w:szCs w:val="32"/>
        </w:rPr>
        <w:t>资阳市第一人民医院：</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特此声明。</w:t>
      </w:r>
    </w:p>
    <w:p>
      <w:pPr>
        <w:widowControl/>
        <w:spacing w:line="360" w:lineRule="atLeast"/>
        <w:ind w:firstLine="627" w:firstLineChars="196"/>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法定代表人/单位负责人（委托人）签字或者加盖个人名章：XXXX。</w:t>
      </w:r>
    </w:p>
    <w:p>
      <w:pPr>
        <w:widowControl/>
        <w:spacing w:line="360" w:lineRule="atLeast"/>
        <w:ind w:firstLine="627" w:firstLineChars="196"/>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授权代表（被授权人）签字：XXXX。</w:t>
      </w:r>
    </w:p>
    <w:p>
      <w:pPr>
        <w:widowControl/>
        <w:spacing w:line="360" w:lineRule="atLeast"/>
        <w:ind w:firstLine="627" w:firstLineChars="196"/>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投标人名称：XXXX（单位盖章）。</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日    期：XXXX。</w:t>
      </w:r>
    </w:p>
    <w:p>
      <w:pPr>
        <w:widowControl/>
        <w:spacing w:line="360" w:lineRule="atLeast"/>
        <w:jc w:val="left"/>
        <w:outlineLvl w:val="1"/>
        <w:rPr>
          <w:rFonts w:ascii="仿宋_GB2312" w:eastAsia="仿宋_GB2312"/>
          <w:b/>
          <w:sz w:val="32"/>
          <w:szCs w:val="32"/>
        </w:rPr>
      </w:pPr>
      <w:bookmarkStart w:id="7" w:name="_Toc217446084"/>
    </w:p>
    <w:p>
      <w:pPr>
        <w:spacing w:line="400" w:lineRule="exact"/>
        <w:ind w:left="1120" w:hanging="1120" w:hangingChars="350"/>
        <w:jc w:val="left"/>
        <w:rPr>
          <w:rFonts w:ascii="仿宋_GB2312" w:hAnsi="宋体" w:eastAsia="仿宋_GB2312"/>
          <w:sz w:val="32"/>
          <w:szCs w:val="32"/>
        </w:rPr>
      </w:pPr>
      <w:r>
        <w:rPr>
          <w:rFonts w:hint="eastAsia" w:ascii="仿宋_GB2312" w:hAnsi="宋体" w:eastAsia="仿宋_GB2312"/>
          <w:sz w:val="32"/>
          <w:szCs w:val="32"/>
        </w:rPr>
        <w:t>注：</w:t>
      </w:r>
    </w:p>
    <w:p>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1、供应商为法人单位时提供“法定代表人授权书”，供应商为其他组织时提供“单位负责人授权书”，供应商为自然人时提供“自然人身份证明材料”。</w:t>
      </w:r>
    </w:p>
    <w:p>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2、应附法定代表人/单位负责人身份证明材料复印件和授权代表身份证明材料复印件。</w:t>
      </w:r>
    </w:p>
    <w:p>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3、身份证明材料包括居民身份证或户口本或军官证或护照等。</w:t>
      </w:r>
    </w:p>
    <w:p>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4、身份证明材料应同时提供其在有效期的材料，如居民身份证正、反面复印件。</w:t>
      </w:r>
      <w:bookmarkEnd w:id="7"/>
    </w:p>
    <w:p>
      <w:pPr>
        <w:spacing w:line="360" w:lineRule="auto"/>
        <w:rPr>
          <w:rFonts w:ascii="仿宋_GB2312" w:hAnsi="华文中宋" w:eastAsia="仿宋_GB2312"/>
          <w:b/>
          <w:sz w:val="32"/>
          <w:szCs w:val="32"/>
        </w:rPr>
      </w:pPr>
      <w:r>
        <w:rPr>
          <w:rFonts w:hint="eastAsia" w:ascii="仿宋_GB2312" w:eastAsia="仿宋_GB2312"/>
          <w:b/>
          <w:sz w:val="32"/>
          <w:szCs w:val="32"/>
        </w:rPr>
        <w:br w:type="page"/>
      </w:r>
      <w:r>
        <w:rPr>
          <w:rFonts w:hint="eastAsia" w:ascii="仿宋_GB2312" w:hAnsi="华文中宋" w:eastAsia="仿宋_GB2312"/>
          <w:b/>
          <w:sz w:val="32"/>
          <w:szCs w:val="32"/>
        </w:rPr>
        <w:t>格式4</w:t>
      </w:r>
    </w:p>
    <w:p>
      <w:pPr>
        <w:spacing w:line="360" w:lineRule="auto"/>
        <w:jc w:val="center"/>
        <w:rPr>
          <w:rFonts w:ascii="仿宋_GB2312" w:hAnsi="黑体" w:eastAsia="仿宋_GB2312"/>
          <w:b/>
          <w:sz w:val="32"/>
          <w:szCs w:val="32"/>
        </w:rPr>
      </w:pPr>
      <w:r>
        <w:rPr>
          <w:rFonts w:hint="eastAsia" w:ascii="仿宋_GB2312" w:hAnsi="黑体" w:eastAsia="仿宋_GB2312"/>
          <w:b/>
          <w:sz w:val="32"/>
          <w:szCs w:val="32"/>
        </w:rPr>
        <w:t>二、承诺函</w:t>
      </w:r>
    </w:p>
    <w:p>
      <w:pPr>
        <w:widowControl/>
        <w:spacing w:line="360" w:lineRule="atLeast"/>
        <w:jc w:val="center"/>
        <w:outlineLvl w:val="1"/>
        <w:rPr>
          <w:rFonts w:ascii="仿宋_GB2312" w:eastAsia="仿宋_GB2312"/>
          <w:b/>
          <w:sz w:val="32"/>
          <w:szCs w:val="32"/>
        </w:rPr>
      </w:pPr>
    </w:p>
    <w:p>
      <w:pPr>
        <w:widowControl/>
        <w:spacing w:line="360" w:lineRule="atLeast"/>
        <w:jc w:val="left"/>
        <w:outlineLvl w:val="1"/>
        <w:rPr>
          <w:rFonts w:ascii="仿宋_GB2312" w:eastAsia="仿宋_GB2312"/>
          <w:sz w:val="32"/>
          <w:szCs w:val="32"/>
        </w:rPr>
      </w:pPr>
      <w:r>
        <w:rPr>
          <w:rFonts w:hint="eastAsia" w:ascii="仿宋_GB2312" w:eastAsia="仿宋_GB2312"/>
          <w:sz w:val="32"/>
          <w:szCs w:val="32"/>
        </w:rPr>
        <w:t>资阳市第一人民医院：</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我单位作为本次采购项目的投标人，根据采购文件要求，现郑重承诺如下：</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一、具备《中华人民共和国政府采购法》第二十二条第一款和本项目规定的条件：</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（一）具有独立承担民事责任的能力；</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（二）具有良好的商业信誉和健全的财务会计制度；</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（三）具有履行合同所必需的耗材和专业技术能力；</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（四）有依法缴纳税收和社会保障资金的良好记录；</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（五）参加采购活动前三年内，在经营活动中没有重大违法记录；</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（六）法律、行政法规规定的其他条件；</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（七）根据采购项目提出的特殊条件。</w:t>
      </w:r>
    </w:p>
    <w:p>
      <w:pPr>
        <w:spacing w:line="50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 本项目参加采购活动的供应商单位及其现任法定代表人/主要负责人不得具有行贿犯罪记录。</w:t>
      </w:r>
    </w:p>
    <w:p>
      <w:pPr>
        <w:spacing w:line="500" w:lineRule="exact"/>
        <w:ind w:firstLine="630"/>
        <w:rPr>
          <w:rFonts w:hint="eastAsia"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投标产品属于“四川省医用耗材集中挂网阳光采购系统”或“体外诊断试剂阳光采购系统”中</w:t>
      </w:r>
      <w:r>
        <w:rPr>
          <w:rFonts w:hint="eastAsia" w:ascii="仿宋_GB2312" w:hAnsi="宋体" w:eastAsia="仿宋_GB2312" w:cs="Times New Roman"/>
          <w:sz w:val="32"/>
          <w:szCs w:val="32"/>
        </w:rPr>
        <w:t>采购目录要求的产品，</w:t>
      </w:r>
      <w:r>
        <w:rPr>
          <w:rFonts w:hint="eastAsia" w:ascii="仿宋_GB2312" w:hAnsi="宋体" w:eastAsia="仿宋_GB2312"/>
          <w:sz w:val="32"/>
          <w:szCs w:val="32"/>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我单位及其现任法定代表人/主要负责人不具有行贿犯罪记录。</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本单位对上述承诺的内容事项真实性负责。如经查实上述承诺的内容事项存在虚假，我单位愿意接受以提供虚假材料谋取中标追究法律责任。</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三、我单位作为本次采购项目的投标人，根据采购文件要求，现郑重承诺如下：</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二）参加本次招标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（三）参加本次招标采购活动，不存在和其他供应商在同一合同项下的采购项目中，同时委托同一个自然人、同一家庭的人员、同一单位的人员作为代理人的行为。</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（五）投标文件中提供的能够给予我单位带来优惠、好处的任何材料资料和技术、服务、要求、响应产品等响应承诺情况都是真实的、有效的、合法的。</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（七）一旦我方中标，我方将严格履行政府采购合同规定的责任和义务。</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（八）我方愿意提供贵单位可能另外要求的，与投标有关的文件资料，并保证我方已提供和将要提供的文件资料是真实、准确的。</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（九）我方承诺本次招标中标后，中标项目的服务资质最少时间为投标截止时间届满后</w:t>
      </w:r>
      <w:r>
        <w:rPr>
          <w:rFonts w:hint="eastAsia" w:ascii="仿宋_GB2312" w:eastAsia="仿宋_GB2312"/>
          <w:sz w:val="32"/>
          <w:szCs w:val="32"/>
          <w:u w:val="single"/>
        </w:rPr>
        <w:t>365</w:t>
      </w:r>
      <w:r>
        <w:rPr>
          <w:rFonts w:hint="eastAsia" w:ascii="仿宋_GB2312" w:eastAsia="仿宋_GB2312"/>
          <w:sz w:val="32"/>
          <w:szCs w:val="32"/>
        </w:rPr>
        <w:t>天。</w:t>
      </w:r>
      <w:r>
        <w:rPr>
          <w:rFonts w:ascii="仿宋_GB2312" w:eastAsia="仿宋_GB2312"/>
          <w:sz w:val="32"/>
          <w:szCs w:val="32"/>
        </w:rPr>
        <w:t xml:space="preserve"> </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（十）我方为本项目提交的投标文件正、副本各壹份，用于开标唱标的“开标一览表”一式壹份。</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本单位对上述承诺的内容事项真实性负责。如经查实上述承诺的内容事项存在虚假，我单位愿意接受以提供虚假材料谋取中标追究法律责任。</w:t>
      </w:r>
    </w:p>
    <w:p>
      <w:pPr>
        <w:widowControl/>
        <w:spacing w:line="360" w:lineRule="atLeast"/>
        <w:ind w:firstLine="627" w:firstLineChars="196"/>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投标人名称：XXXX（单位公章）。</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法定代表人/单位负责人或授权代表（签字或加盖个人名章）：XXXX。</w:t>
      </w:r>
    </w:p>
    <w:p>
      <w:pPr>
        <w:widowControl/>
        <w:spacing w:line="360" w:lineRule="atLeast"/>
        <w:ind w:firstLine="627" w:firstLineChars="196"/>
        <w:jc w:val="left"/>
        <w:outlineLvl w:val="1"/>
        <w:rPr>
          <w:rFonts w:hint="eastAsia" w:ascii="仿宋_GB2312" w:eastAsia="仿宋_GB2312"/>
          <w:sz w:val="32"/>
          <w:szCs w:val="32"/>
        </w:rPr>
      </w:pPr>
      <w:r>
        <w:rPr>
          <w:rFonts w:hint="eastAsia" w:ascii="仿宋_GB2312" w:eastAsia="仿宋_GB2312"/>
          <w:sz w:val="32"/>
          <w:szCs w:val="32"/>
        </w:rPr>
        <w:t>日    期：XXXX。</w:t>
      </w:r>
      <w:bookmarkEnd w:id="3"/>
      <w:bookmarkEnd w:id="4"/>
      <w:bookmarkEnd w:id="5"/>
      <w:bookmarkStart w:id="8" w:name="_Toc217446088"/>
    </w:p>
    <w:p>
      <w:pPr>
        <w:widowControl/>
        <w:spacing w:line="360" w:lineRule="atLeast"/>
        <w:ind w:firstLine="627" w:firstLineChars="196"/>
        <w:jc w:val="left"/>
        <w:outlineLvl w:val="1"/>
        <w:rPr>
          <w:rFonts w:hint="eastAsia" w:ascii="仿宋_GB2312" w:eastAsia="仿宋_GB2312"/>
          <w:sz w:val="32"/>
          <w:szCs w:val="32"/>
        </w:rPr>
      </w:pPr>
      <w:r>
        <w:rPr>
          <w:rFonts w:hint="eastAsia" w:ascii="仿宋_GB2312" w:eastAsia="仿宋_GB2312"/>
          <w:sz w:val="32"/>
          <w:szCs w:val="32"/>
        </w:rPr>
        <w:br w:type="page"/>
      </w:r>
    </w:p>
    <w:p>
      <w:pPr>
        <w:widowControl/>
        <w:spacing w:line="360" w:lineRule="atLeast"/>
        <w:ind w:firstLine="630" w:firstLineChars="196"/>
        <w:jc w:val="left"/>
        <w:outlineLvl w:val="1"/>
        <w:rPr>
          <w:rFonts w:ascii="仿宋_GB2312" w:hAnsi="华文中宋" w:eastAsia="仿宋_GB2312"/>
          <w:b/>
          <w:sz w:val="32"/>
          <w:szCs w:val="32"/>
        </w:rPr>
      </w:pPr>
      <w:r>
        <w:rPr>
          <w:rFonts w:hint="eastAsia" w:ascii="仿宋_GB2312" w:hAnsi="华文中宋" w:eastAsia="仿宋_GB2312"/>
          <w:b/>
          <w:sz w:val="32"/>
          <w:szCs w:val="32"/>
        </w:rPr>
        <w:t>格式5</w:t>
      </w:r>
    </w:p>
    <w:p>
      <w:pPr>
        <w:widowControl/>
        <w:spacing w:line="360" w:lineRule="atLeast"/>
        <w:jc w:val="center"/>
        <w:outlineLvl w:val="1"/>
        <w:rPr>
          <w:rFonts w:ascii="仿宋_GB2312" w:eastAsia="仿宋_GB2312"/>
          <w:b/>
          <w:sz w:val="32"/>
          <w:szCs w:val="32"/>
        </w:rPr>
      </w:pPr>
      <w:r>
        <w:rPr>
          <w:rFonts w:hint="eastAsia" w:ascii="仿宋_GB2312" w:eastAsia="仿宋_GB2312"/>
          <w:b/>
          <w:sz w:val="32"/>
          <w:szCs w:val="32"/>
        </w:rPr>
        <w:t>投标人基本情况表</w:t>
      </w:r>
      <w:bookmarkEnd w:id="8"/>
    </w:p>
    <w:tbl>
      <w:tblPr>
        <w:tblStyle w:val="14"/>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ascii="仿宋_GB2312" w:eastAsia="仿宋_GB2312"/>
                <w:sz w:val="24"/>
                <w:szCs w:val="24"/>
              </w:rPr>
            </w:pPr>
          </w:p>
        </w:tc>
        <w:tc>
          <w:tcPr>
            <w:tcW w:w="1320"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联系方式</w:t>
            </w:r>
          </w:p>
        </w:tc>
        <w:tc>
          <w:tcPr>
            <w:tcW w:w="95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联系人</w:t>
            </w:r>
          </w:p>
        </w:tc>
        <w:tc>
          <w:tcPr>
            <w:tcW w:w="248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320"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电话</w:t>
            </w:r>
          </w:p>
        </w:tc>
        <w:tc>
          <w:tcPr>
            <w:tcW w:w="2387" w:type="dxa"/>
            <w:gridSpan w:val="3"/>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ascii="仿宋_GB2312" w:eastAsia="仿宋_GB2312"/>
                <w:sz w:val="24"/>
                <w:szCs w:val="24"/>
              </w:rPr>
            </w:pPr>
          </w:p>
        </w:tc>
        <w:tc>
          <w:tcPr>
            <w:tcW w:w="95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传真</w:t>
            </w:r>
          </w:p>
        </w:tc>
        <w:tc>
          <w:tcPr>
            <w:tcW w:w="248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320"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网址</w:t>
            </w:r>
          </w:p>
        </w:tc>
        <w:tc>
          <w:tcPr>
            <w:tcW w:w="2387" w:type="dxa"/>
            <w:gridSpan w:val="3"/>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法定代表人/单位负责人</w:t>
            </w:r>
          </w:p>
        </w:tc>
        <w:tc>
          <w:tcPr>
            <w:tcW w:w="95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姓名</w:t>
            </w:r>
          </w:p>
        </w:tc>
        <w:tc>
          <w:tcPr>
            <w:tcW w:w="1239" w:type="dxa"/>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技术职称</w:t>
            </w:r>
          </w:p>
        </w:tc>
        <w:tc>
          <w:tcPr>
            <w:tcW w:w="1320" w:type="dxa"/>
            <w:vAlign w:val="center"/>
          </w:tcPr>
          <w:p>
            <w:pPr>
              <w:widowControl/>
              <w:spacing w:line="360" w:lineRule="atLeast"/>
              <w:ind w:firstLine="470" w:firstLineChars="196"/>
              <w:jc w:val="left"/>
              <w:outlineLvl w:val="1"/>
              <w:rPr>
                <w:rFonts w:ascii="仿宋_GB2312" w:eastAsia="仿宋_GB2312"/>
                <w:sz w:val="24"/>
                <w:szCs w:val="24"/>
              </w:rPr>
            </w:pPr>
          </w:p>
        </w:tc>
        <w:tc>
          <w:tcPr>
            <w:tcW w:w="850" w:type="dxa"/>
            <w:gridSpan w:val="2"/>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电话</w:t>
            </w:r>
          </w:p>
        </w:tc>
        <w:tc>
          <w:tcPr>
            <w:tcW w:w="1537" w:type="dxa"/>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技术负责人</w:t>
            </w:r>
          </w:p>
        </w:tc>
        <w:tc>
          <w:tcPr>
            <w:tcW w:w="95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姓名</w:t>
            </w:r>
          </w:p>
        </w:tc>
        <w:tc>
          <w:tcPr>
            <w:tcW w:w="1239" w:type="dxa"/>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技术职称</w:t>
            </w:r>
          </w:p>
        </w:tc>
        <w:tc>
          <w:tcPr>
            <w:tcW w:w="1320" w:type="dxa"/>
            <w:vAlign w:val="center"/>
          </w:tcPr>
          <w:p>
            <w:pPr>
              <w:widowControl/>
              <w:spacing w:line="360" w:lineRule="atLeast"/>
              <w:ind w:firstLine="470" w:firstLineChars="196"/>
              <w:jc w:val="left"/>
              <w:outlineLvl w:val="1"/>
              <w:rPr>
                <w:rFonts w:ascii="仿宋_GB2312" w:eastAsia="仿宋_GB2312"/>
                <w:sz w:val="24"/>
                <w:szCs w:val="24"/>
              </w:rPr>
            </w:pPr>
          </w:p>
        </w:tc>
        <w:tc>
          <w:tcPr>
            <w:tcW w:w="850" w:type="dxa"/>
            <w:gridSpan w:val="2"/>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电话</w:t>
            </w:r>
          </w:p>
        </w:tc>
        <w:tc>
          <w:tcPr>
            <w:tcW w:w="1537" w:type="dxa"/>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4954" w:type="dxa"/>
            <w:gridSpan w:val="5"/>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Merge w:val="restart"/>
            <w:vAlign w:val="center"/>
          </w:tcPr>
          <w:p>
            <w:pPr>
              <w:widowControl/>
              <w:spacing w:line="360" w:lineRule="atLeast"/>
              <w:ind w:firstLine="470" w:firstLineChars="196"/>
              <w:jc w:val="left"/>
              <w:outlineLvl w:val="1"/>
              <w:rPr>
                <w:rFonts w:ascii="仿宋_GB2312" w:eastAsia="仿宋_GB2312"/>
                <w:sz w:val="24"/>
                <w:szCs w:val="24"/>
              </w:rPr>
            </w:pPr>
            <w:r>
              <w:rPr>
                <w:rFonts w:hint="eastAsia" w:ascii="仿宋_GB2312" w:eastAsia="仿宋_GB2312"/>
                <w:sz w:val="24"/>
                <w:szCs w:val="24"/>
              </w:rPr>
              <w:t>其中</w:t>
            </w:r>
          </w:p>
        </w:tc>
        <w:tc>
          <w:tcPr>
            <w:tcW w:w="1723" w:type="dxa"/>
            <w:gridSpan w:val="2"/>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Merge w:val="continue"/>
            <w:vAlign w:val="center"/>
          </w:tcPr>
          <w:p>
            <w:pPr>
              <w:rPr>
                <w:rFonts w:ascii="仿宋_GB2312" w:eastAsia="仿宋_GB2312"/>
                <w:sz w:val="24"/>
                <w:szCs w:val="24"/>
              </w:rPr>
            </w:pPr>
          </w:p>
        </w:tc>
        <w:tc>
          <w:tcPr>
            <w:tcW w:w="1723" w:type="dxa"/>
            <w:gridSpan w:val="2"/>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Merge w:val="continue"/>
            <w:vAlign w:val="center"/>
          </w:tcPr>
          <w:p>
            <w:pPr>
              <w:rPr>
                <w:rFonts w:ascii="仿宋_GB2312" w:eastAsia="仿宋_GB2312"/>
                <w:sz w:val="24"/>
                <w:szCs w:val="24"/>
              </w:rPr>
            </w:pPr>
          </w:p>
        </w:tc>
        <w:tc>
          <w:tcPr>
            <w:tcW w:w="1723" w:type="dxa"/>
            <w:gridSpan w:val="2"/>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Merge w:val="continue"/>
            <w:vAlign w:val="center"/>
          </w:tcPr>
          <w:p>
            <w:pPr>
              <w:rPr>
                <w:rFonts w:ascii="仿宋_GB2312" w:eastAsia="仿宋_GB2312"/>
                <w:sz w:val="24"/>
                <w:szCs w:val="24"/>
              </w:rPr>
            </w:pPr>
          </w:p>
        </w:tc>
        <w:tc>
          <w:tcPr>
            <w:tcW w:w="1723" w:type="dxa"/>
            <w:gridSpan w:val="2"/>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账号</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Merge w:val="continue"/>
            <w:vAlign w:val="center"/>
          </w:tcPr>
          <w:p>
            <w:pPr>
              <w:rPr>
                <w:rFonts w:ascii="仿宋_GB2312" w:eastAsia="仿宋_GB2312"/>
                <w:sz w:val="24"/>
                <w:szCs w:val="24"/>
              </w:rPr>
            </w:pPr>
          </w:p>
        </w:tc>
        <w:tc>
          <w:tcPr>
            <w:tcW w:w="1723" w:type="dxa"/>
            <w:gridSpan w:val="2"/>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技工</w:t>
            </w:r>
          </w:p>
        </w:tc>
        <w:tc>
          <w:tcPr>
            <w:tcW w:w="1984" w:type="dxa"/>
            <w:gridSpan w:val="2"/>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备注</w:t>
            </w:r>
          </w:p>
        </w:tc>
        <w:tc>
          <w:tcPr>
            <w:tcW w:w="7150" w:type="dxa"/>
            <w:gridSpan w:val="7"/>
          </w:tcPr>
          <w:p>
            <w:pPr>
              <w:widowControl/>
              <w:spacing w:line="360" w:lineRule="atLeast"/>
              <w:ind w:firstLine="470" w:firstLineChars="196"/>
              <w:jc w:val="left"/>
              <w:outlineLvl w:val="1"/>
              <w:rPr>
                <w:rFonts w:ascii="仿宋_GB2312" w:eastAsia="仿宋_GB2312"/>
                <w:sz w:val="24"/>
                <w:szCs w:val="24"/>
              </w:rPr>
            </w:pPr>
          </w:p>
        </w:tc>
      </w:tr>
    </w:tbl>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投标人名称：XXXX（单位盖章）。</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法定代表人/单位负责人或授权代表（签字或加盖个人名章）：XXXX。</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投标日期: XXXX。</w:t>
      </w:r>
    </w:p>
    <w:p>
      <w:pPr>
        <w:spacing w:line="360" w:lineRule="auto"/>
        <w:rPr>
          <w:rFonts w:ascii="仿宋_GB2312" w:eastAsia="仿宋_GB2312"/>
          <w:sz w:val="32"/>
          <w:szCs w:val="32"/>
        </w:rPr>
      </w:pPr>
    </w:p>
    <w:sectPr>
      <w:headerReference r:id="rId3" w:type="default"/>
      <w:footerReference r:id="rId4" w:type="default"/>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33168"/>
    <w:multiLevelType w:val="singleLevel"/>
    <w:tmpl w:val="8C433168"/>
    <w:lvl w:ilvl="0" w:tentative="0">
      <w:start w:val="1"/>
      <w:numFmt w:val="decimal"/>
      <w:suff w:val="space"/>
      <w:lvlText w:val="%1."/>
      <w:lvlJc w:val="left"/>
      <w:pPr>
        <w:ind w:left="640" w:leftChars="0" w:firstLine="0" w:firstLineChars="0"/>
      </w:pPr>
    </w:lvl>
  </w:abstractNum>
  <w:abstractNum w:abstractNumId="1">
    <w:nsid w:val="1D22591D"/>
    <w:multiLevelType w:val="multilevel"/>
    <w:tmpl w:val="1D22591D"/>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2F"/>
    <w:rsid w:val="000057B9"/>
    <w:rsid w:val="00007CCA"/>
    <w:rsid w:val="00025B49"/>
    <w:rsid w:val="00040C91"/>
    <w:rsid w:val="000467B3"/>
    <w:rsid w:val="00064A89"/>
    <w:rsid w:val="000663F6"/>
    <w:rsid w:val="0007412D"/>
    <w:rsid w:val="000A3AA8"/>
    <w:rsid w:val="000B45F4"/>
    <w:rsid w:val="000B472F"/>
    <w:rsid w:val="000C3195"/>
    <w:rsid w:val="000D33F6"/>
    <w:rsid w:val="000D6B42"/>
    <w:rsid w:val="000F0838"/>
    <w:rsid w:val="00102727"/>
    <w:rsid w:val="00105A16"/>
    <w:rsid w:val="0013175C"/>
    <w:rsid w:val="00153488"/>
    <w:rsid w:val="00195F84"/>
    <w:rsid w:val="001C69ED"/>
    <w:rsid w:val="001E6074"/>
    <w:rsid w:val="0020087B"/>
    <w:rsid w:val="00201D91"/>
    <w:rsid w:val="00221FB6"/>
    <w:rsid w:val="002406E9"/>
    <w:rsid w:val="00241C93"/>
    <w:rsid w:val="002505EC"/>
    <w:rsid w:val="00262FE8"/>
    <w:rsid w:val="002908A6"/>
    <w:rsid w:val="00295EE3"/>
    <w:rsid w:val="002971AA"/>
    <w:rsid w:val="002A41A9"/>
    <w:rsid w:val="002B077A"/>
    <w:rsid w:val="002B524A"/>
    <w:rsid w:val="002B73BB"/>
    <w:rsid w:val="002D1A6A"/>
    <w:rsid w:val="002D1C66"/>
    <w:rsid w:val="002F45FF"/>
    <w:rsid w:val="0032306C"/>
    <w:rsid w:val="0033043C"/>
    <w:rsid w:val="003623D4"/>
    <w:rsid w:val="0038251D"/>
    <w:rsid w:val="003A2730"/>
    <w:rsid w:val="003A3A2B"/>
    <w:rsid w:val="003A5284"/>
    <w:rsid w:val="003B18F3"/>
    <w:rsid w:val="003F4019"/>
    <w:rsid w:val="003F4818"/>
    <w:rsid w:val="004019B9"/>
    <w:rsid w:val="0042736C"/>
    <w:rsid w:val="00432B1E"/>
    <w:rsid w:val="00440898"/>
    <w:rsid w:val="00444268"/>
    <w:rsid w:val="0045370E"/>
    <w:rsid w:val="004778A7"/>
    <w:rsid w:val="004944DB"/>
    <w:rsid w:val="00495A76"/>
    <w:rsid w:val="004A5AA7"/>
    <w:rsid w:val="004B7E16"/>
    <w:rsid w:val="004C2ED7"/>
    <w:rsid w:val="004E0A98"/>
    <w:rsid w:val="00507D26"/>
    <w:rsid w:val="00514367"/>
    <w:rsid w:val="00534E68"/>
    <w:rsid w:val="00553959"/>
    <w:rsid w:val="00563D59"/>
    <w:rsid w:val="00582B8E"/>
    <w:rsid w:val="005A7866"/>
    <w:rsid w:val="005B2B60"/>
    <w:rsid w:val="005B4187"/>
    <w:rsid w:val="005B4D34"/>
    <w:rsid w:val="005C1EC5"/>
    <w:rsid w:val="005D2C61"/>
    <w:rsid w:val="006000CF"/>
    <w:rsid w:val="00601F45"/>
    <w:rsid w:val="00602718"/>
    <w:rsid w:val="00612484"/>
    <w:rsid w:val="00616DEA"/>
    <w:rsid w:val="00624929"/>
    <w:rsid w:val="006413FF"/>
    <w:rsid w:val="00642088"/>
    <w:rsid w:val="00653E7D"/>
    <w:rsid w:val="00663AED"/>
    <w:rsid w:val="00672089"/>
    <w:rsid w:val="0067263D"/>
    <w:rsid w:val="00685440"/>
    <w:rsid w:val="00690D16"/>
    <w:rsid w:val="006A7894"/>
    <w:rsid w:val="006C0D08"/>
    <w:rsid w:val="006D057A"/>
    <w:rsid w:val="006F40DB"/>
    <w:rsid w:val="00704703"/>
    <w:rsid w:val="007107FD"/>
    <w:rsid w:val="007163B2"/>
    <w:rsid w:val="0072391A"/>
    <w:rsid w:val="00755A0F"/>
    <w:rsid w:val="00784171"/>
    <w:rsid w:val="00797173"/>
    <w:rsid w:val="007B18DB"/>
    <w:rsid w:val="008035D4"/>
    <w:rsid w:val="008045EB"/>
    <w:rsid w:val="00826177"/>
    <w:rsid w:val="008418D0"/>
    <w:rsid w:val="00845970"/>
    <w:rsid w:val="00846C7A"/>
    <w:rsid w:val="008567E0"/>
    <w:rsid w:val="00870B6B"/>
    <w:rsid w:val="00891E2A"/>
    <w:rsid w:val="008948D9"/>
    <w:rsid w:val="008A2545"/>
    <w:rsid w:val="008A6113"/>
    <w:rsid w:val="008B7038"/>
    <w:rsid w:val="008B77F9"/>
    <w:rsid w:val="008C5899"/>
    <w:rsid w:val="008D210E"/>
    <w:rsid w:val="008F0DEC"/>
    <w:rsid w:val="00900237"/>
    <w:rsid w:val="00913CA6"/>
    <w:rsid w:val="00916AB4"/>
    <w:rsid w:val="00956A37"/>
    <w:rsid w:val="00965CC9"/>
    <w:rsid w:val="009901EC"/>
    <w:rsid w:val="00992C4A"/>
    <w:rsid w:val="009B3C93"/>
    <w:rsid w:val="009B61BF"/>
    <w:rsid w:val="009D26F2"/>
    <w:rsid w:val="009D59DC"/>
    <w:rsid w:val="00A17B7D"/>
    <w:rsid w:val="00A320D5"/>
    <w:rsid w:val="00A40595"/>
    <w:rsid w:val="00A516A4"/>
    <w:rsid w:val="00A73DA8"/>
    <w:rsid w:val="00A87AB5"/>
    <w:rsid w:val="00AC6AA0"/>
    <w:rsid w:val="00AE60EC"/>
    <w:rsid w:val="00AE68F9"/>
    <w:rsid w:val="00B23712"/>
    <w:rsid w:val="00B25BFB"/>
    <w:rsid w:val="00B46DB6"/>
    <w:rsid w:val="00B605EA"/>
    <w:rsid w:val="00B63EAC"/>
    <w:rsid w:val="00B7139C"/>
    <w:rsid w:val="00B72844"/>
    <w:rsid w:val="00B73E5D"/>
    <w:rsid w:val="00B91A0A"/>
    <w:rsid w:val="00BB3008"/>
    <w:rsid w:val="00BB47EA"/>
    <w:rsid w:val="00BE168D"/>
    <w:rsid w:val="00C11611"/>
    <w:rsid w:val="00C1681C"/>
    <w:rsid w:val="00C55989"/>
    <w:rsid w:val="00C75DC0"/>
    <w:rsid w:val="00C8454F"/>
    <w:rsid w:val="00C85E65"/>
    <w:rsid w:val="00C9431C"/>
    <w:rsid w:val="00CC0CF4"/>
    <w:rsid w:val="00CE4862"/>
    <w:rsid w:val="00CF2320"/>
    <w:rsid w:val="00CF2A1B"/>
    <w:rsid w:val="00CF30F1"/>
    <w:rsid w:val="00D31797"/>
    <w:rsid w:val="00D6185A"/>
    <w:rsid w:val="00D62944"/>
    <w:rsid w:val="00D72956"/>
    <w:rsid w:val="00D9090A"/>
    <w:rsid w:val="00D9692A"/>
    <w:rsid w:val="00DA16E3"/>
    <w:rsid w:val="00DA58F5"/>
    <w:rsid w:val="00DB2287"/>
    <w:rsid w:val="00DF2C2F"/>
    <w:rsid w:val="00E05B1E"/>
    <w:rsid w:val="00E34801"/>
    <w:rsid w:val="00E3591E"/>
    <w:rsid w:val="00E41AA1"/>
    <w:rsid w:val="00E44454"/>
    <w:rsid w:val="00E44C15"/>
    <w:rsid w:val="00E501F8"/>
    <w:rsid w:val="00E50666"/>
    <w:rsid w:val="00E55714"/>
    <w:rsid w:val="00E7613A"/>
    <w:rsid w:val="00E8522A"/>
    <w:rsid w:val="00EA28C2"/>
    <w:rsid w:val="00EC4E51"/>
    <w:rsid w:val="00ED36D0"/>
    <w:rsid w:val="00F14CE9"/>
    <w:rsid w:val="00F740EF"/>
    <w:rsid w:val="00F74856"/>
    <w:rsid w:val="00FC4E93"/>
    <w:rsid w:val="00FE06EA"/>
    <w:rsid w:val="0B457DC2"/>
    <w:rsid w:val="13566ECB"/>
    <w:rsid w:val="1A4E4B65"/>
    <w:rsid w:val="35E76EB1"/>
    <w:rsid w:val="39D63F84"/>
    <w:rsid w:val="4824200D"/>
    <w:rsid w:val="6ED72847"/>
    <w:rsid w:val="7AA72E00"/>
    <w:rsid w:val="7BBC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5"/>
    <w:semiHidden/>
    <w:unhideWhenUsed/>
    <w:qFormat/>
    <w:uiPriority w:val="99"/>
    <w:rPr>
      <w:b/>
      <w:bCs/>
    </w:rPr>
  </w:style>
  <w:style w:type="paragraph" w:styleId="4">
    <w:name w:val="annotation text"/>
    <w:basedOn w:val="1"/>
    <w:link w:val="24"/>
    <w:semiHidden/>
    <w:unhideWhenUsed/>
    <w:qFormat/>
    <w:uiPriority w:val="99"/>
    <w:pPr>
      <w:jc w:val="left"/>
    </w:pPr>
  </w:style>
  <w:style w:type="paragraph" w:styleId="5">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6">
    <w:name w:val="Body Text"/>
    <w:basedOn w:val="1"/>
    <w:link w:val="20"/>
    <w:semiHidden/>
    <w:unhideWhenUsed/>
    <w:qFormat/>
    <w:uiPriority w:val="0"/>
    <w:pPr>
      <w:spacing w:after="120" w:line="259" w:lineRule="auto"/>
    </w:pPr>
    <w:rPr>
      <w:rFonts w:ascii="Calibri" w:hAnsi="Calibri" w:eastAsia="宋体" w:cs="Times New Roman"/>
      <w:szCs w:val="24"/>
    </w:rPr>
  </w:style>
  <w:style w:type="paragraph" w:styleId="7">
    <w:name w:val="Balloon Text"/>
    <w:basedOn w:val="1"/>
    <w:link w:val="23"/>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页眉 Char"/>
    <w:basedOn w:val="11"/>
    <w:link w:val="9"/>
    <w:semiHidden/>
    <w:qFormat/>
    <w:uiPriority w:val="99"/>
    <w:rPr>
      <w:sz w:val="18"/>
      <w:szCs w:val="18"/>
    </w:rPr>
  </w:style>
  <w:style w:type="character" w:customStyle="1" w:styleId="17">
    <w:name w:val="页脚 Char"/>
    <w:basedOn w:val="11"/>
    <w:link w:val="8"/>
    <w:qFormat/>
    <w:uiPriority w:val="99"/>
    <w:rPr>
      <w:sz w:val="18"/>
      <w:szCs w:val="18"/>
    </w:rPr>
  </w:style>
  <w:style w:type="table" w:customStyle="1" w:styleId="18">
    <w:name w:val="网格型2"/>
    <w:basedOn w:val="14"/>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9">
    <w:name w:val="样式 首行缩进:  2 字符"/>
    <w:basedOn w:val="1"/>
    <w:qFormat/>
    <w:uiPriority w:val="0"/>
    <w:pPr>
      <w:spacing w:after="160" w:line="400" w:lineRule="exact"/>
      <w:ind w:firstLine="200" w:firstLineChars="200"/>
    </w:pPr>
    <w:rPr>
      <w:rFonts w:ascii="Calibri" w:hAnsi="Calibri" w:eastAsia="宋体" w:cs="宋体"/>
      <w:sz w:val="24"/>
      <w:szCs w:val="24"/>
    </w:rPr>
  </w:style>
  <w:style w:type="character" w:customStyle="1" w:styleId="20">
    <w:name w:val="正文文本 Char"/>
    <w:basedOn w:val="11"/>
    <w:link w:val="6"/>
    <w:semiHidden/>
    <w:qFormat/>
    <w:uiPriority w:val="0"/>
    <w:rPr>
      <w:rFonts w:ascii="Calibri" w:hAnsi="Calibri" w:eastAsia="宋体" w:cs="Times New Roman"/>
      <w:szCs w:val="24"/>
    </w:rPr>
  </w:style>
  <w:style w:type="character" w:customStyle="1" w:styleId="21">
    <w:name w:val="标题 Char"/>
    <w:basedOn w:val="11"/>
    <w:link w:val="10"/>
    <w:qFormat/>
    <w:uiPriority w:val="10"/>
    <w:rPr>
      <w:rFonts w:eastAsia="宋体" w:asciiTheme="majorHAnsi" w:hAnsiTheme="majorHAnsi" w:cstheme="majorBidi"/>
      <w:b/>
      <w:bCs/>
      <w:sz w:val="32"/>
      <w:szCs w:val="32"/>
    </w:rPr>
  </w:style>
  <w:style w:type="character" w:customStyle="1" w:styleId="22">
    <w:name w:val="标题 1 Char"/>
    <w:basedOn w:val="11"/>
    <w:link w:val="2"/>
    <w:qFormat/>
    <w:uiPriority w:val="0"/>
    <w:rPr>
      <w:rFonts w:ascii="Calibri" w:hAnsi="Calibri" w:eastAsia="宋体" w:cs="Times New Roman"/>
      <w:b/>
      <w:bCs/>
      <w:kern w:val="44"/>
      <w:sz w:val="44"/>
      <w:szCs w:val="44"/>
    </w:rPr>
  </w:style>
  <w:style w:type="character" w:customStyle="1" w:styleId="23">
    <w:name w:val="批注框文本 Char"/>
    <w:basedOn w:val="11"/>
    <w:link w:val="7"/>
    <w:semiHidden/>
    <w:qFormat/>
    <w:uiPriority w:val="99"/>
    <w:rPr>
      <w:sz w:val="18"/>
      <w:szCs w:val="18"/>
    </w:rPr>
  </w:style>
  <w:style w:type="character" w:customStyle="1" w:styleId="24">
    <w:name w:val="批注文字 Char"/>
    <w:basedOn w:val="11"/>
    <w:link w:val="4"/>
    <w:semiHidden/>
    <w:qFormat/>
    <w:uiPriority w:val="99"/>
  </w:style>
  <w:style w:type="character" w:customStyle="1" w:styleId="25">
    <w:name w:val="批注主题 Char"/>
    <w:basedOn w:val="24"/>
    <w:link w:val="3"/>
    <w:semiHidden/>
    <w:qFormat/>
    <w:uiPriority w:val="99"/>
    <w:rPr>
      <w:b/>
      <w:bCs/>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043BC-3E79-436D-A0E5-D167695F217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673</Words>
  <Characters>3840</Characters>
  <Lines>32</Lines>
  <Paragraphs>9</Paragraphs>
  <TotalTime>0</TotalTime>
  <ScaleCrop>false</ScaleCrop>
  <LinksUpToDate>false</LinksUpToDate>
  <CharactersWithSpaces>4504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2018-09-26T02:35:00Z</dcterms:created>
  <dc:creator>郝立</dc:creator>
  <cp:lastModifiedBy>admin</cp:lastModifiedBy>
  <cp:lastPrinted>2018-08-03T03:30:00Z</cp:lastPrinted>
  <dcterms:modified xsi:type="dcterms:W3CDTF">2019-04-09T05:21:19Z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