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资阳市第一人民医院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市场调研公告</w:t>
      </w:r>
    </w:p>
    <w:tbl>
      <w:tblPr>
        <w:tblStyle w:val="7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调研项目名称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智能配药分包系统等设备及耗材（具体见报名表）：</w:t>
            </w: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1.智能配药分包系统；2.会议高清显示屏；3.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脉动真空灭菌器；4.带放大镜头灯；5.</w:t>
            </w: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预冲式冲管注射器等医用耗材。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公示发布时间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3月31日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报名起止</w:t>
            </w:r>
            <w:r>
              <w:rPr>
                <w:rFonts w:hint="eastAsia" w:ascii="仿宋_GB2312" w:hAnsi="宋体" w:eastAsia="仿宋_GB2312"/>
              </w:rPr>
              <w:t>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2020年3月31日～4月7日（5个工作日）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市场调研时间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另行通知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报名表递交方式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报名表扫描至邮箱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2660123817</w:t>
            </w:r>
            <w:r>
              <w:rPr>
                <w:rFonts w:hint="eastAsia" w:ascii="仿宋_GB2312" w:hAnsi="宋体" w:eastAsia="仿宋_GB2312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产品介绍时需提供资料</w:t>
            </w:r>
            <w:r>
              <w:rPr>
                <w:rFonts w:hint="eastAsia" w:ascii="仿宋_GB2312" w:hAnsi="宋体" w:eastAsia="仿宋_GB2312"/>
                <w:lang w:eastAsia="zh-CN"/>
              </w:rPr>
              <w:t>（要求：装订成册、有封面、目录）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lang w:eastAsia="zh-CN"/>
              </w:rPr>
              <w:t>市场调研报名表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/>
                <w:lang w:eastAsia="zh-CN"/>
              </w:rPr>
              <w:t>销售授权（</w:t>
            </w:r>
            <w:r>
              <w:rPr>
                <w:rFonts w:hint="eastAsia" w:ascii="仿宋_GB2312" w:hAnsi="宋体" w:eastAsia="仿宋_GB2312"/>
              </w:rPr>
              <w:t>厂家给供应商代理授权</w:t>
            </w:r>
            <w:r>
              <w:rPr>
                <w:rFonts w:hint="eastAsia" w:ascii="仿宋_GB2312" w:hAnsi="宋体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/>
                <w:lang w:eastAsia="zh-CN"/>
              </w:rPr>
              <w:t>法人授权（</w:t>
            </w:r>
            <w:r>
              <w:rPr>
                <w:rFonts w:hint="eastAsia" w:ascii="仿宋_GB2312" w:hAnsi="宋体" w:eastAsia="仿宋_GB2312"/>
              </w:rPr>
              <w:t>供应商法人给业务人员授权，双方签字</w:t>
            </w:r>
            <w:r>
              <w:rPr>
                <w:rFonts w:hint="eastAsia" w:ascii="仿宋_GB2312" w:hAnsi="宋体" w:eastAsia="仿宋_GB2312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</w:rPr>
              <w:t>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/>
              </w:rPr>
              <w:t>产品</w:t>
            </w:r>
            <w:r>
              <w:rPr>
                <w:rFonts w:hint="eastAsia" w:ascii="仿宋_GB2312" w:hAnsi="宋体" w:eastAsia="仿宋_GB2312"/>
                <w:lang w:eastAsia="zh-CN"/>
              </w:rPr>
              <w:t>医疗器械</w:t>
            </w:r>
            <w:r>
              <w:rPr>
                <w:rFonts w:hint="eastAsia" w:ascii="仿宋_GB2312" w:hAnsi="宋体" w:eastAsia="仿宋_GB2312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7.</w:t>
            </w:r>
            <w:r>
              <w:rPr>
                <w:rFonts w:hint="eastAsia" w:ascii="仿宋_GB2312" w:hAnsi="宋体" w:eastAsia="仿宋_GB2312"/>
                <w:lang w:eastAsia="zh-CN"/>
              </w:rPr>
              <w:t>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9.</w:t>
            </w:r>
            <w:r>
              <w:rPr>
                <w:rFonts w:hint="eastAsia" w:ascii="仿宋_GB2312" w:hAnsi="宋体" w:eastAsia="仿宋_GB2312"/>
              </w:rPr>
              <w:t>产品彩页资料及样品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10.</w:t>
            </w:r>
            <w:r>
              <w:rPr>
                <w:rFonts w:hint="eastAsia" w:ascii="仿宋_GB2312" w:hAnsi="宋体" w:eastAsia="仿宋_GB2312"/>
                <w:lang w:eastAsia="zh-CN"/>
              </w:rPr>
              <w:t>产品零配件清单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11.</w:t>
            </w:r>
            <w:r>
              <w:rPr>
                <w:rFonts w:hint="eastAsia" w:ascii="仿宋_GB2312" w:hAnsi="宋体" w:eastAsia="仿宋_GB2312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联系地址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电话：028-26222538  　　邮箱：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2660123817</w:t>
            </w:r>
            <w:r>
              <w:rPr>
                <w:rFonts w:hint="eastAsia" w:ascii="仿宋_GB2312" w:hAnsi="宋体" w:eastAsia="仿宋_GB2312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医学工程部：郝老师、</w:t>
            </w:r>
            <w:r>
              <w:rPr>
                <w:rFonts w:hint="eastAsia" w:ascii="仿宋_GB2312" w:hAnsi="宋体" w:eastAsia="仿宋_GB2312"/>
                <w:lang w:eastAsia="zh-CN"/>
              </w:rPr>
              <w:t>朱</w:t>
            </w:r>
            <w:r>
              <w:rPr>
                <w:rFonts w:hint="eastAsia" w:ascii="仿宋_GB2312" w:hAnsi="宋体" w:eastAsia="仿宋_GB2312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</w:rPr>
              <w:t>2. 邮件名称</w:t>
            </w:r>
            <w:r>
              <w:rPr>
                <w:rFonts w:hint="eastAsia" w:ascii="仿宋_GB2312" w:hAnsi="宋体" w:eastAsia="仿宋_GB2312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智能配药分包系统等设备及耗材</w:t>
            </w:r>
            <w:r>
              <w:rPr>
                <w:rFonts w:hint="eastAsia" w:ascii="仿宋_GB2312" w:hAnsi="宋体" w:eastAsia="仿宋_GB2312"/>
                <w:b/>
                <w:bCs/>
              </w:rPr>
              <w:t>调研报名。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3. 请把调研资料快递至医学工程部，快递件上注明：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智能配药分包系统等设备及耗材</w:t>
            </w:r>
            <w:r>
              <w:rPr>
                <w:rFonts w:hint="eastAsia" w:ascii="仿宋_GB2312" w:hAnsi="宋体" w:eastAsia="仿宋_GB2312"/>
                <w:b/>
                <w:bCs/>
              </w:rPr>
              <w:t>调研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资料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市场调研报名表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智能配药分包系统等设备及耗材</w:t>
      </w:r>
    </w:p>
    <w:tbl>
      <w:tblPr>
        <w:tblStyle w:val="8"/>
        <w:tblW w:w="10027" w:type="dxa"/>
        <w:jc w:val="center"/>
        <w:tblInd w:w="-1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143"/>
        <w:gridCol w:w="845"/>
        <w:gridCol w:w="1209"/>
        <w:gridCol w:w="1278"/>
        <w:gridCol w:w="774"/>
        <w:gridCol w:w="1155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产品名称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型号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生产公司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注册证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分类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采购预算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使用科室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1.1</w:t>
            </w:r>
          </w:p>
        </w:tc>
        <w:tc>
          <w:tcPr>
            <w:tcW w:w="21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智能配药分包系统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设备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药剂科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1.2-1.n</w:t>
            </w:r>
          </w:p>
        </w:tc>
        <w:tc>
          <w:tcPr>
            <w:tcW w:w="214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18"/>
                <w:szCs w:val="18"/>
                <w:lang w:val="en-US" w:eastAsia="zh-CN"/>
              </w:rPr>
              <w:t>智能配药分包系统配套耗材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配套耗材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药剂科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4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18"/>
                <w:szCs w:val="18"/>
                <w:lang w:val="en-US" w:eastAsia="zh-CN"/>
              </w:rPr>
              <w:t>会议高清显示屏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设备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病理科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18"/>
                <w:szCs w:val="18"/>
                <w:lang w:val="en-US" w:eastAsia="zh-CN"/>
              </w:rPr>
              <w:t>脉动真空灭菌器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设备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消毒供应室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带放大镜头灯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设备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手术麻醉科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4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鼻咽通气道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耗材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手术麻醉科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4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输血输液加压袋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耗材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手术麻醉科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14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高损伤暴露手术专用双层手套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耗材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手术麻醉科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14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手术用缝合线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耗材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手术麻醉科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14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预冲式冲管注射器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耗材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序号1</w:t>
            </w:r>
          </w:p>
        </w:tc>
        <w:tc>
          <w:tcPr>
            <w:tcW w:w="8757" w:type="dxa"/>
            <w:gridSpan w:val="7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1.配置包含：剥药机、配套软件。2.满足医院需求。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序号2</w:t>
            </w:r>
          </w:p>
        </w:tc>
        <w:tc>
          <w:tcPr>
            <w:tcW w:w="8757" w:type="dxa"/>
            <w:gridSpan w:val="7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可与显微镜等设备连接，用于学习、讨论。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序号3</w:t>
            </w:r>
          </w:p>
        </w:tc>
        <w:tc>
          <w:tcPr>
            <w:tcW w:w="8757" w:type="dxa"/>
            <w:gridSpan w:val="7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18"/>
                <w:szCs w:val="18"/>
                <w:lang w:val="en-US" w:eastAsia="zh-CN"/>
              </w:rPr>
              <w:t>脉动真空灭菌器</w:t>
            </w: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需与医院现有追溯系统（消毒供应中心信息管理追溯软件系统及硬件.山东新华XHCSSD60）对接。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序号8</w:t>
            </w:r>
          </w:p>
        </w:tc>
        <w:tc>
          <w:tcPr>
            <w:tcW w:w="8757" w:type="dxa"/>
            <w:gridSpan w:val="7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可吸收缝合线、不可吸收缝合线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序号9</w:t>
            </w:r>
          </w:p>
        </w:tc>
        <w:tc>
          <w:tcPr>
            <w:tcW w:w="8757" w:type="dxa"/>
            <w:gridSpan w:val="7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适用于留置针的冲管、封管，在不同药物治疗的间隙，封闭、冲洗导管的管路末端。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电话：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公司：（盖章）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年　　　月　　　日</w:t>
      </w:r>
    </w:p>
    <w:p>
      <w:pPr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备注：请不要修改序号</w:t>
      </w:r>
    </w:p>
    <w:sectPr>
      <w:footerReference r:id="rId3" w:type="default"/>
      <w:pgSz w:w="11906" w:h="16838"/>
      <w:pgMar w:top="2041" w:right="1417" w:bottom="192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B06B9"/>
    <w:rsid w:val="01721F27"/>
    <w:rsid w:val="15832220"/>
    <w:rsid w:val="18724321"/>
    <w:rsid w:val="2E6B438D"/>
    <w:rsid w:val="3083588B"/>
    <w:rsid w:val="32B2535E"/>
    <w:rsid w:val="392B4374"/>
    <w:rsid w:val="418C1296"/>
    <w:rsid w:val="53431E15"/>
    <w:rsid w:val="54AA48D9"/>
    <w:rsid w:val="5A040E64"/>
    <w:rsid w:val="630163B8"/>
    <w:rsid w:val="65EF5805"/>
    <w:rsid w:val="67B0060E"/>
    <w:rsid w:val="6D535020"/>
    <w:rsid w:val="6EA10CCB"/>
    <w:rsid w:val="7AFB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FollowedHyperlink"/>
    <w:basedOn w:val="4"/>
    <w:qFormat/>
    <w:uiPriority w:val="0"/>
    <w:rPr>
      <w:color w:val="003399"/>
      <w:u w:val="none"/>
    </w:rPr>
  </w:style>
  <w:style w:type="character" w:styleId="6">
    <w:name w:val="Hyperlink"/>
    <w:basedOn w:val="4"/>
    <w:qFormat/>
    <w:uiPriority w:val="0"/>
    <w:rPr>
      <w:color w:val="0045AD"/>
      <w:u w:val="none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2020-03-20T08:24:00Z</dcterms:created>
  <dc:creator>郝立</dc:creator>
  <cp:lastModifiedBy>郝立</cp:lastModifiedBy>
  <cp:lastPrinted>2020-03-26T07:48:00Z</cp:lastPrinted>
  <dcterms:modified xsi:type="dcterms:W3CDTF">2020-03-31T00:23:29Z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