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四川大学华西医院资阳医院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·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中标公告</w:t>
      </w:r>
    </w:p>
    <w:tbl>
      <w:tblPr>
        <w:tblStyle w:val="6"/>
        <w:tblW w:w="11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8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资阳市第一人民医院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放射防护职业病危害预控评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及环境监测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公告发布时间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报名起止日期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日至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报名表递交方式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报名表的word或excel及扫描件至邮箱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2660123817@qq.com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采购人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资阳市第一人民医院（四川省资阳市仁德西路66号辅助办公楼5楼医学工程部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电话：028-26222538  　　邮箱：2660123817@qq.com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医学工程部：朱老师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项目个数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13：30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中标内容</w:t>
            </w:r>
          </w:p>
        </w:tc>
        <w:tc>
          <w:tcPr>
            <w:tcW w:w="8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420" w:firstLineChars="200"/>
              <w:jc w:val="both"/>
              <w:rPr>
                <w:rFonts w:hint="default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该采购项目开标共计3家公司准时到场参与招标开标现场评审会，3家公司均通过资格审查，根据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>招标公告附件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《招标文件》内评分标准进行综合评分，评分排序为：四川鸿进达卫生技术服务有限公司（95.6分），四川中环康源卫生技术服务有限公司（92.9分），四川蓝瑞鑫卫生检测技术服务有限公司（61.3分）。第一中标候选人为：四川鸿进达卫生技术服务有限公司。第二中标候选人为：四川中环康源卫生技术服务有限公司，第三中标候选人为：四川蓝瑞鑫卫生检测技术服务有限公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中标公司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u w:val="single"/>
                <w:lang w:val="en-US" w:eastAsia="zh-CN"/>
              </w:rPr>
              <w:t>四川鸿进达卫生技术服务有限公司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其他事宜补充</w:t>
            </w:r>
          </w:p>
        </w:tc>
        <w:tc>
          <w:tcPr>
            <w:tcW w:w="8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本公告的公告期限为1个工作日。</w:t>
            </w:r>
          </w:p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联系电话：028-26222538/26214457/26224570，联系人：朱老师、张老师、韩老师</w:t>
            </w:r>
          </w:p>
        </w:tc>
      </w:tr>
    </w:tbl>
    <w:p/>
    <w:bookmarkEnd w:id="0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C5"/>
    <w:rsid w:val="000A3F98"/>
    <w:rsid w:val="000E53AD"/>
    <w:rsid w:val="0015792C"/>
    <w:rsid w:val="00161E3B"/>
    <w:rsid w:val="002366BF"/>
    <w:rsid w:val="00291DBE"/>
    <w:rsid w:val="002F2884"/>
    <w:rsid w:val="003B670A"/>
    <w:rsid w:val="004019B9"/>
    <w:rsid w:val="00494BA0"/>
    <w:rsid w:val="004C1839"/>
    <w:rsid w:val="004C2ED7"/>
    <w:rsid w:val="004E635B"/>
    <w:rsid w:val="005A0EED"/>
    <w:rsid w:val="005F2A73"/>
    <w:rsid w:val="006366C5"/>
    <w:rsid w:val="006D5BF3"/>
    <w:rsid w:val="007523CB"/>
    <w:rsid w:val="00767E41"/>
    <w:rsid w:val="007E191E"/>
    <w:rsid w:val="00900721"/>
    <w:rsid w:val="009B540B"/>
    <w:rsid w:val="009E59D5"/>
    <w:rsid w:val="00A524AB"/>
    <w:rsid w:val="00A810F3"/>
    <w:rsid w:val="00B31262"/>
    <w:rsid w:val="00B36D9C"/>
    <w:rsid w:val="00B5616D"/>
    <w:rsid w:val="00BE68A2"/>
    <w:rsid w:val="00D05647"/>
    <w:rsid w:val="00D535BC"/>
    <w:rsid w:val="00D9586C"/>
    <w:rsid w:val="00E719B4"/>
    <w:rsid w:val="00EB100B"/>
    <w:rsid w:val="00EE471B"/>
    <w:rsid w:val="00F70447"/>
    <w:rsid w:val="00F70F99"/>
    <w:rsid w:val="00FD0724"/>
    <w:rsid w:val="09E3750A"/>
    <w:rsid w:val="0D7D0A00"/>
    <w:rsid w:val="12617061"/>
    <w:rsid w:val="37AD5A75"/>
    <w:rsid w:val="3EEB56E6"/>
    <w:rsid w:val="40871953"/>
    <w:rsid w:val="530B438D"/>
    <w:rsid w:val="54470368"/>
    <w:rsid w:val="5D5A0465"/>
    <w:rsid w:val="662D01E3"/>
    <w:rsid w:val="6E866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2020-11-26T08:24:00Z</dcterms:created>
  <dc:creator>郝立</dc:creator>
  <cp:lastModifiedBy>克己</cp:lastModifiedBy>
  <cp:lastPrinted>2021-06-21T08:52:00Z</cp:lastPrinted>
  <dcterms:modified xsi:type="dcterms:W3CDTF">2021-06-21T09:20:31Z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