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OLE_LINK1"/>
      <w:r>
        <w:rPr>
          <w:rFonts w:hint="eastAsia" w:ascii="方正小标宋简体" w:eastAsia="方正小标宋简体"/>
          <w:sz w:val="36"/>
          <w:szCs w:val="36"/>
        </w:rPr>
        <w:t>四川大学华西医院资阳医院 资阳市第一人民医院</w:t>
      </w:r>
    </w:p>
    <w:p>
      <w:pPr>
        <w:jc w:val="center"/>
        <w:rPr>
          <w:rFonts w:ascii="方正小标宋简体" w:eastAsia="方正小标宋简体"/>
          <w:sz w:val="36"/>
          <w:szCs w:val="36"/>
        </w:rPr>
      </w:pPr>
      <w:r>
        <w:rPr>
          <w:rFonts w:hint="eastAsia" w:ascii="方正小标宋简体" w:eastAsia="方正小标宋简体"/>
          <w:sz w:val="36"/>
          <w:szCs w:val="36"/>
          <w:lang w:eastAsia="zh-CN"/>
        </w:rPr>
        <w:t>放射防护职业病危害预控评</w:t>
      </w:r>
      <w:r>
        <w:rPr>
          <w:rFonts w:hint="eastAsia" w:ascii="方正小标宋简体" w:eastAsia="方正小标宋简体"/>
          <w:sz w:val="36"/>
          <w:szCs w:val="36"/>
          <w:lang w:val="en-US" w:eastAsia="zh-CN"/>
        </w:rPr>
        <w:t>及环境监测</w:t>
      </w:r>
      <w:r>
        <w:rPr>
          <w:rFonts w:hint="eastAsia" w:ascii="方正小标宋简体" w:eastAsia="方正小标宋简体"/>
          <w:sz w:val="36"/>
          <w:szCs w:val="36"/>
          <w:lang w:eastAsia="zh-CN"/>
        </w:rPr>
        <w:t>服务</w:t>
      </w:r>
      <w:r>
        <w:rPr>
          <w:rFonts w:hint="eastAsia" w:ascii="方正小标宋简体" w:eastAsia="方正小标宋简体"/>
          <w:sz w:val="36"/>
          <w:szCs w:val="36"/>
        </w:rPr>
        <w:t>采购项目</w:t>
      </w:r>
      <w:r>
        <w:rPr>
          <w:rFonts w:hint="eastAsia" w:ascii="方正小标宋简体" w:eastAsia="方正小标宋简体"/>
          <w:sz w:val="36"/>
          <w:szCs w:val="36"/>
          <w:lang w:val="en-US" w:eastAsia="zh-CN"/>
        </w:rPr>
        <w:t>邀请招标</w:t>
      </w:r>
      <w:r>
        <w:rPr>
          <w:rFonts w:hint="eastAsia" w:ascii="方正小标宋简体" w:eastAsia="方正小标宋简体"/>
          <w:sz w:val="36"/>
          <w:szCs w:val="36"/>
        </w:rPr>
        <w:t>公告</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资阳市市第一人民医院</w:t>
      </w:r>
      <w:r>
        <w:rPr>
          <w:rFonts w:hint="eastAsia" w:ascii="仿宋_GB2312" w:hAnsi="仿宋_GB2312" w:eastAsia="仿宋_GB2312" w:cs="仿宋_GB2312"/>
          <w:sz w:val="28"/>
          <w:szCs w:val="28"/>
        </w:rPr>
        <w:t>作为</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人，拟对</w:t>
      </w:r>
      <w:r>
        <w:rPr>
          <w:rFonts w:hint="eastAsia" w:ascii="仿宋_GB2312" w:hAnsi="仿宋_GB2312" w:eastAsia="仿宋_GB2312" w:cs="仿宋_GB2312"/>
          <w:sz w:val="28"/>
          <w:szCs w:val="28"/>
          <w:u w:val="single"/>
          <w:lang w:val="en-US" w:eastAsia="zh-CN"/>
        </w:rPr>
        <w:t>资阳市市第一人民医院</w:t>
      </w:r>
      <w:r>
        <w:rPr>
          <w:rFonts w:hint="eastAsia" w:ascii="仿宋_GB2312" w:hAnsi="仿宋_GB2312" w:eastAsia="仿宋_GB2312" w:cs="仿宋_GB2312"/>
          <w:sz w:val="28"/>
          <w:szCs w:val="28"/>
          <w:u w:val="single"/>
          <w:lang w:eastAsia="zh-CN"/>
        </w:rPr>
        <w:t>放射防护职业病危害预控评</w:t>
      </w:r>
      <w:r>
        <w:rPr>
          <w:rFonts w:hint="eastAsia" w:ascii="仿宋_GB2312" w:hAnsi="仿宋_GB2312" w:eastAsia="仿宋_GB2312" w:cs="仿宋_GB2312"/>
          <w:sz w:val="28"/>
          <w:szCs w:val="28"/>
          <w:u w:val="single"/>
          <w:lang w:val="en-US" w:eastAsia="zh-CN"/>
        </w:rPr>
        <w:t>及环境监测</w:t>
      </w:r>
      <w:r>
        <w:rPr>
          <w:rFonts w:hint="eastAsia" w:ascii="仿宋_GB2312" w:hAnsi="仿宋_GB2312" w:eastAsia="仿宋_GB2312" w:cs="仿宋_GB2312"/>
          <w:sz w:val="28"/>
          <w:szCs w:val="28"/>
          <w:u w:val="single"/>
          <w:lang w:eastAsia="zh-CN"/>
        </w:rPr>
        <w:t>服务</w:t>
      </w:r>
      <w:r>
        <w:rPr>
          <w:rFonts w:hint="eastAsia" w:ascii="仿宋_GB2312" w:hAnsi="仿宋_GB2312" w:eastAsia="仿宋_GB2312" w:cs="仿宋_GB2312"/>
          <w:sz w:val="28"/>
          <w:szCs w:val="28"/>
          <w:u w:val="single"/>
        </w:rPr>
        <w:t>采购项目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邀请招标</w:t>
      </w:r>
      <w:r>
        <w:rPr>
          <w:rFonts w:hint="eastAsia" w:ascii="仿宋_GB2312" w:hAnsi="仿宋_GB2312" w:eastAsia="仿宋_GB2312" w:cs="仿宋_GB2312"/>
          <w:sz w:val="28"/>
          <w:szCs w:val="28"/>
        </w:rPr>
        <w:t>，确定中选单位。现将有关事宜公告如下：</w:t>
      </w:r>
    </w:p>
    <w:bookmarkEnd w:id="0"/>
    <w:p>
      <w:pPr>
        <w:adjustRightInd w:val="0"/>
        <w:snapToGrid w:val="0"/>
        <w:spacing w:line="360" w:lineRule="auto"/>
        <w:ind w:firstLine="562" w:firstLineChars="200"/>
        <w:rPr>
          <w:rFonts w:hint="eastAsia" w:ascii="仿宋_GB2312" w:hAnsi="仿宋_GB2312" w:eastAsia="仿宋_GB2312" w:cs="仿宋_GB2312"/>
          <w:b/>
          <w:bCs/>
          <w:sz w:val="28"/>
          <w:szCs w:val="28"/>
        </w:rPr>
      </w:pPr>
      <w:bookmarkStart w:id="1" w:name="_Toc170621195"/>
      <w:bookmarkStart w:id="2" w:name="_Toc319145196"/>
      <w:bookmarkStart w:id="3" w:name="_Toc157235894"/>
      <w:bookmarkStart w:id="4" w:name="_Toc170621327"/>
      <w:bookmarkStart w:id="5" w:name="_Toc170625691"/>
      <w:bookmarkStart w:id="6" w:name="OLE_LINK2"/>
      <w:r>
        <w:rPr>
          <w:rFonts w:hint="eastAsia" w:ascii="仿宋_GB2312" w:hAnsi="仿宋_GB2312" w:eastAsia="仿宋_GB2312" w:cs="仿宋_GB2312"/>
          <w:b/>
          <w:bCs/>
          <w:sz w:val="28"/>
          <w:szCs w:val="28"/>
        </w:rPr>
        <w:t>一</w:t>
      </w:r>
      <w:bookmarkEnd w:id="1"/>
      <w:bookmarkEnd w:id="2"/>
      <w:bookmarkEnd w:id="3"/>
      <w:bookmarkEnd w:id="4"/>
      <w:bookmarkEnd w:id="5"/>
      <w:r>
        <w:rPr>
          <w:rFonts w:hint="eastAsia" w:ascii="仿宋_GB2312" w:hAnsi="仿宋_GB2312" w:eastAsia="仿宋_GB2312" w:cs="仿宋_GB2312"/>
          <w:b/>
          <w:bCs/>
          <w:sz w:val="28"/>
          <w:szCs w:val="28"/>
        </w:rPr>
        <w:t>、项目概况、</w:t>
      </w:r>
      <w:r>
        <w:rPr>
          <w:rFonts w:hint="eastAsia" w:ascii="仿宋_GB2312" w:hAnsi="仿宋_GB2312" w:eastAsia="仿宋_GB2312" w:cs="仿宋_GB2312"/>
          <w:b/>
          <w:bCs/>
          <w:sz w:val="28"/>
          <w:szCs w:val="28"/>
          <w:lang w:val="en-US" w:eastAsia="zh-CN"/>
        </w:rPr>
        <w:t>招标</w:t>
      </w:r>
      <w:r>
        <w:rPr>
          <w:rFonts w:hint="eastAsia" w:ascii="仿宋_GB2312" w:hAnsi="仿宋_GB2312" w:eastAsia="仿宋_GB2312" w:cs="仿宋_GB2312"/>
          <w:b/>
          <w:bCs/>
          <w:sz w:val="28"/>
          <w:szCs w:val="28"/>
        </w:rPr>
        <w:t>范围及质量、服务要求：</w:t>
      </w:r>
    </w:p>
    <w:p>
      <w:pPr>
        <w:adjustRightInd w:val="0"/>
        <w:snapToGrid w:val="0"/>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u w:val="single"/>
          <w:lang w:val="en-US" w:eastAsia="zh-CN"/>
        </w:rPr>
        <w:t>资阳市市第一人民医院</w:t>
      </w:r>
      <w:r>
        <w:rPr>
          <w:rFonts w:hint="eastAsia" w:ascii="仿宋_GB2312" w:hAnsi="仿宋_GB2312" w:eastAsia="仿宋_GB2312" w:cs="仿宋_GB2312"/>
          <w:sz w:val="28"/>
          <w:szCs w:val="28"/>
          <w:u w:val="single"/>
          <w:lang w:eastAsia="zh-CN"/>
        </w:rPr>
        <w:t>放射防护职业病危害预控评</w:t>
      </w:r>
      <w:r>
        <w:rPr>
          <w:rFonts w:hint="eastAsia" w:ascii="仿宋_GB2312" w:hAnsi="仿宋_GB2312" w:eastAsia="仿宋_GB2312" w:cs="仿宋_GB2312"/>
          <w:sz w:val="28"/>
          <w:szCs w:val="28"/>
          <w:u w:val="single"/>
          <w:lang w:val="en-US" w:eastAsia="zh-CN"/>
        </w:rPr>
        <w:t>及环境监测</w:t>
      </w:r>
      <w:r>
        <w:rPr>
          <w:rFonts w:hint="eastAsia" w:ascii="仿宋_GB2312" w:hAnsi="仿宋_GB2312" w:eastAsia="仿宋_GB2312" w:cs="仿宋_GB2312"/>
          <w:sz w:val="28"/>
          <w:szCs w:val="28"/>
          <w:u w:val="single"/>
          <w:lang w:eastAsia="zh-CN"/>
        </w:rPr>
        <w:t>服务</w:t>
      </w:r>
      <w:r>
        <w:rPr>
          <w:rFonts w:hint="eastAsia" w:ascii="仿宋_GB2312" w:hAnsi="仿宋_GB2312" w:eastAsia="仿宋_GB2312" w:cs="仿宋_GB2312"/>
          <w:sz w:val="28"/>
          <w:szCs w:val="28"/>
          <w:u w:val="single"/>
        </w:rPr>
        <w:t>采购项目</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2、项目编号：</w:t>
      </w:r>
      <w:r>
        <w:rPr>
          <w:rFonts w:hint="eastAsia" w:ascii="仿宋_GB2312" w:hAnsi="仿宋_GB2312" w:eastAsia="仿宋_GB2312" w:cs="仿宋_GB2312"/>
          <w:sz w:val="28"/>
          <w:szCs w:val="28"/>
          <w:lang w:val="en-US" w:eastAsia="zh-CN"/>
        </w:rPr>
        <w:t>YQZB2021061101</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招标内容</w:t>
      </w:r>
      <w:r>
        <w:rPr>
          <w:rFonts w:hint="eastAsia" w:ascii="仿宋_GB2312" w:hAnsi="仿宋_GB2312" w:eastAsia="仿宋_GB2312" w:cs="仿宋_GB2312"/>
          <w:sz w:val="28"/>
          <w:szCs w:val="28"/>
        </w:rPr>
        <w:t>：</w:t>
      </w:r>
      <w:bookmarkStart w:id="7" w:name="_Toc422814841"/>
      <w:r>
        <w:rPr>
          <w:rFonts w:hint="eastAsia" w:ascii="仿宋_GB2312" w:hAnsi="仿宋_GB2312" w:eastAsia="仿宋_GB2312" w:cs="仿宋_GB2312"/>
          <w:sz w:val="28"/>
          <w:szCs w:val="28"/>
          <w:u w:val="single"/>
          <w:lang w:val="en-US" w:eastAsia="zh-CN"/>
        </w:rPr>
        <w:t>1台移动式C型臂、1台医用诊断X射线机（胃肠机）放</w:t>
      </w:r>
      <w:r>
        <w:rPr>
          <w:rFonts w:hint="eastAsia" w:ascii="仿宋_GB2312" w:hAnsi="仿宋_GB2312" w:eastAsia="仿宋_GB2312" w:cs="仿宋_GB2312"/>
          <w:sz w:val="28"/>
          <w:szCs w:val="28"/>
          <w:u w:val="single"/>
          <w:lang w:eastAsia="zh-CN"/>
        </w:rPr>
        <w:t>射防护职业病危害预控评</w:t>
      </w:r>
      <w:r>
        <w:rPr>
          <w:rFonts w:hint="eastAsia" w:ascii="仿宋_GB2312" w:hAnsi="仿宋_GB2312" w:eastAsia="仿宋_GB2312" w:cs="仿宋_GB2312"/>
          <w:sz w:val="28"/>
          <w:szCs w:val="28"/>
          <w:u w:val="single"/>
          <w:lang w:val="en-US" w:eastAsia="zh-CN"/>
        </w:rPr>
        <w:t>及环境监测</w:t>
      </w:r>
      <w:r>
        <w:rPr>
          <w:rFonts w:hint="eastAsia" w:ascii="仿宋_GB2312" w:hAnsi="仿宋_GB2312" w:eastAsia="仿宋_GB2312" w:cs="仿宋_GB2312"/>
          <w:sz w:val="28"/>
          <w:szCs w:val="28"/>
          <w:u w:val="single"/>
          <w:lang w:eastAsia="zh-CN"/>
        </w:rPr>
        <w:t>服务</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4、采购</w:t>
      </w:r>
      <w:r>
        <w:rPr>
          <w:rFonts w:hint="eastAsia" w:ascii="仿宋_GB2312" w:hAnsi="仿宋_GB2312" w:eastAsia="仿宋_GB2312" w:cs="仿宋_GB2312"/>
          <w:sz w:val="28"/>
          <w:szCs w:val="28"/>
          <w:lang w:val="en-US" w:eastAsia="zh-CN"/>
        </w:rPr>
        <w:t>预算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1.3万元人民币（大写：人民币壹万叁仟元整）</w:t>
      </w:r>
    </w:p>
    <w:bookmarkEnd w:id="7"/>
    <w:p>
      <w:pPr>
        <w:adjustRightInd w:val="0"/>
        <w:snapToGrid w:val="0"/>
        <w:spacing w:line="360"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、对医院放射防护与辐射安全相关问题提供咨询和合理化建议。</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二、资格要求:</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1、具有独立承担民事责任的能力的合法供应商。</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2、具有良好的商业信誉和健全的财务会计制度。</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3、具有履行合同所必需的设备和专业技术能力。</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4、具有依法缴纳税收和社会保障资金的良好记录。</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5、参加采购活动前三年内，在经营活动中没有重大违法记录。</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6、专业条件：</w:t>
      </w:r>
    </w:p>
    <w:p>
      <w:pPr>
        <w:adjustRightInd w:val="0"/>
        <w:snapToGrid w:val="0"/>
        <w:spacing w:line="360" w:lineRule="auto"/>
        <w:ind w:firstLine="708" w:firstLineChars="25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6.1具有放射卫生技术服务机构</w:t>
      </w:r>
      <w:r>
        <w:rPr>
          <w:rFonts w:hint="eastAsia" w:ascii="仿宋_GB2312" w:hAnsi="仿宋_GB2312" w:eastAsia="仿宋_GB2312" w:cs="仿宋_GB2312"/>
          <w:sz w:val="28"/>
          <w:szCs w:val="28"/>
          <w:lang w:val="en-US" w:eastAsia="zh-CN"/>
        </w:rPr>
        <w:t>乙级及以上等级</w:t>
      </w:r>
      <w:r>
        <w:rPr>
          <w:rFonts w:hint="eastAsia" w:ascii="仿宋_GB2312" w:hAnsi="仿宋_GB2312" w:eastAsia="仿宋_GB2312" w:cs="仿宋_GB2312"/>
          <w:sz w:val="28"/>
          <w:szCs w:val="28"/>
        </w:rPr>
        <w:t>资质证书，内容</w:t>
      </w:r>
      <w:r>
        <w:rPr>
          <w:rFonts w:hint="eastAsia" w:ascii="仿宋_GB2312" w:hAnsi="仿宋_GB2312" w:eastAsia="仿宋_GB2312" w:cs="仿宋_GB2312"/>
          <w:sz w:val="28"/>
          <w:szCs w:val="28"/>
          <w:lang w:val="en-US" w:eastAsia="zh-CN"/>
        </w:rPr>
        <w:t>所列含</w:t>
      </w:r>
      <w:r>
        <w:rPr>
          <w:rFonts w:hint="eastAsia" w:ascii="仿宋_GB2312" w:hAnsi="仿宋_GB2312" w:eastAsia="仿宋_GB2312" w:cs="仿宋_GB2312"/>
          <w:sz w:val="28"/>
          <w:szCs w:val="28"/>
        </w:rPr>
        <w:t>放射诊疗建设项目职业病危害放射防护评价</w:t>
      </w:r>
      <w:r>
        <w:rPr>
          <w:rFonts w:hint="eastAsia" w:ascii="仿宋_GB2312" w:hAnsi="仿宋_GB2312" w:eastAsia="仿宋_GB2312" w:cs="仿宋_GB2312"/>
          <w:sz w:val="28"/>
          <w:szCs w:val="28"/>
          <w:lang w:val="en-US" w:eastAsia="zh-CN"/>
        </w:rPr>
        <w:t>能力</w:t>
      </w:r>
      <w:r>
        <w:rPr>
          <w:rFonts w:hint="eastAsia" w:ascii="仿宋_GB2312" w:hAnsi="仿宋_GB2312" w:eastAsia="仿宋_GB2312" w:cs="仿宋_GB2312"/>
          <w:sz w:val="28"/>
          <w:szCs w:val="28"/>
        </w:rPr>
        <w:t>。</w:t>
      </w:r>
    </w:p>
    <w:p>
      <w:pPr>
        <w:adjustRightInd w:val="0"/>
        <w:snapToGrid w:val="0"/>
        <w:spacing w:line="360" w:lineRule="auto"/>
        <w:ind w:firstLine="708" w:firstLineChars="25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6.2具有市场监督管理局颁发的检验检测机构资质认定证书</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7、不接受联合体参选。 </w:t>
      </w:r>
    </w:p>
    <w:p>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三、报名时均需提供下列证件：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1、经办人介绍信或法定代表人授权委托书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原件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查验</w:t>
      </w:r>
      <w:r>
        <w:rPr>
          <w:rFonts w:hint="eastAsia" w:ascii="仿宋_GB2312" w:hAnsi="仿宋_GB2312" w:eastAsia="仿宋_GB2312" w:cs="仿宋_GB2312"/>
          <w:sz w:val="28"/>
          <w:szCs w:val="28"/>
        </w:rPr>
        <w:t>经办人身份证原件，并收加盖</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鲜章的复印件；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3、营业执照副本、组织机构代码证副本、税务登记证副本（若三证合一的，仅提供营业执照即可），以上证书收加盖</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鲜章的复印件。</w:t>
      </w:r>
    </w:p>
    <w:p>
      <w:pPr>
        <w:adjustRightInd w:val="0"/>
        <w:snapToGrid w:val="0"/>
        <w:spacing w:line="360" w:lineRule="auto"/>
        <w:ind w:firstLine="708" w:firstLineChars="25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4、具有放射卫生技术服务机构</w:t>
      </w:r>
      <w:r>
        <w:rPr>
          <w:rFonts w:hint="eastAsia" w:ascii="仿宋_GB2312" w:hAnsi="仿宋_GB2312" w:eastAsia="仿宋_GB2312" w:cs="仿宋_GB2312"/>
          <w:sz w:val="28"/>
          <w:szCs w:val="28"/>
          <w:lang w:val="en-US" w:eastAsia="zh-CN"/>
        </w:rPr>
        <w:t>乙级及以上等级</w:t>
      </w:r>
      <w:r>
        <w:rPr>
          <w:rFonts w:hint="eastAsia" w:ascii="仿宋_GB2312" w:hAnsi="仿宋_GB2312" w:eastAsia="仿宋_GB2312" w:cs="仿宋_GB2312"/>
          <w:sz w:val="28"/>
          <w:szCs w:val="28"/>
        </w:rPr>
        <w:t>资质证书，内容</w:t>
      </w:r>
      <w:r>
        <w:rPr>
          <w:rFonts w:hint="eastAsia" w:ascii="仿宋_GB2312" w:hAnsi="仿宋_GB2312" w:eastAsia="仿宋_GB2312" w:cs="仿宋_GB2312"/>
          <w:sz w:val="28"/>
          <w:szCs w:val="28"/>
          <w:lang w:val="en-US" w:eastAsia="zh-CN"/>
        </w:rPr>
        <w:t>所列含</w:t>
      </w:r>
      <w:r>
        <w:rPr>
          <w:rFonts w:hint="eastAsia" w:ascii="仿宋_GB2312" w:hAnsi="仿宋_GB2312" w:eastAsia="仿宋_GB2312" w:cs="仿宋_GB2312"/>
          <w:sz w:val="28"/>
          <w:szCs w:val="28"/>
        </w:rPr>
        <w:t>放射诊疗建设项目职业病危害放射防护评价</w:t>
      </w:r>
      <w:r>
        <w:rPr>
          <w:rFonts w:hint="eastAsia" w:ascii="仿宋_GB2312" w:hAnsi="仿宋_GB2312" w:eastAsia="仿宋_GB2312" w:cs="仿宋_GB2312"/>
          <w:sz w:val="28"/>
          <w:szCs w:val="28"/>
          <w:lang w:val="en-US" w:eastAsia="zh-CN"/>
        </w:rPr>
        <w:t>能力</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hint="eastAsia" w:ascii="仿宋_GB2312" w:hAnsi="仿宋_GB2312" w:eastAsia="仿宋_GB2312" w:cs="仿宋_GB2312"/>
          <w:sz w:val="28"/>
          <w:szCs w:val="28"/>
        </w:rPr>
      </w:pPr>
    </w:p>
    <w:p>
      <w:pPr>
        <w:adjustRightInd w:val="0"/>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四、公告发布：</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次邀请招标</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资阳市第一人民医院</w:t>
      </w:r>
      <w:r>
        <w:rPr>
          <w:rFonts w:hint="eastAsia" w:ascii="仿宋_GB2312" w:hAnsi="仿宋_GB2312" w:eastAsia="仿宋_GB2312" w:cs="仿宋_GB2312"/>
          <w:sz w:val="28"/>
          <w:szCs w:val="28"/>
        </w:rPr>
        <w:t>官网上发布。</w:t>
      </w:r>
    </w:p>
    <w:p>
      <w:pPr>
        <w:adjustRightInd w:val="0"/>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五、报名</w:t>
      </w:r>
      <w:r>
        <w:rPr>
          <w:rFonts w:hint="eastAsia" w:ascii="仿宋_GB2312" w:hAnsi="仿宋_GB2312" w:eastAsia="仿宋_GB2312" w:cs="仿宋_GB2312"/>
          <w:b/>
          <w:sz w:val="28"/>
          <w:szCs w:val="28"/>
          <w:lang w:val="en-US" w:eastAsia="zh-CN"/>
        </w:rPr>
        <w:t>方式</w:t>
      </w:r>
      <w:r>
        <w:rPr>
          <w:rFonts w:hint="eastAsia" w:ascii="仿宋_GB2312" w:hAnsi="仿宋_GB2312" w:eastAsia="仿宋_GB2312" w:cs="仿宋_GB2312"/>
          <w:b/>
          <w:sz w:val="28"/>
          <w:szCs w:val="28"/>
        </w:rPr>
        <w:t>和时间：</w:t>
      </w:r>
    </w:p>
    <w:p>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1、报名地点：</w:t>
      </w:r>
      <w:r>
        <w:rPr>
          <w:rFonts w:hint="eastAsia" w:ascii="仿宋_GB2312" w:hAnsi="仿宋_GB2312" w:eastAsia="仿宋_GB2312" w:cs="仿宋_GB2312"/>
          <w:sz w:val="28"/>
          <w:szCs w:val="28"/>
          <w:u w:val="none"/>
          <w:lang w:val="en-US" w:eastAsia="zh-CN"/>
        </w:rPr>
        <w:t>网络</w:t>
      </w:r>
      <w:r>
        <w:rPr>
          <w:rFonts w:hint="eastAsia" w:ascii="仿宋_GB2312" w:hAnsi="仿宋_GB2312" w:eastAsia="仿宋_GB2312" w:cs="仿宋_GB2312"/>
          <w:sz w:val="28"/>
          <w:szCs w:val="28"/>
        </w:rPr>
        <w:t>报名</w:t>
      </w:r>
      <w:r>
        <w:rPr>
          <w:rFonts w:hint="eastAsia" w:ascii="仿宋_GB2312" w:hAnsi="仿宋_GB2312" w:eastAsia="仿宋_GB2312" w:cs="仿宋_GB2312"/>
          <w:sz w:val="28"/>
          <w:szCs w:val="28"/>
          <w:lang w:val="en-US" w:eastAsia="zh-CN"/>
        </w:rPr>
        <w:t>或院方自行通知潜在供应商邀请投标</w:t>
      </w:r>
      <w:r>
        <w:rPr>
          <w:rFonts w:hint="eastAsia" w:ascii="仿宋_GB2312" w:hAnsi="仿宋_GB2312" w:eastAsia="仿宋_GB2312" w:cs="仿宋_GB2312"/>
          <w:sz w:val="28"/>
          <w:szCs w:val="28"/>
          <w:lang w:eastAsia="zh-CN"/>
        </w:rPr>
        <w:t>。</w:t>
      </w:r>
    </w:p>
    <w:p>
      <w:pPr>
        <w:adjustRightInd w:val="0"/>
        <w:snapToGrid w:val="0"/>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邮箱：</w:t>
      </w:r>
      <w:r>
        <w:rPr>
          <w:rFonts w:hint="eastAsia" w:ascii="仿宋_GB2312" w:hAnsi="仿宋_GB2312" w:eastAsia="仿宋_GB2312" w:cs="仿宋_GB2312"/>
          <w:sz w:val="28"/>
          <w:szCs w:val="28"/>
          <w:u w:val="single"/>
          <w:lang w:val="en-US" w:eastAsia="zh-CN"/>
        </w:rPr>
        <w:t>2660123817@qq.com</w:t>
      </w:r>
    </w:p>
    <w:p>
      <w:pPr>
        <w:adjustRightInd w:val="0"/>
        <w:snapToGrid w:val="0"/>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2、报名时间：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6月11日-6月21日上午10：00</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rPr>
        <w:t>北京时间，法定节假日除外）</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文件获取后，资格不能转让。</w:t>
      </w:r>
    </w:p>
    <w:p>
      <w:pPr>
        <w:adjustRightInd w:val="0"/>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w:t>
      </w:r>
      <w:r>
        <w:rPr>
          <w:rFonts w:hint="eastAsia" w:ascii="仿宋_GB2312" w:hAnsi="仿宋_GB2312" w:eastAsia="仿宋_GB2312" w:cs="仿宋_GB2312"/>
          <w:b/>
          <w:sz w:val="28"/>
          <w:szCs w:val="28"/>
          <w:lang w:val="en-US" w:eastAsia="zh-CN"/>
        </w:rPr>
        <w:t>投标</w:t>
      </w:r>
      <w:r>
        <w:rPr>
          <w:rFonts w:hint="eastAsia" w:ascii="仿宋_GB2312" w:hAnsi="仿宋_GB2312" w:eastAsia="仿宋_GB2312" w:cs="仿宋_GB2312"/>
          <w:b/>
          <w:sz w:val="28"/>
          <w:szCs w:val="28"/>
        </w:rPr>
        <w:t>申请文件的递交：</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投标报名</w:t>
      </w:r>
      <w:r>
        <w:rPr>
          <w:rFonts w:hint="eastAsia" w:ascii="仿宋_GB2312" w:hAnsi="仿宋_GB2312" w:eastAsia="仿宋_GB2312" w:cs="仿宋_GB2312"/>
          <w:sz w:val="28"/>
          <w:szCs w:val="28"/>
          <w:u w:val="single"/>
        </w:rPr>
        <w:t>文件</w:t>
      </w:r>
      <w:r>
        <w:rPr>
          <w:rFonts w:hint="eastAsia" w:ascii="仿宋_GB2312" w:hAnsi="仿宋_GB2312" w:eastAsia="仿宋_GB2312" w:cs="仿宋_GB2312"/>
          <w:sz w:val="28"/>
          <w:szCs w:val="28"/>
        </w:rPr>
        <w:t>递交的截止时间为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6月21日10：00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（北京时间），地点为：</w:t>
      </w:r>
      <w:r>
        <w:rPr>
          <w:rFonts w:hint="eastAsia" w:ascii="仿宋_GB2312" w:hAnsi="仿宋_GB2312" w:eastAsia="仿宋_GB2312" w:cs="仿宋_GB2312"/>
          <w:sz w:val="28"/>
          <w:szCs w:val="28"/>
          <w:u w:val="single"/>
          <w:lang w:val="en-US" w:eastAsia="zh-CN"/>
        </w:rPr>
        <w:t>四川省资阳市仁德西路66号</w:t>
      </w:r>
      <w:r>
        <w:rPr>
          <w:rFonts w:hint="eastAsia" w:ascii="仿宋_GB2312" w:hAnsi="仿宋_GB2312" w:eastAsia="仿宋_GB2312" w:cs="仿宋_GB2312"/>
          <w:sz w:val="28"/>
          <w:szCs w:val="28"/>
          <w:u w:val="single"/>
          <w:lang w:eastAsia="zh-CN"/>
        </w:rPr>
        <w:t>资阳市市第一人民医院</w:t>
      </w:r>
      <w:r>
        <w:rPr>
          <w:rFonts w:hint="eastAsia" w:ascii="仿宋_GB2312" w:hAnsi="仿宋_GB2312" w:eastAsia="仿宋_GB2312" w:cs="仿宋_GB2312"/>
          <w:sz w:val="28"/>
          <w:szCs w:val="28"/>
          <w:u w:val="single"/>
          <w:lang w:val="en-US" w:eastAsia="zh-CN"/>
        </w:rPr>
        <w:t>新区医院辅助楼5楼医学工程部</w:t>
      </w:r>
    </w:p>
    <w:p>
      <w:pPr>
        <w:adjustRightInd w:val="0"/>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b/>
          <w:sz w:val="28"/>
          <w:szCs w:val="28"/>
          <w:lang w:val="en-US" w:eastAsia="zh-CN"/>
        </w:rPr>
        <w:t>院方</w:t>
      </w:r>
      <w:r>
        <w:rPr>
          <w:rFonts w:hint="eastAsia" w:ascii="仿宋_GB2312" w:hAnsi="仿宋_GB2312" w:eastAsia="仿宋_GB2312" w:cs="仿宋_GB2312"/>
          <w:b/>
          <w:sz w:val="28"/>
          <w:szCs w:val="28"/>
        </w:rPr>
        <w:t>联系人及联系电话</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u w:val="single"/>
          <w:lang w:eastAsia="zh-CN"/>
        </w:rPr>
        <w:t>资阳市市第一人民医院</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lang w:val="en-US" w:eastAsia="zh-CN"/>
        </w:rPr>
        <w:t>四川省资阳市仁德西路66号</w:t>
      </w:r>
      <w:r>
        <w:rPr>
          <w:rFonts w:hint="eastAsia" w:ascii="仿宋_GB2312" w:hAnsi="仿宋_GB2312" w:eastAsia="仿宋_GB2312" w:cs="仿宋_GB2312"/>
          <w:sz w:val="28"/>
          <w:szCs w:val="28"/>
          <w:u w:val="single"/>
          <w:lang w:eastAsia="zh-CN"/>
        </w:rPr>
        <w:t>资阳市市第一人民医院</w:t>
      </w:r>
      <w:r>
        <w:rPr>
          <w:rFonts w:hint="eastAsia" w:ascii="仿宋_GB2312" w:hAnsi="仿宋_GB2312" w:eastAsia="仿宋_GB2312" w:cs="仿宋_GB2312"/>
          <w:sz w:val="28"/>
          <w:szCs w:val="28"/>
          <w:u w:val="single"/>
          <w:lang w:val="en-US" w:eastAsia="zh-CN"/>
        </w:rPr>
        <w:t>新区医院辅助楼5楼医学工程部</w:t>
      </w:r>
    </w:p>
    <w:p>
      <w:pPr>
        <w:adjustRightInd w:val="0"/>
        <w:snapToGrid w:val="0"/>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u w:val="single"/>
          <w:lang w:val="en-US" w:eastAsia="zh-CN"/>
        </w:rPr>
        <w:t>朱卓明</w:t>
      </w:r>
    </w:p>
    <w:p>
      <w:pPr>
        <w:adjustRightInd w:val="0"/>
        <w:snapToGrid w:val="0"/>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联系</w:t>
      </w:r>
      <w:r>
        <w:rPr>
          <w:rFonts w:hint="eastAsia" w:ascii="仿宋_GB2312" w:hAnsi="仿宋_GB2312" w:eastAsia="仿宋_GB2312" w:cs="仿宋_GB2312"/>
          <w:sz w:val="28"/>
          <w:szCs w:val="28"/>
          <w:u w:val="single"/>
        </w:rPr>
        <w:t>电话：</w:t>
      </w:r>
      <w:bookmarkEnd w:id="6"/>
      <w:r>
        <w:rPr>
          <w:rFonts w:hint="eastAsia" w:ascii="仿宋_GB2312" w:hAnsi="仿宋_GB2312" w:eastAsia="仿宋_GB2312" w:cs="仿宋_GB2312"/>
          <w:sz w:val="28"/>
          <w:szCs w:val="28"/>
          <w:u w:val="single"/>
          <w:lang w:val="en-US" w:eastAsia="zh-CN"/>
        </w:rPr>
        <w:t>028-26222538/邮箱：</w:t>
      </w:r>
      <w:r>
        <w:rPr>
          <w:rFonts w:hint="eastAsia" w:ascii="仿宋_GB2312" w:hAnsi="仿宋_GB2312" w:eastAsia="仿宋_GB2312" w:cs="仿宋_GB2312"/>
          <w:sz w:val="28"/>
          <w:szCs w:val="28"/>
          <w:u w:val="single"/>
          <w:lang w:val="en-US" w:eastAsia="zh-CN"/>
        </w:rPr>
        <w:fldChar w:fldCharType="begin"/>
      </w:r>
      <w:r>
        <w:rPr>
          <w:rFonts w:hint="eastAsia" w:ascii="仿宋_GB2312" w:hAnsi="仿宋_GB2312" w:eastAsia="仿宋_GB2312" w:cs="仿宋_GB2312"/>
          <w:sz w:val="28"/>
          <w:szCs w:val="28"/>
          <w:u w:val="single"/>
          <w:lang w:val="en-US" w:eastAsia="zh-CN"/>
        </w:rPr>
        <w:instrText xml:space="preserve"> HYPERLINK "mailto:2660123817@qq.com" </w:instrText>
      </w:r>
      <w:r>
        <w:rPr>
          <w:rFonts w:hint="eastAsia" w:ascii="仿宋_GB2312" w:hAnsi="仿宋_GB2312" w:eastAsia="仿宋_GB2312" w:cs="仿宋_GB2312"/>
          <w:sz w:val="28"/>
          <w:szCs w:val="28"/>
          <w:u w:val="single"/>
          <w:lang w:val="en-US" w:eastAsia="zh-CN"/>
        </w:rPr>
        <w:fldChar w:fldCharType="separate"/>
      </w:r>
      <w:r>
        <w:rPr>
          <w:rStyle w:val="7"/>
          <w:rFonts w:hint="eastAsia" w:ascii="仿宋_GB2312" w:hAnsi="仿宋_GB2312" w:eastAsia="仿宋_GB2312" w:cs="仿宋_GB2312"/>
          <w:sz w:val="28"/>
          <w:szCs w:val="28"/>
          <w:lang w:val="en-US" w:eastAsia="zh-CN"/>
        </w:rPr>
        <w:t>2660123817@qq.com</w:t>
      </w:r>
      <w:r>
        <w:rPr>
          <w:rFonts w:hint="eastAsia" w:ascii="仿宋_GB2312" w:hAnsi="仿宋_GB2312" w:eastAsia="仿宋_GB2312" w:cs="仿宋_GB2312"/>
          <w:sz w:val="28"/>
          <w:szCs w:val="28"/>
          <w:u w:val="single"/>
          <w:lang w:val="en-US" w:eastAsia="zh-CN"/>
        </w:rPr>
        <w:fldChar w:fldCharType="end"/>
      </w:r>
    </w:p>
    <w:p>
      <w:pPr>
        <w:rPr>
          <w:rFonts w:hint="eastAsia"/>
          <w:lang w:val="en-US" w:eastAsia="zh-CN"/>
        </w:rPr>
      </w:pPr>
      <w:r>
        <w:rPr>
          <w:rFonts w:hint="eastAsia"/>
          <w:lang w:val="en-US" w:eastAsia="zh-CN"/>
        </w:rPr>
        <w:br w:type="page"/>
      </w:r>
    </w:p>
    <w:p>
      <w:pPr>
        <w:pStyle w:val="3"/>
        <w:bidi w:val="0"/>
        <w:jc w:val="center"/>
        <w:rPr>
          <w:rStyle w:val="8"/>
          <w:b/>
          <w:bCs/>
        </w:rPr>
      </w:pPr>
      <w:bookmarkStart w:id="8" w:name="_Toc14014"/>
      <w:r>
        <w:rPr>
          <w:rStyle w:val="8"/>
          <w:rFonts w:hint="eastAsia"/>
          <w:b/>
          <w:bCs/>
          <w:lang w:val="en-US" w:eastAsia="zh-CN"/>
        </w:rPr>
        <w:t>一、投标</w:t>
      </w:r>
      <w:r>
        <w:rPr>
          <w:rStyle w:val="8"/>
          <w:b/>
          <w:bCs/>
        </w:rPr>
        <w:t>须知</w:t>
      </w:r>
      <w:bookmarkEnd w:id="8"/>
    </w:p>
    <w:p>
      <w:pPr>
        <w:adjustRightInd w:val="0"/>
        <w:snapToGrid w:val="0"/>
        <w:spacing w:line="360" w:lineRule="auto"/>
        <w:ind w:firstLine="562" w:firstLineChars="200"/>
        <w:rPr>
          <w:rFonts w:eastAsia="仿宋"/>
          <w:b/>
          <w:sz w:val="28"/>
          <w:szCs w:val="28"/>
        </w:rPr>
      </w:pPr>
    </w:p>
    <w:p>
      <w:pPr>
        <w:adjustRightInd w:val="0"/>
        <w:snapToGrid w:val="0"/>
        <w:spacing w:line="360" w:lineRule="auto"/>
        <w:ind w:firstLine="562" w:firstLineChars="200"/>
        <w:rPr>
          <w:rFonts w:eastAsia="仿宋"/>
          <w:b/>
          <w:sz w:val="28"/>
          <w:szCs w:val="28"/>
        </w:rPr>
      </w:pPr>
      <w:r>
        <w:rPr>
          <w:rFonts w:eastAsia="仿宋"/>
          <w:b/>
          <w:sz w:val="28"/>
          <w:szCs w:val="28"/>
        </w:rPr>
        <w:t>1</w:t>
      </w:r>
      <w:r>
        <w:rPr>
          <w:rFonts w:hAnsi="仿宋" w:eastAsia="仿宋"/>
          <w:b/>
          <w:sz w:val="28"/>
          <w:szCs w:val="28"/>
        </w:rPr>
        <w:t>、项目概况：</w:t>
      </w:r>
    </w:p>
    <w:p>
      <w:pPr>
        <w:adjustRightInd w:val="0"/>
        <w:snapToGrid w:val="0"/>
        <w:spacing w:line="360" w:lineRule="auto"/>
        <w:ind w:firstLine="700" w:firstLineChars="250"/>
        <w:rPr>
          <w:rFonts w:hint="eastAsia" w:hAnsi="仿宋" w:eastAsia="仿宋"/>
          <w:sz w:val="28"/>
          <w:szCs w:val="28"/>
          <w:u w:val="single"/>
        </w:rPr>
      </w:pPr>
      <w:r>
        <w:rPr>
          <w:rFonts w:eastAsia="仿宋"/>
          <w:sz w:val="28"/>
          <w:szCs w:val="28"/>
        </w:rPr>
        <w:t>1.1</w:t>
      </w:r>
      <w:r>
        <w:rPr>
          <w:rFonts w:hint="eastAsia" w:hAnsi="仿宋" w:eastAsia="仿宋"/>
          <w:sz w:val="28"/>
          <w:szCs w:val="28"/>
          <w:lang w:val="en-US" w:eastAsia="zh-CN"/>
        </w:rPr>
        <w:t>招标</w:t>
      </w:r>
      <w:r>
        <w:rPr>
          <w:rFonts w:hAnsi="仿宋" w:eastAsia="仿宋"/>
          <w:sz w:val="28"/>
          <w:szCs w:val="28"/>
        </w:rPr>
        <w:t>项目名称：</w:t>
      </w:r>
      <w:r>
        <w:rPr>
          <w:rFonts w:hint="eastAsia" w:hAnsi="仿宋" w:eastAsia="仿宋"/>
          <w:sz w:val="28"/>
          <w:szCs w:val="28"/>
          <w:u w:val="single"/>
          <w:lang w:eastAsia="zh-CN"/>
        </w:rPr>
        <w:t>资阳市市第一人民医院放射防护职业病危害预控评</w:t>
      </w:r>
      <w:r>
        <w:rPr>
          <w:rFonts w:hint="eastAsia" w:hAnsi="仿宋" w:eastAsia="仿宋"/>
          <w:sz w:val="28"/>
          <w:szCs w:val="28"/>
          <w:u w:val="single"/>
          <w:lang w:val="en-US" w:eastAsia="zh-CN"/>
        </w:rPr>
        <w:t>及环境监测服务</w:t>
      </w:r>
      <w:r>
        <w:rPr>
          <w:rFonts w:hAnsi="仿宋" w:eastAsia="仿宋"/>
          <w:sz w:val="28"/>
          <w:szCs w:val="28"/>
          <w:u w:val="single"/>
        </w:rPr>
        <w:t>采购项目</w:t>
      </w:r>
    </w:p>
    <w:p>
      <w:pPr>
        <w:adjustRightInd w:val="0"/>
        <w:snapToGrid w:val="0"/>
        <w:spacing w:line="360" w:lineRule="auto"/>
        <w:ind w:firstLine="700" w:firstLineChars="250"/>
        <w:rPr>
          <w:rFonts w:hint="eastAsia" w:eastAsia="仿宋"/>
          <w:sz w:val="28"/>
          <w:szCs w:val="28"/>
          <w:lang w:eastAsia="zh-CN"/>
        </w:rPr>
      </w:pPr>
      <w:r>
        <w:rPr>
          <w:rFonts w:eastAsia="仿宋"/>
          <w:sz w:val="28"/>
          <w:szCs w:val="28"/>
        </w:rPr>
        <w:t>1.2</w:t>
      </w:r>
      <w:r>
        <w:rPr>
          <w:rFonts w:hAnsi="仿宋" w:eastAsia="仿宋"/>
          <w:sz w:val="28"/>
          <w:szCs w:val="28"/>
        </w:rPr>
        <w:t>项目地址：</w:t>
      </w:r>
      <w:bookmarkStart w:id="9" w:name="_Toc422814849"/>
      <w:r>
        <w:rPr>
          <w:rFonts w:hint="eastAsia" w:hAnsi="仿宋" w:eastAsia="仿宋"/>
          <w:sz w:val="28"/>
          <w:szCs w:val="28"/>
          <w:lang w:eastAsia="zh-CN"/>
        </w:rPr>
        <w:t>资阳市市第一人民医院</w:t>
      </w:r>
    </w:p>
    <w:p>
      <w:pPr>
        <w:adjustRightInd w:val="0"/>
        <w:snapToGrid w:val="0"/>
        <w:spacing w:line="360" w:lineRule="auto"/>
        <w:ind w:firstLine="700" w:firstLineChars="250"/>
        <w:rPr>
          <w:rFonts w:eastAsia="仿宋"/>
          <w:sz w:val="28"/>
          <w:szCs w:val="28"/>
        </w:rPr>
      </w:pPr>
    </w:p>
    <w:p>
      <w:pPr>
        <w:adjustRightInd w:val="0"/>
        <w:snapToGrid w:val="0"/>
        <w:spacing w:line="360" w:lineRule="auto"/>
        <w:ind w:firstLine="562" w:firstLineChars="200"/>
        <w:rPr>
          <w:rFonts w:eastAsia="仿宋"/>
          <w:b/>
          <w:sz w:val="28"/>
          <w:szCs w:val="28"/>
        </w:rPr>
      </w:pPr>
      <w:r>
        <w:rPr>
          <w:rFonts w:eastAsia="仿宋"/>
          <w:b/>
          <w:sz w:val="28"/>
          <w:szCs w:val="28"/>
        </w:rPr>
        <w:t>2</w:t>
      </w:r>
      <w:r>
        <w:rPr>
          <w:rFonts w:hAnsi="仿宋" w:eastAsia="仿宋"/>
          <w:b/>
          <w:sz w:val="28"/>
          <w:szCs w:val="28"/>
        </w:rPr>
        <w:t>、</w:t>
      </w:r>
      <w:bookmarkEnd w:id="9"/>
      <w:r>
        <w:rPr>
          <w:rFonts w:hint="eastAsia" w:hAnsi="仿宋" w:eastAsia="仿宋"/>
          <w:b/>
          <w:sz w:val="28"/>
          <w:szCs w:val="28"/>
          <w:lang w:val="en-US" w:eastAsia="zh-CN"/>
        </w:rPr>
        <w:t>招标内容</w:t>
      </w:r>
      <w:r>
        <w:rPr>
          <w:rFonts w:hAnsi="仿宋" w:eastAsia="仿宋"/>
          <w:b/>
          <w:sz w:val="28"/>
          <w:szCs w:val="28"/>
        </w:rPr>
        <w:t>：</w:t>
      </w:r>
    </w:p>
    <w:p>
      <w:pPr>
        <w:adjustRightInd w:val="0"/>
        <w:snapToGrid w:val="0"/>
        <w:spacing w:line="360" w:lineRule="auto"/>
        <w:ind w:firstLine="560" w:firstLineChars="200"/>
        <w:rPr>
          <w:rFonts w:eastAsia="仿宋"/>
          <w:sz w:val="28"/>
          <w:szCs w:val="28"/>
        </w:rPr>
      </w:pPr>
      <w:r>
        <w:rPr>
          <w:rFonts w:hint="eastAsia" w:ascii="仿宋_GB2312" w:hAnsi="仿宋_GB2312" w:eastAsia="仿宋_GB2312" w:cs="仿宋_GB2312"/>
          <w:sz w:val="28"/>
          <w:szCs w:val="28"/>
          <w:u w:val="single"/>
          <w:lang w:val="en-US" w:eastAsia="zh-CN"/>
        </w:rPr>
        <w:t>1台移动式C型臂、1台医用诊断X射线机（胃肠机）放</w:t>
      </w:r>
      <w:r>
        <w:rPr>
          <w:rFonts w:hint="eastAsia" w:ascii="仿宋_GB2312" w:hAnsi="仿宋_GB2312" w:eastAsia="仿宋_GB2312" w:cs="仿宋_GB2312"/>
          <w:sz w:val="28"/>
          <w:szCs w:val="28"/>
          <w:u w:val="single"/>
          <w:lang w:eastAsia="zh-CN"/>
        </w:rPr>
        <w:t>射防护职业病危害预控评</w:t>
      </w:r>
      <w:r>
        <w:rPr>
          <w:rFonts w:hint="eastAsia" w:ascii="仿宋_GB2312" w:hAnsi="仿宋_GB2312" w:eastAsia="仿宋_GB2312" w:cs="仿宋_GB2312"/>
          <w:sz w:val="28"/>
          <w:szCs w:val="28"/>
          <w:u w:val="single"/>
          <w:lang w:val="en-US" w:eastAsia="zh-CN"/>
        </w:rPr>
        <w:t>及环境监测</w:t>
      </w:r>
      <w:r>
        <w:rPr>
          <w:rFonts w:hint="eastAsia" w:ascii="仿宋_GB2312" w:hAnsi="仿宋_GB2312" w:eastAsia="仿宋_GB2312" w:cs="仿宋_GB2312"/>
          <w:sz w:val="28"/>
          <w:szCs w:val="28"/>
          <w:u w:val="single"/>
          <w:lang w:eastAsia="zh-CN"/>
        </w:rPr>
        <w:t>服务</w:t>
      </w:r>
      <w:r>
        <w:rPr>
          <w:rFonts w:hint="eastAsia" w:ascii="仿宋_GB2312" w:hAnsi="仿宋_GB2312" w:eastAsia="仿宋_GB2312" w:cs="仿宋_GB2312"/>
          <w:sz w:val="28"/>
          <w:szCs w:val="28"/>
        </w:rPr>
        <w:t>。</w:t>
      </w:r>
    </w:p>
    <w:p>
      <w:pPr>
        <w:adjustRightInd w:val="0"/>
        <w:snapToGrid w:val="0"/>
        <w:spacing w:line="360" w:lineRule="auto"/>
        <w:ind w:firstLine="562" w:firstLineChars="200"/>
        <w:rPr>
          <w:rFonts w:eastAsia="仿宋"/>
          <w:b/>
          <w:sz w:val="28"/>
          <w:szCs w:val="28"/>
        </w:rPr>
      </w:pPr>
      <w:r>
        <w:rPr>
          <w:rFonts w:hint="eastAsia" w:eastAsia="仿宋"/>
          <w:b/>
          <w:sz w:val="28"/>
          <w:szCs w:val="28"/>
          <w:lang w:val="en-US" w:eastAsia="zh-CN"/>
        </w:rPr>
        <w:t>3</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费用：</w:t>
      </w:r>
    </w:p>
    <w:p>
      <w:pPr>
        <w:adjustRightInd w:val="0"/>
        <w:snapToGrid w:val="0"/>
        <w:spacing w:line="360" w:lineRule="auto"/>
        <w:ind w:firstLine="700" w:firstLineChars="250"/>
        <w:rPr>
          <w:rFonts w:eastAsia="仿宋"/>
          <w:sz w:val="28"/>
          <w:szCs w:val="28"/>
        </w:rPr>
      </w:pPr>
      <w:r>
        <w:rPr>
          <w:rFonts w:hint="eastAsia" w:hAnsi="仿宋" w:eastAsia="仿宋"/>
          <w:sz w:val="28"/>
          <w:szCs w:val="28"/>
          <w:lang w:val="en-US" w:eastAsia="zh-CN"/>
        </w:rPr>
        <w:t>投标</w:t>
      </w:r>
      <w:r>
        <w:rPr>
          <w:rFonts w:hAnsi="仿宋" w:eastAsia="仿宋"/>
          <w:sz w:val="28"/>
          <w:szCs w:val="28"/>
        </w:rPr>
        <w:t>人编制</w:t>
      </w:r>
      <w:r>
        <w:rPr>
          <w:rFonts w:hint="eastAsia" w:hAnsi="仿宋" w:eastAsia="仿宋"/>
          <w:sz w:val="28"/>
          <w:szCs w:val="28"/>
          <w:lang w:val="en-US" w:eastAsia="zh-CN"/>
        </w:rPr>
        <w:t>投标</w:t>
      </w:r>
      <w:r>
        <w:rPr>
          <w:rFonts w:hAnsi="仿宋" w:eastAsia="仿宋"/>
          <w:sz w:val="28"/>
          <w:szCs w:val="28"/>
        </w:rPr>
        <w:t>文件、现场考察、递交</w:t>
      </w:r>
      <w:r>
        <w:rPr>
          <w:rFonts w:hint="eastAsia" w:hAnsi="仿宋" w:eastAsia="仿宋"/>
          <w:sz w:val="28"/>
          <w:szCs w:val="28"/>
          <w:lang w:val="en-US" w:eastAsia="zh-CN"/>
        </w:rPr>
        <w:t>投标</w:t>
      </w:r>
      <w:r>
        <w:rPr>
          <w:rFonts w:hAnsi="仿宋" w:eastAsia="仿宋"/>
          <w:sz w:val="28"/>
          <w:szCs w:val="28"/>
        </w:rPr>
        <w:t>文件等</w:t>
      </w:r>
      <w:r>
        <w:rPr>
          <w:rFonts w:hint="eastAsia" w:hAnsi="仿宋" w:eastAsia="仿宋"/>
          <w:sz w:val="28"/>
          <w:szCs w:val="28"/>
          <w:lang w:val="en-US" w:eastAsia="zh-CN"/>
        </w:rPr>
        <w:t>投标</w:t>
      </w:r>
      <w:r>
        <w:rPr>
          <w:rFonts w:hAnsi="仿宋" w:eastAsia="仿宋"/>
          <w:sz w:val="28"/>
          <w:szCs w:val="28"/>
        </w:rPr>
        <w:t>过程中所涉及的一切费用，不论结果如何，</w:t>
      </w:r>
      <w:r>
        <w:rPr>
          <w:rFonts w:hint="eastAsia" w:hAnsi="仿宋" w:eastAsia="仿宋"/>
          <w:sz w:val="28"/>
          <w:szCs w:val="28"/>
          <w:lang w:val="en-US" w:eastAsia="zh-CN"/>
        </w:rPr>
        <w:t>采购</w:t>
      </w:r>
      <w:r>
        <w:rPr>
          <w:rFonts w:hAnsi="仿宋" w:eastAsia="仿宋"/>
          <w:sz w:val="28"/>
          <w:szCs w:val="28"/>
        </w:rPr>
        <w:t>人不负任何责任，均由</w:t>
      </w:r>
      <w:r>
        <w:rPr>
          <w:rFonts w:hint="eastAsia" w:hAnsi="仿宋" w:eastAsia="仿宋"/>
          <w:sz w:val="28"/>
          <w:szCs w:val="28"/>
          <w:lang w:val="en-US" w:eastAsia="zh-CN"/>
        </w:rPr>
        <w:t>投标</w:t>
      </w:r>
      <w:r>
        <w:rPr>
          <w:rFonts w:hAnsi="仿宋" w:eastAsia="仿宋"/>
          <w:sz w:val="28"/>
          <w:szCs w:val="28"/>
        </w:rPr>
        <w:t>人自己承担。</w:t>
      </w: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2" w:firstLineChars="200"/>
        <w:rPr>
          <w:rFonts w:eastAsia="仿宋"/>
          <w:b/>
          <w:sz w:val="28"/>
          <w:szCs w:val="28"/>
        </w:rPr>
      </w:pPr>
      <w:r>
        <w:rPr>
          <w:rFonts w:hint="eastAsia" w:eastAsia="仿宋"/>
          <w:b/>
          <w:sz w:val="28"/>
          <w:szCs w:val="28"/>
          <w:lang w:val="en-US" w:eastAsia="zh-CN"/>
        </w:rPr>
        <w:t>4</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保证金：</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4</w:t>
      </w:r>
      <w:r>
        <w:rPr>
          <w:rFonts w:eastAsia="仿宋"/>
          <w:sz w:val="28"/>
          <w:szCs w:val="28"/>
        </w:rPr>
        <w:t>.1</w:t>
      </w:r>
      <w:r>
        <w:rPr>
          <w:rFonts w:hAnsi="仿宋" w:eastAsia="仿宋"/>
          <w:sz w:val="28"/>
          <w:szCs w:val="28"/>
        </w:rPr>
        <w:t>本项目不收取</w:t>
      </w:r>
      <w:r>
        <w:rPr>
          <w:rFonts w:hint="eastAsia" w:hAnsi="仿宋" w:eastAsia="仿宋"/>
          <w:sz w:val="28"/>
          <w:szCs w:val="28"/>
          <w:lang w:val="en-US" w:eastAsia="zh-CN"/>
        </w:rPr>
        <w:t>投标</w:t>
      </w:r>
      <w:r>
        <w:rPr>
          <w:rFonts w:hAnsi="仿宋" w:eastAsia="仿宋"/>
          <w:sz w:val="28"/>
          <w:szCs w:val="28"/>
        </w:rPr>
        <w:t>保证金</w:t>
      </w:r>
    </w:p>
    <w:p>
      <w:pPr>
        <w:adjustRightInd w:val="0"/>
        <w:snapToGrid w:val="0"/>
        <w:spacing w:line="360" w:lineRule="auto"/>
        <w:ind w:firstLine="700" w:firstLineChars="250"/>
        <w:rPr>
          <w:rFonts w:eastAsia="仿宋"/>
          <w:sz w:val="28"/>
          <w:szCs w:val="28"/>
        </w:rPr>
      </w:pPr>
    </w:p>
    <w:p>
      <w:pPr>
        <w:adjustRightInd w:val="0"/>
        <w:snapToGrid w:val="0"/>
        <w:spacing w:line="360" w:lineRule="auto"/>
        <w:ind w:firstLine="562" w:firstLineChars="200"/>
        <w:rPr>
          <w:rFonts w:eastAsia="仿宋"/>
          <w:b/>
          <w:sz w:val="28"/>
          <w:szCs w:val="28"/>
        </w:rPr>
      </w:pPr>
      <w:r>
        <w:rPr>
          <w:rFonts w:hint="eastAsia" w:eastAsia="仿宋"/>
          <w:b/>
          <w:sz w:val="28"/>
          <w:szCs w:val="28"/>
          <w:lang w:val="en-US" w:eastAsia="zh-CN"/>
        </w:rPr>
        <w:t>5</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规定：</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5</w:t>
      </w:r>
      <w:r>
        <w:rPr>
          <w:rFonts w:eastAsia="仿宋"/>
          <w:sz w:val="28"/>
          <w:szCs w:val="28"/>
        </w:rPr>
        <w:t>.1</w:t>
      </w:r>
      <w:r>
        <w:rPr>
          <w:rFonts w:hAnsi="仿宋" w:eastAsia="仿宋"/>
          <w:sz w:val="28"/>
          <w:szCs w:val="28"/>
        </w:rPr>
        <w:t>无论</w:t>
      </w:r>
      <w:r>
        <w:rPr>
          <w:rFonts w:hint="eastAsia" w:hAnsi="仿宋" w:eastAsia="仿宋"/>
          <w:sz w:val="28"/>
          <w:szCs w:val="28"/>
          <w:lang w:val="en-US" w:eastAsia="zh-CN"/>
        </w:rPr>
        <w:t>招标</w:t>
      </w:r>
      <w:r>
        <w:rPr>
          <w:rFonts w:hAnsi="仿宋" w:eastAsia="仿宋"/>
          <w:sz w:val="28"/>
          <w:szCs w:val="28"/>
        </w:rPr>
        <w:t>结果如何，</w:t>
      </w:r>
      <w:r>
        <w:rPr>
          <w:rFonts w:hint="eastAsia" w:hAnsi="仿宋" w:eastAsia="仿宋"/>
          <w:sz w:val="28"/>
          <w:szCs w:val="28"/>
          <w:lang w:val="en-US" w:eastAsia="zh-CN"/>
        </w:rPr>
        <w:t>投标</w:t>
      </w:r>
      <w:r>
        <w:rPr>
          <w:rFonts w:hAnsi="仿宋" w:eastAsia="仿宋"/>
          <w:sz w:val="28"/>
          <w:szCs w:val="28"/>
        </w:rPr>
        <w:t>人的</w:t>
      </w:r>
      <w:r>
        <w:rPr>
          <w:rFonts w:hint="eastAsia" w:hAnsi="仿宋" w:eastAsia="仿宋"/>
          <w:sz w:val="28"/>
          <w:szCs w:val="28"/>
          <w:lang w:val="en-US" w:eastAsia="zh-CN"/>
        </w:rPr>
        <w:t>投标</w:t>
      </w:r>
      <w:r>
        <w:rPr>
          <w:rFonts w:hAnsi="仿宋" w:eastAsia="仿宋"/>
          <w:sz w:val="28"/>
          <w:szCs w:val="28"/>
        </w:rPr>
        <w:t>文件均不退还。</w:t>
      </w:r>
      <w:r>
        <w:rPr>
          <w:rFonts w:hint="eastAsia" w:hAnsi="仿宋" w:eastAsia="仿宋"/>
          <w:sz w:val="28"/>
          <w:szCs w:val="28"/>
          <w:lang w:val="en-US" w:eastAsia="zh-CN"/>
        </w:rPr>
        <w:t>招标</w:t>
      </w:r>
      <w:r>
        <w:rPr>
          <w:rFonts w:hAnsi="仿宋" w:eastAsia="仿宋"/>
          <w:sz w:val="28"/>
          <w:szCs w:val="28"/>
        </w:rPr>
        <w:t>人及</w:t>
      </w:r>
      <w:r>
        <w:rPr>
          <w:rFonts w:hint="eastAsia" w:hAnsi="仿宋" w:eastAsia="仿宋"/>
          <w:sz w:val="28"/>
          <w:szCs w:val="28"/>
          <w:lang w:val="en-US" w:eastAsia="zh-CN"/>
        </w:rPr>
        <w:t>投标</w:t>
      </w:r>
      <w:r>
        <w:rPr>
          <w:rFonts w:hAnsi="仿宋" w:eastAsia="仿宋"/>
          <w:sz w:val="28"/>
          <w:szCs w:val="28"/>
        </w:rPr>
        <w:t>人双方都应就</w:t>
      </w:r>
      <w:r>
        <w:rPr>
          <w:rFonts w:hint="eastAsia" w:hAnsi="仿宋" w:eastAsia="仿宋"/>
          <w:sz w:val="28"/>
          <w:szCs w:val="28"/>
          <w:lang w:val="en-US" w:eastAsia="zh-CN"/>
        </w:rPr>
        <w:t>投标</w:t>
      </w:r>
      <w:r>
        <w:rPr>
          <w:rFonts w:hAnsi="仿宋" w:eastAsia="仿宋"/>
          <w:sz w:val="28"/>
          <w:szCs w:val="28"/>
        </w:rPr>
        <w:t>文件中的内容保密，违者将对后果承担责任。</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5</w:t>
      </w:r>
      <w:r>
        <w:rPr>
          <w:rFonts w:eastAsia="仿宋"/>
          <w:sz w:val="28"/>
          <w:szCs w:val="28"/>
        </w:rPr>
        <w:t>.2</w:t>
      </w:r>
      <w:r>
        <w:rPr>
          <w:rFonts w:hint="eastAsia" w:hAnsi="仿宋" w:eastAsia="仿宋"/>
          <w:sz w:val="28"/>
          <w:szCs w:val="28"/>
          <w:lang w:val="en-US" w:eastAsia="zh-CN"/>
        </w:rPr>
        <w:t>招标</w:t>
      </w:r>
      <w:r>
        <w:rPr>
          <w:rFonts w:hAnsi="仿宋" w:eastAsia="仿宋"/>
          <w:sz w:val="28"/>
          <w:szCs w:val="28"/>
        </w:rPr>
        <w:t>人不对未中选情况作任何解释。</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5</w:t>
      </w:r>
      <w:r>
        <w:rPr>
          <w:rFonts w:eastAsia="仿宋"/>
          <w:sz w:val="28"/>
          <w:szCs w:val="28"/>
        </w:rPr>
        <w:t>.3</w:t>
      </w:r>
      <w:r>
        <w:rPr>
          <w:rFonts w:hint="eastAsia" w:hAnsi="仿宋" w:eastAsia="仿宋"/>
          <w:sz w:val="28"/>
          <w:szCs w:val="28"/>
          <w:lang w:val="en-US" w:eastAsia="zh-CN"/>
        </w:rPr>
        <w:t>投标</w:t>
      </w:r>
      <w:r>
        <w:rPr>
          <w:rFonts w:hAnsi="仿宋" w:eastAsia="仿宋"/>
          <w:sz w:val="28"/>
          <w:szCs w:val="28"/>
        </w:rPr>
        <w:t>人应仔细阅读</w:t>
      </w:r>
      <w:r>
        <w:rPr>
          <w:rFonts w:hint="eastAsia" w:hAnsi="仿宋" w:eastAsia="仿宋"/>
          <w:sz w:val="28"/>
          <w:szCs w:val="28"/>
          <w:lang w:val="en-US" w:eastAsia="zh-CN"/>
        </w:rPr>
        <w:t>招标</w:t>
      </w:r>
      <w:r>
        <w:rPr>
          <w:rFonts w:hAnsi="仿宋" w:eastAsia="仿宋"/>
          <w:sz w:val="28"/>
          <w:szCs w:val="28"/>
        </w:rPr>
        <w:t>文件中所有的说明，如果</w:t>
      </w:r>
      <w:r>
        <w:rPr>
          <w:rFonts w:hint="eastAsia" w:hAnsi="仿宋" w:eastAsia="仿宋"/>
          <w:sz w:val="28"/>
          <w:szCs w:val="28"/>
          <w:lang w:eastAsia="zh-CN"/>
        </w:rPr>
        <w:t>投标人</w:t>
      </w:r>
      <w:r>
        <w:rPr>
          <w:rFonts w:hAnsi="仿宋" w:eastAsia="仿宋"/>
          <w:sz w:val="28"/>
          <w:szCs w:val="28"/>
        </w:rPr>
        <w:t>编制的</w:t>
      </w:r>
      <w:r>
        <w:rPr>
          <w:rFonts w:hint="eastAsia" w:hAnsi="仿宋" w:eastAsia="仿宋"/>
          <w:sz w:val="28"/>
          <w:szCs w:val="28"/>
          <w:lang w:eastAsia="zh-CN"/>
        </w:rPr>
        <w:t>投标</w:t>
      </w:r>
      <w:r>
        <w:rPr>
          <w:rFonts w:hAnsi="仿宋" w:eastAsia="仿宋"/>
          <w:sz w:val="28"/>
          <w:szCs w:val="28"/>
        </w:rPr>
        <w:t>文件不符合</w:t>
      </w:r>
      <w:r>
        <w:rPr>
          <w:rFonts w:hint="eastAsia" w:hAnsi="仿宋" w:eastAsia="仿宋"/>
          <w:sz w:val="28"/>
          <w:szCs w:val="28"/>
          <w:lang w:val="en-US" w:eastAsia="zh-CN"/>
        </w:rPr>
        <w:t>招标</w:t>
      </w:r>
      <w:r>
        <w:rPr>
          <w:rFonts w:hAnsi="仿宋" w:eastAsia="仿宋"/>
          <w:sz w:val="28"/>
          <w:szCs w:val="28"/>
        </w:rPr>
        <w:t>文件的要求，其</w:t>
      </w:r>
      <w:r>
        <w:rPr>
          <w:rFonts w:hint="eastAsia" w:hAnsi="仿宋" w:eastAsia="仿宋"/>
          <w:sz w:val="28"/>
          <w:szCs w:val="28"/>
          <w:lang w:eastAsia="zh-CN"/>
        </w:rPr>
        <w:t>投标</w:t>
      </w:r>
      <w:r>
        <w:rPr>
          <w:rFonts w:hAnsi="仿宋" w:eastAsia="仿宋"/>
          <w:sz w:val="28"/>
          <w:szCs w:val="28"/>
        </w:rPr>
        <w:t>文件将视为不合格。任何对</w:t>
      </w:r>
      <w:r>
        <w:rPr>
          <w:rFonts w:hint="eastAsia" w:hAnsi="仿宋" w:eastAsia="仿宋"/>
          <w:sz w:val="28"/>
          <w:szCs w:val="28"/>
          <w:lang w:val="en-US" w:eastAsia="zh-CN"/>
        </w:rPr>
        <w:t>招标</w:t>
      </w:r>
      <w:r>
        <w:rPr>
          <w:rFonts w:hAnsi="仿宋" w:eastAsia="仿宋"/>
          <w:sz w:val="28"/>
          <w:szCs w:val="28"/>
        </w:rPr>
        <w:t>文件的忽略或误解，不能作为</w:t>
      </w:r>
      <w:r>
        <w:rPr>
          <w:rFonts w:hint="eastAsia" w:hAnsi="仿宋" w:eastAsia="仿宋"/>
          <w:sz w:val="28"/>
          <w:szCs w:val="28"/>
          <w:lang w:eastAsia="zh-CN"/>
        </w:rPr>
        <w:t>投标</w:t>
      </w:r>
      <w:r>
        <w:rPr>
          <w:rFonts w:hAnsi="仿宋" w:eastAsia="仿宋"/>
          <w:sz w:val="28"/>
          <w:szCs w:val="28"/>
        </w:rPr>
        <w:t>文件响应</w:t>
      </w:r>
      <w:r>
        <w:rPr>
          <w:rFonts w:hint="eastAsia" w:hAnsi="仿宋" w:eastAsia="仿宋"/>
          <w:sz w:val="28"/>
          <w:szCs w:val="28"/>
          <w:lang w:val="en-US" w:eastAsia="zh-CN"/>
        </w:rPr>
        <w:t>招标</w:t>
      </w:r>
      <w:r>
        <w:rPr>
          <w:rFonts w:hAnsi="仿宋" w:eastAsia="仿宋"/>
          <w:sz w:val="28"/>
          <w:szCs w:val="28"/>
        </w:rPr>
        <w:t>文件的有效理由。</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5</w:t>
      </w:r>
      <w:r>
        <w:rPr>
          <w:rFonts w:eastAsia="仿宋"/>
          <w:sz w:val="28"/>
          <w:szCs w:val="28"/>
        </w:rPr>
        <w:t>.4</w:t>
      </w:r>
      <w:r>
        <w:rPr>
          <w:rFonts w:hint="eastAsia" w:hAnsi="仿宋" w:eastAsia="仿宋"/>
          <w:sz w:val="28"/>
          <w:szCs w:val="28"/>
          <w:lang w:eastAsia="zh-CN"/>
        </w:rPr>
        <w:t>投标人</w:t>
      </w:r>
      <w:r>
        <w:rPr>
          <w:rFonts w:hAnsi="仿宋" w:eastAsia="仿宋"/>
          <w:sz w:val="28"/>
          <w:szCs w:val="28"/>
        </w:rPr>
        <w:t>应认真检查</w:t>
      </w:r>
      <w:r>
        <w:rPr>
          <w:rFonts w:hint="eastAsia" w:hAnsi="仿宋" w:eastAsia="仿宋"/>
          <w:sz w:val="28"/>
          <w:szCs w:val="28"/>
          <w:lang w:val="en-US" w:eastAsia="zh-CN"/>
        </w:rPr>
        <w:t>投标</w:t>
      </w:r>
      <w:r>
        <w:rPr>
          <w:rFonts w:hAnsi="仿宋" w:eastAsia="仿宋"/>
          <w:sz w:val="28"/>
          <w:szCs w:val="28"/>
        </w:rPr>
        <w:t>文件是否完整，若存在缺页或不全时，应及时向</w:t>
      </w:r>
      <w:r>
        <w:rPr>
          <w:rFonts w:hint="eastAsia" w:hAnsi="仿宋" w:eastAsia="仿宋"/>
          <w:sz w:val="28"/>
          <w:szCs w:val="28"/>
          <w:lang w:val="en-US" w:eastAsia="zh-CN"/>
        </w:rPr>
        <w:t>招标</w:t>
      </w:r>
      <w:r>
        <w:rPr>
          <w:rFonts w:hAnsi="仿宋" w:eastAsia="仿宋"/>
          <w:sz w:val="28"/>
          <w:szCs w:val="28"/>
        </w:rPr>
        <w:t>人提出，以便补齐。</w:t>
      </w:r>
    </w:p>
    <w:p>
      <w:pPr>
        <w:adjustRightInd w:val="0"/>
        <w:snapToGrid w:val="0"/>
        <w:spacing w:line="360" w:lineRule="auto"/>
        <w:ind w:firstLine="700" w:firstLineChars="250"/>
        <w:rPr>
          <w:rFonts w:eastAsia="仿宋"/>
          <w:sz w:val="28"/>
          <w:szCs w:val="28"/>
        </w:rPr>
      </w:pPr>
    </w:p>
    <w:p>
      <w:pPr>
        <w:adjustRightInd w:val="0"/>
        <w:snapToGrid w:val="0"/>
        <w:spacing w:line="360" w:lineRule="auto"/>
        <w:ind w:firstLine="560" w:firstLineChars="200"/>
        <w:rPr>
          <w:rFonts w:eastAsia="仿宋"/>
          <w:sz w:val="28"/>
          <w:szCs w:val="28"/>
        </w:rPr>
      </w:pPr>
      <w:r>
        <w:rPr>
          <w:rFonts w:hint="eastAsia" w:hAnsi="仿宋" w:eastAsia="仿宋"/>
          <w:sz w:val="28"/>
          <w:szCs w:val="28"/>
        </w:rPr>
        <w:t xml:space="preserve">                              </w:t>
      </w:r>
    </w:p>
    <w:p>
      <w:pPr>
        <w:adjustRightInd w:val="0"/>
        <w:snapToGrid w:val="0"/>
        <w:spacing w:line="360" w:lineRule="auto"/>
        <w:ind w:firstLine="700" w:firstLineChars="250"/>
        <w:rPr>
          <w:rFonts w:eastAsia="仿宋"/>
          <w:sz w:val="28"/>
          <w:szCs w:val="28"/>
        </w:rPr>
      </w:pPr>
    </w:p>
    <w:p>
      <w:pPr>
        <w:adjustRightInd w:val="0"/>
        <w:snapToGrid w:val="0"/>
        <w:spacing w:line="360" w:lineRule="auto"/>
        <w:ind w:firstLine="562" w:firstLineChars="200"/>
        <w:rPr>
          <w:rFonts w:eastAsia="仿宋"/>
          <w:sz w:val="28"/>
          <w:szCs w:val="28"/>
        </w:rPr>
      </w:pPr>
      <w:r>
        <w:rPr>
          <w:rFonts w:hint="eastAsia" w:eastAsia="仿宋"/>
          <w:b/>
          <w:sz w:val="28"/>
          <w:szCs w:val="28"/>
          <w:lang w:val="en-US" w:eastAsia="zh-CN"/>
        </w:rPr>
        <w:t>6</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文件递交截止时间及开标地点、时间：</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6</w:t>
      </w:r>
      <w:r>
        <w:rPr>
          <w:rFonts w:eastAsia="仿宋"/>
          <w:sz w:val="28"/>
          <w:szCs w:val="28"/>
        </w:rPr>
        <w:t>.1</w:t>
      </w:r>
      <w:r>
        <w:rPr>
          <w:rFonts w:hint="eastAsia" w:hAnsi="仿宋" w:eastAsia="仿宋"/>
          <w:sz w:val="28"/>
          <w:szCs w:val="28"/>
          <w:lang w:eastAsia="zh-CN"/>
        </w:rPr>
        <w:t>投标</w:t>
      </w:r>
      <w:r>
        <w:rPr>
          <w:rFonts w:hint="eastAsia" w:hAnsi="仿宋" w:eastAsia="仿宋"/>
          <w:sz w:val="28"/>
          <w:szCs w:val="28"/>
          <w:lang w:val="en-US" w:eastAsia="zh-CN"/>
        </w:rPr>
        <w:t>报名</w:t>
      </w:r>
      <w:r>
        <w:rPr>
          <w:rFonts w:hAnsi="仿宋" w:eastAsia="仿宋"/>
          <w:sz w:val="28"/>
          <w:szCs w:val="28"/>
        </w:rPr>
        <w:t>文件应该在截止时间前提交，逾期</w:t>
      </w:r>
      <w:r>
        <w:rPr>
          <w:rFonts w:hint="eastAsia" w:hAnsi="仿宋" w:eastAsia="仿宋"/>
          <w:sz w:val="28"/>
          <w:szCs w:val="28"/>
          <w:lang w:val="en-US" w:eastAsia="zh-CN"/>
        </w:rPr>
        <w:t>提交</w:t>
      </w:r>
      <w:r>
        <w:rPr>
          <w:rFonts w:hAnsi="仿宋" w:eastAsia="仿宋"/>
          <w:sz w:val="28"/>
          <w:szCs w:val="28"/>
        </w:rPr>
        <w:t>的</w:t>
      </w:r>
      <w:r>
        <w:rPr>
          <w:rFonts w:hint="eastAsia" w:hAnsi="仿宋" w:eastAsia="仿宋"/>
          <w:sz w:val="28"/>
          <w:szCs w:val="28"/>
          <w:lang w:eastAsia="zh-CN"/>
        </w:rPr>
        <w:t>投标</w:t>
      </w:r>
      <w:r>
        <w:rPr>
          <w:rFonts w:hint="eastAsia" w:hAnsi="仿宋" w:eastAsia="仿宋"/>
          <w:sz w:val="28"/>
          <w:szCs w:val="28"/>
          <w:lang w:val="en-US" w:eastAsia="zh-CN"/>
        </w:rPr>
        <w:t>报名</w:t>
      </w:r>
      <w:r>
        <w:rPr>
          <w:rFonts w:hAnsi="仿宋" w:eastAsia="仿宋"/>
          <w:sz w:val="28"/>
          <w:szCs w:val="28"/>
        </w:rPr>
        <w:t>文件将被拒收。</w:t>
      </w:r>
    </w:p>
    <w:p>
      <w:pPr>
        <w:adjustRightInd w:val="0"/>
        <w:snapToGrid w:val="0"/>
        <w:spacing w:line="360" w:lineRule="auto"/>
        <w:ind w:firstLine="700" w:firstLineChars="250"/>
        <w:rPr>
          <w:rFonts w:eastAsia="仿宋"/>
          <w:color w:val="FF0000"/>
          <w:sz w:val="28"/>
          <w:szCs w:val="28"/>
          <w:u w:val="single"/>
        </w:rPr>
      </w:pPr>
      <w:r>
        <w:rPr>
          <w:rFonts w:hint="eastAsia" w:eastAsia="仿宋"/>
          <w:color w:val="FF0000"/>
          <w:sz w:val="28"/>
          <w:szCs w:val="28"/>
          <w:lang w:val="en-US" w:eastAsia="zh-CN"/>
        </w:rPr>
        <w:t>6</w:t>
      </w:r>
      <w:r>
        <w:rPr>
          <w:rFonts w:eastAsia="仿宋"/>
          <w:color w:val="FF0000"/>
          <w:sz w:val="28"/>
          <w:szCs w:val="28"/>
        </w:rPr>
        <w:t>.2</w:t>
      </w:r>
      <w:r>
        <w:rPr>
          <w:rFonts w:hint="eastAsia" w:hAnsi="仿宋" w:eastAsia="仿宋"/>
          <w:color w:val="FF0000"/>
          <w:sz w:val="28"/>
          <w:szCs w:val="28"/>
          <w:lang w:eastAsia="zh-CN"/>
        </w:rPr>
        <w:t>投标</w:t>
      </w:r>
      <w:r>
        <w:rPr>
          <w:rFonts w:hint="eastAsia" w:hAnsi="仿宋" w:eastAsia="仿宋"/>
          <w:color w:val="FF0000"/>
          <w:sz w:val="28"/>
          <w:szCs w:val="28"/>
          <w:lang w:val="en-US" w:eastAsia="zh-CN"/>
        </w:rPr>
        <w:t>报名</w:t>
      </w:r>
      <w:r>
        <w:rPr>
          <w:rFonts w:hAnsi="仿宋" w:eastAsia="仿宋"/>
          <w:color w:val="FF0000"/>
          <w:sz w:val="28"/>
          <w:szCs w:val="28"/>
        </w:rPr>
        <w:t>文件递交截止时间：</w:t>
      </w:r>
      <w:r>
        <w:rPr>
          <w:rFonts w:hint="eastAsia" w:hAnsi="仿宋" w:eastAsia="仿宋"/>
          <w:color w:val="FF0000"/>
          <w:sz w:val="28"/>
          <w:szCs w:val="28"/>
          <w:u w:val="single"/>
        </w:rPr>
        <w:t xml:space="preserve"> </w:t>
      </w:r>
      <w:r>
        <w:rPr>
          <w:rFonts w:hint="eastAsia" w:hAnsi="仿宋" w:eastAsia="仿宋"/>
          <w:color w:val="FF0000"/>
          <w:sz w:val="28"/>
          <w:szCs w:val="28"/>
          <w:u w:val="single"/>
          <w:lang w:val="en-US" w:eastAsia="zh-CN"/>
        </w:rPr>
        <w:t>6月21日10：00</w:t>
      </w:r>
      <w:r>
        <w:rPr>
          <w:rFonts w:hint="eastAsia" w:hAnsi="仿宋" w:eastAsia="仿宋"/>
          <w:color w:val="FF0000"/>
          <w:sz w:val="28"/>
          <w:szCs w:val="28"/>
          <w:u w:val="single"/>
        </w:rPr>
        <w:t xml:space="preserve"> </w:t>
      </w:r>
      <w:r>
        <w:rPr>
          <w:rFonts w:hAnsi="仿宋" w:eastAsia="仿宋"/>
          <w:color w:val="FF0000"/>
          <w:sz w:val="28"/>
          <w:szCs w:val="28"/>
          <w:u w:val="single"/>
        </w:rPr>
        <w:t>（北京时间）。</w:t>
      </w:r>
    </w:p>
    <w:p>
      <w:pPr>
        <w:adjustRightInd w:val="0"/>
        <w:snapToGrid w:val="0"/>
        <w:spacing w:line="360" w:lineRule="auto"/>
        <w:ind w:firstLine="700" w:firstLineChars="250"/>
        <w:rPr>
          <w:rFonts w:hint="eastAsia" w:ascii="仿宋_GB2312" w:hAnsi="仿宋_GB2312" w:eastAsia="仿宋_GB2312" w:cs="仿宋_GB2312"/>
          <w:sz w:val="28"/>
          <w:szCs w:val="28"/>
          <w:u w:val="single"/>
          <w:lang w:val="en-US" w:eastAsia="zh-CN"/>
        </w:rPr>
      </w:pPr>
      <w:r>
        <w:rPr>
          <w:rFonts w:hint="eastAsia" w:eastAsia="仿宋"/>
          <w:sz w:val="28"/>
          <w:szCs w:val="28"/>
          <w:lang w:val="en-US" w:eastAsia="zh-CN"/>
        </w:rPr>
        <w:t>6</w:t>
      </w:r>
      <w:r>
        <w:rPr>
          <w:rFonts w:eastAsia="仿宋"/>
          <w:sz w:val="28"/>
          <w:szCs w:val="28"/>
        </w:rPr>
        <w:t>.3</w:t>
      </w:r>
      <w:r>
        <w:rPr>
          <w:rFonts w:hint="eastAsia" w:hAnsi="仿宋" w:eastAsia="仿宋"/>
          <w:sz w:val="28"/>
          <w:szCs w:val="28"/>
          <w:lang w:eastAsia="zh-CN"/>
        </w:rPr>
        <w:t>投标</w:t>
      </w:r>
      <w:r>
        <w:rPr>
          <w:rFonts w:hAnsi="仿宋" w:eastAsia="仿宋"/>
          <w:sz w:val="28"/>
          <w:szCs w:val="28"/>
        </w:rPr>
        <w:t>文件递交地点及开标地点为</w:t>
      </w:r>
      <w:r>
        <w:rPr>
          <w:rFonts w:hAnsi="仿宋" w:eastAsia="仿宋"/>
          <w:sz w:val="28"/>
          <w:szCs w:val="28"/>
          <w:u w:val="single"/>
        </w:rPr>
        <w:t>：</w:t>
      </w:r>
      <w:r>
        <w:rPr>
          <w:rFonts w:hint="eastAsia" w:ascii="仿宋_GB2312" w:hAnsi="仿宋_GB2312" w:eastAsia="仿宋_GB2312" w:cs="仿宋_GB2312"/>
          <w:sz w:val="28"/>
          <w:szCs w:val="28"/>
          <w:u w:val="single"/>
          <w:lang w:val="en-US" w:eastAsia="zh-CN"/>
        </w:rPr>
        <w:t>四川省资阳市仁德西路66号</w:t>
      </w:r>
      <w:r>
        <w:rPr>
          <w:rFonts w:hint="eastAsia" w:ascii="仿宋_GB2312" w:hAnsi="仿宋_GB2312" w:eastAsia="仿宋_GB2312" w:cs="仿宋_GB2312"/>
          <w:sz w:val="28"/>
          <w:szCs w:val="28"/>
          <w:u w:val="single"/>
          <w:lang w:eastAsia="zh-CN"/>
        </w:rPr>
        <w:t>资阳市市第一人民医院</w:t>
      </w:r>
      <w:r>
        <w:rPr>
          <w:rFonts w:hint="eastAsia" w:ascii="仿宋_GB2312" w:hAnsi="仿宋_GB2312" w:eastAsia="仿宋_GB2312" w:cs="仿宋_GB2312"/>
          <w:sz w:val="28"/>
          <w:szCs w:val="28"/>
          <w:u w:val="single"/>
          <w:lang w:val="en-US" w:eastAsia="zh-CN"/>
        </w:rPr>
        <w:t>新区医院辅助楼5楼会议室。</w:t>
      </w:r>
    </w:p>
    <w:p>
      <w:pPr>
        <w:adjustRightInd w:val="0"/>
        <w:snapToGrid w:val="0"/>
        <w:spacing w:line="360" w:lineRule="auto"/>
        <w:ind w:firstLine="700" w:firstLineChars="250"/>
        <w:rPr>
          <w:rFonts w:hint="default" w:hAnsi="仿宋" w:eastAsia="仿宋"/>
          <w:b/>
          <w:bCs/>
          <w:color w:val="auto"/>
          <w:sz w:val="28"/>
          <w:szCs w:val="28"/>
          <w:u w:val="single"/>
          <w:lang w:val="en-US" w:eastAsia="zh-CN"/>
        </w:rPr>
      </w:pPr>
      <w:r>
        <w:rPr>
          <w:rFonts w:hint="eastAsia" w:hAnsi="仿宋" w:eastAsia="仿宋"/>
          <w:sz w:val="28"/>
          <w:szCs w:val="28"/>
          <w:lang w:val="en-US" w:eastAsia="zh-CN"/>
        </w:rPr>
        <w:t>6.4开标时间：</w:t>
      </w:r>
      <w:r>
        <w:rPr>
          <w:rFonts w:hint="eastAsia" w:hAnsi="仿宋" w:eastAsia="仿宋"/>
          <w:b/>
          <w:bCs/>
          <w:color w:val="auto"/>
          <w:sz w:val="28"/>
          <w:szCs w:val="28"/>
          <w:u w:val="single"/>
          <w:lang w:val="en-US" w:eastAsia="zh-CN"/>
        </w:rPr>
        <w:t>2021年6月21日13：30</w:t>
      </w:r>
      <w:r>
        <w:rPr>
          <w:rFonts w:hAnsi="仿宋" w:eastAsia="仿宋"/>
          <w:b/>
          <w:bCs/>
          <w:color w:val="auto"/>
          <w:sz w:val="28"/>
          <w:szCs w:val="28"/>
          <w:u w:val="single"/>
        </w:rPr>
        <w:t>（北京时间）</w:t>
      </w:r>
    </w:p>
    <w:p>
      <w:pPr>
        <w:adjustRightInd w:val="0"/>
        <w:snapToGrid w:val="0"/>
        <w:spacing w:line="360" w:lineRule="auto"/>
        <w:ind w:firstLine="562" w:firstLineChars="200"/>
        <w:rPr>
          <w:rFonts w:eastAsia="仿宋"/>
          <w:b/>
          <w:sz w:val="28"/>
          <w:szCs w:val="28"/>
        </w:rPr>
      </w:pPr>
      <w:r>
        <w:rPr>
          <w:rFonts w:hint="eastAsia" w:hAnsi="仿宋" w:eastAsia="仿宋"/>
          <w:b/>
          <w:sz w:val="28"/>
          <w:szCs w:val="28"/>
          <w:lang w:val="en-US" w:eastAsia="zh-CN"/>
        </w:rPr>
        <w:t>7</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文件的编制：</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7</w:t>
      </w:r>
      <w:r>
        <w:rPr>
          <w:rFonts w:eastAsia="仿宋"/>
          <w:sz w:val="28"/>
          <w:szCs w:val="28"/>
        </w:rPr>
        <w:t>.1</w:t>
      </w:r>
      <w:r>
        <w:rPr>
          <w:rFonts w:hint="eastAsia" w:hAnsi="仿宋" w:eastAsia="仿宋"/>
          <w:sz w:val="28"/>
          <w:szCs w:val="28"/>
          <w:lang w:eastAsia="zh-CN"/>
        </w:rPr>
        <w:t>投标</w:t>
      </w:r>
      <w:r>
        <w:rPr>
          <w:rFonts w:hAnsi="仿宋" w:eastAsia="仿宋"/>
          <w:sz w:val="28"/>
          <w:szCs w:val="28"/>
        </w:rPr>
        <w:t>文件的语言：</w:t>
      </w:r>
      <w:r>
        <w:rPr>
          <w:rFonts w:hint="eastAsia" w:hAnsi="仿宋" w:eastAsia="仿宋"/>
          <w:sz w:val="28"/>
          <w:szCs w:val="28"/>
          <w:lang w:eastAsia="zh-CN"/>
        </w:rPr>
        <w:t>投标人</w:t>
      </w:r>
      <w:r>
        <w:rPr>
          <w:rFonts w:hAnsi="仿宋" w:eastAsia="仿宋"/>
          <w:sz w:val="28"/>
          <w:szCs w:val="28"/>
        </w:rPr>
        <w:t>的</w:t>
      </w:r>
      <w:r>
        <w:rPr>
          <w:rFonts w:hint="eastAsia" w:hAnsi="仿宋" w:eastAsia="仿宋"/>
          <w:sz w:val="28"/>
          <w:szCs w:val="28"/>
          <w:lang w:eastAsia="zh-CN"/>
        </w:rPr>
        <w:t>投标</w:t>
      </w:r>
      <w:r>
        <w:rPr>
          <w:rFonts w:hAnsi="仿宋" w:eastAsia="仿宋"/>
          <w:sz w:val="28"/>
          <w:szCs w:val="28"/>
        </w:rPr>
        <w:t>文件应用中文编制。</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2</w:t>
      </w:r>
      <w:r>
        <w:rPr>
          <w:rFonts w:hint="eastAsia" w:hAnsi="仿宋" w:eastAsia="仿宋"/>
          <w:sz w:val="28"/>
          <w:szCs w:val="28"/>
          <w:lang w:eastAsia="zh-CN"/>
        </w:rPr>
        <w:t>投标</w:t>
      </w:r>
      <w:r>
        <w:rPr>
          <w:rFonts w:hAnsi="仿宋" w:eastAsia="仿宋"/>
          <w:sz w:val="28"/>
          <w:szCs w:val="28"/>
        </w:rPr>
        <w:t>文件应用不褪色的墨水书写或打印、复印，并进行相应签字或盖章。</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3</w:t>
      </w:r>
      <w:r>
        <w:rPr>
          <w:rFonts w:hAnsi="仿宋" w:eastAsia="仿宋"/>
          <w:sz w:val="28"/>
          <w:szCs w:val="28"/>
        </w:rPr>
        <w:t>除</w:t>
      </w:r>
      <w:r>
        <w:rPr>
          <w:rFonts w:hint="eastAsia" w:hAnsi="仿宋" w:eastAsia="仿宋"/>
          <w:sz w:val="28"/>
          <w:szCs w:val="28"/>
          <w:lang w:eastAsia="zh-CN"/>
        </w:rPr>
        <w:t>投标人</w:t>
      </w:r>
      <w:r>
        <w:rPr>
          <w:rFonts w:hAnsi="仿宋" w:eastAsia="仿宋"/>
          <w:sz w:val="28"/>
          <w:szCs w:val="28"/>
        </w:rPr>
        <w:t>对错误处必须修改外，全套</w:t>
      </w:r>
      <w:r>
        <w:rPr>
          <w:rFonts w:hint="eastAsia" w:hAnsi="仿宋" w:eastAsia="仿宋"/>
          <w:sz w:val="28"/>
          <w:szCs w:val="28"/>
          <w:lang w:eastAsia="zh-CN"/>
        </w:rPr>
        <w:t>投标</w:t>
      </w:r>
      <w:r>
        <w:rPr>
          <w:rFonts w:hAnsi="仿宋" w:eastAsia="仿宋"/>
          <w:sz w:val="28"/>
          <w:szCs w:val="28"/>
        </w:rPr>
        <w:t>文件应无涂改或行间插字和增删。如有修改，修改处应由</w:t>
      </w:r>
      <w:r>
        <w:rPr>
          <w:rFonts w:hint="eastAsia" w:hAnsi="仿宋" w:eastAsia="仿宋"/>
          <w:sz w:val="28"/>
          <w:szCs w:val="28"/>
          <w:lang w:eastAsia="zh-CN"/>
        </w:rPr>
        <w:t>投标</w:t>
      </w:r>
      <w:r>
        <w:rPr>
          <w:rFonts w:hAnsi="仿宋" w:eastAsia="仿宋"/>
          <w:sz w:val="28"/>
          <w:szCs w:val="28"/>
        </w:rPr>
        <w:t>文件签字人签字或加盖</w:t>
      </w:r>
      <w:r>
        <w:rPr>
          <w:rFonts w:hint="eastAsia" w:hAnsi="仿宋" w:eastAsia="仿宋"/>
          <w:sz w:val="28"/>
          <w:szCs w:val="28"/>
          <w:lang w:eastAsia="zh-CN"/>
        </w:rPr>
        <w:t>投标人</w:t>
      </w:r>
      <w:r>
        <w:rPr>
          <w:rFonts w:hAnsi="仿宋" w:eastAsia="仿宋"/>
          <w:sz w:val="28"/>
          <w:szCs w:val="28"/>
        </w:rPr>
        <w:t>公章。</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4</w:t>
      </w:r>
      <w:r>
        <w:rPr>
          <w:rFonts w:hint="eastAsia" w:hAnsi="仿宋" w:eastAsia="仿宋"/>
          <w:sz w:val="28"/>
          <w:szCs w:val="28"/>
          <w:lang w:eastAsia="zh-CN"/>
        </w:rPr>
        <w:t>投标</w:t>
      </w:r>
      <w:r>
        <w:rPr>
          <w:rFonts w:hAnsi="仿宋" w:eastAsia="仿宋"/>
          <w:sz w:val="28"/>
          <w:szCs w:val="28"/>
        </w:rPr>
        <w:t>文件要求按规定格式和内容填报，份数一式</w:t>
      </w:r>
      <w:r>
        <w:rPr>
          <w:rFonts w:hint="eastAsia" w:hAnsi="仿宋" w:eastAsia="仿宋"/>
          <w:sz w:val="28"/>
          <w:szCs w:val="28"/>
          <w:lang w:val="en-US" w:eastAsia="zh-CN"/>
        </w:rPr>
        <w:t>肆</w:t>
      </w:r>
      <w:r>
        <w:rPr>
          <w:rFonts w:hAnsi="仿宋" w:eastAsia="仿宋"/>
          <w:sz w:val="28"/>
          <w:szCs w:val="28"/>
        </w:rPr>
        <w:t>份，其中正本</w:t>
      </w:r>
      <w:r>
        <w:rPr>
          <w:rFonts w:hint="eastAsia" w:hAnsi="仿宋" w:eastAsia="仿宋"/>
          <w:sz w:val="28"/>
          <w:szCs w:val="28"/>
          <w:lang w:val="en-US" w:eastAsia="zh-CN"/>
        </w:rPr>
        <w:t>壹</w:t>
      </w:r>
      <w:r>
        <w:rPr>
          <w:rFonts w:hAnsi="仿宋" w:eastAsia="仿宋"/>
          <w:sz w:val="28"/>
          <w:szCs w:val="28"/>
        </w:rPr>
        <w:t>份、副本</w:t>
      </w:r>
      <w:r>
        <w:rPr>
          <w:rFonts w:hint="eastAsia" w:hAnsi="仿宋" w:eastAsia="仿宋"/>
          <w:sz w:val="28"/>
          <w:szCs w:val="28"/>
          <w:lang w:val="en-US" w:eastAsia="zh-CN"/>
        </w:rPr>
        <w:t>叁</w:t>
      </w:r>
      <w:r>
        <w:rPr>
          <w:rFonts w:hAnsi="仿宋" w:eastAsia="仿宋"/>
          <w:sz w:val="28"/>
          <w:szCs w:val="28"/>
        </w:rPr>
        <w:t>份，应在封面注明</w:t>
      </w:r>
      <w:r>
        <w:rPr>
          <w:rFonts w:eastAsia="仿宋"/>
          <w:sz w:val="28"/>
          <w:szCs w:val="28"/>
        </w:rPr>
        <w:t>“</w:t>
      </w:r>
      <w:r>
        <w:rPr>
          <w:rFonts w:hAnsi="仿宋" w:eastAsia="仿宋"/>
          <w:sz w:val="28"/>
          <w:szCs w:val="28"/>
        </w:rPr>
        <w:t>正本</w:t>
      </w:r>
      <w:r>
        <w:rPr>
          <w:rFonts w:eastAsia="仿宋"/>
          <w:sz w:val="28"/>
          <w:szCs w:val="28"/>
        </w:rPr>
        <w:t>”</w:t>
      </w:r>
      <w:r>
        <w:rPr>
          <w:rFonts w:hAnsi="仿宋" w:eastAsia="仿宋"/>
          <w:sz w:val="28"/>
          <w:szCs w:val="28"/>
        </w:rPr>
        <w:t>或</w:t>
      </w:r>
      <w:r>
        <w:rPr>
          <w:rFonts w:eastAsia="仿宋"/>
          <w:sz w:val="28"/>
          <w:szCs w:val="28"/>
        </w:rPr>
        <w:t>“</w:t>
      </w:r>
      <w:r>
        <w:rPr>
          <w:rFonts w:hAnsi="仿宋" w:eastAsia="仿宋"/>
          <w:sz w:val="28"/>
          <w:szCs w:val="28"/>
        </w:rPr>
        <w:t>副本</w:t>
      </w:r>
      <w:r>
        <w:rPr>
          <w:rFonts w:eastAsia="仿宋"/>
          <w:sz w:val="28"/>
          <w:szCs w:val="28"/>
        </w:rPr>
        <w:t>”</w:t>
      </w:r>
      <w:r>
        <w:rPr>
          <w:rFonts w:hAnsi="仿宋" w:eastAsia="仿宋"/>
          <w:sz w:val="28"/>
          <w:szCs w:val="28"/>
        </w:rPr>
        <w:t>字样，当正副本不一致时以正本为准。</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lang w:val="en-US" w:eastAsia="zh-CN"/>
        </w:rPr>
        <w:t>5</w:t>
      </w:r>
      <w:r>
        <w:rPr>
          <w:rFonts w:hAnsi="仿宋" w:eastAsia="仿宋"/>
          <w:sz w:val="28"/>
          <w:szCs w:val="28"/>
        </w:rPr>
        <w:t>所有</w:t>
      </w:r>
      <w:r>
        <w:rPr>
          <w:rFonts w:hint="eastAsia" w:hAnsi="仿宋" w:eastAsia="仿宋"/>
          <w:sz w:val="28"/>
          <w:szCs w:val="28"/>
          <w:lang w:eastAsia="zh-CN"/>
        </w:rPr>
        <w:t>投标</w:t>
      </w:r>
      <w:r>
        <w:rPr>
          <w:rFonts w:hAnsi="仿宋" w:eastAsia="仿宋"/>
          <w:sz w:val="28"/>
          <w:szCs w:val="28"/>
        </w:rPr>
        <w:t>文件应密封完好（密封方式不限），外包装上还宜标明：</w:t>
      </w:r>
    </w:p>
    <w:p>
      <w:pPr>
        <w:adjustRightInd w:val="0"/>
        <w:snapToGrid w:val="0"/>
        <w:spacing w:line="360" w:lineRule="auto"/>
        <w:ind w:firstLine="560" w:firstLineChars="200"/>
        <w:rPr>
          <w:rFonts w:eastAsia="仿宋"/>
          <w:sz w:val="28"/>
          <w:szCs w:val="28"/>
          <w:u w:val="single"/>
        </w:rPr>
      </w:pPr>
      <w:r>
        <w:rPr>
          <w:rFonts w:hAnsi="仿宋" w:eastAsia="仿宋"/>
          <w:sz w:val="28"/>
          <w:szCs w:val="28"/>
        </w:rPr>
        <w:t>（</w:t>
      </w:r>
      <w:r>
        <w:rPr>
          <w:rFonts w:eastAsia="仿宋"/>
          <w:sz w:val="28"/>
          <w:szCs w:val="28"/>
        </w:rPr>
        <w:t>1</w:t>
      </w:r>
      <w:r>
        <w:rPr>
          <w:rFonts w:hAnsi="仿宋" w:eastAsia="仿宋"/>
          <w:sz w:val="28"/>
          <w:szCs w:val="28"/>
        </w:rPr>
        <w:t>）</w:t>
      </w:r>
      <w:r>
        <w:rPr>
          <w:rFonts w:hint="eastAsia" w:hAnsi="仿宋" w:eastAsia="仿宋"/>
          <w:sz w:val="28"/>
          <w:szCs w:val="28"/>
          <w:lang w:val="en-US" w:eastAsia="zh-CN"/>
        </w:rPr>
        <w:t>投标</w:t>
      </w:r>
      <w:r>
        <w:rPr>
          <w:rFonts w:hAnsi="仿宋" w:eastAsia="仿宋"/>
          <w:sz w:val="28"/>
          <w:szCs w:val="28"/>
        </w:rPr>
        <w:t>项目名称：</w:t>
      </w:r>
    </w:p>
    <w:p>
      <w:pPr>
        <w:adjustRightInd w:val="0"/>
        <w:snapToGrid w:val="0"/>
        <w:spacing w:line="360" w:lineRule="auto"/>
        <w:ind w:firstLine="560" w:firstLineChars="200"/>
        <w:rPr>
          <w:rFonts w:eastAsia="仿宋"/>
          <w:sz w:val="28"/>
          <w:szCs w:val="28"/>
          <w:u w:val="single"/>
        </w:rPr>
      </w:pPr>
      <w:r>
        <w:rPr>
          <w:rFonts w:hAnsi="仿宋" w:eastAsia="仿宋"/>
          <w:sz w:val="28"/>
          <w:szCs w:val="28"/>
        </w:rPr>
        <w:t>（</w:t>
      </w:r>
      <w:r>
        <w:rPr>
          <w:rFonts w:eastAsia="仿宋"/>
          <w:sz w:val="28"/>
          <w:szCs w:val="28"/>
        </w:rPr>
        <w:t>2</w:t>
      </w:r>
      <w:r>
        <w:rPr>
          <w:rFonts w:hAnsi="仿宋" w:eastAsia="仿宋"/>
          <w:sz w:val="28"/>
          <w:szCs w:val="28"/>
        </w:rPr>
        <w:t>）</w:t>
      </w:r>
      <w:r>
        <w:rPr>
          <w:rFonts w:hint="eastAsia" w:hAnsi="仿宋" w:eastAsia="仿宋"/>
          <w:sz w:val="28"/>
          <w:szCs w:val="28"/>
          <w:lang w:eastAsia="zh-CN"/>
        </w:rPr>
        <w:t>投标人</w:t>
      </w:r>
      <w:r>
        <w:rPr>
          <w:rFonts w:hAnsi="仿宋" w:eastAsia="仿宋"/>
          <w:sz w:val="28"/>
          <w:szCs w:val="28"/>
        </w:rPr>
        <w:t>名称、地址：</w:t>
      </w:r>
    </w:p>
    <w:p>
      <w:pPr>
        <w:adjustRightInd w:val="0"/>
        <w:snapToGrid w:val="0"/>
        <w:spacing w:line="360" w:lineRule="auto"/>
        <w:ind w:firstLine="560" w:firstLineChars="200"/>
        <w:rPr>
          <w:rFonts w:eastAsia="仿宋"/>
          <w:color w:val="FF0000"/>
          <w:sz w:val="28"/>
          <w:szCs w:val="28"/>
        </w:rPr>
      </w:pPr>
      <w:r>
        <w:rPr>
          <w:rFonts w:hAnsi="仿宋" w:eastAsia="仿宋"/>
          <w:color w:val="FF0000"/>
          <w:sz w:val="28"/>
          <w:szCs w:val="28"/>
        </w:rPr>
        <w:t>（</w:t>
      </w:r>
      <w:r>
        <w:rPr>
          <w:rFonts w:eastAsia="仿宋"/>
          <w:color w:val="FF0000"/>
          <w:sz w:val="28"/>
          <w:szCs w:val="28"/>
        </w:rPr>
        <w:t>3</w:t>
      </w:r>
      <w:r>
        <w:rPr>
          <w:rFonts w:hAnsi="仿宋" w:eastAsia="仿宋"/>
          <w:color w:val="FF0000"/>
          <w:sz w:val="28"/>
          <w:szCs w:val="28"/>
        </w:rPr>
        <w:t>）封条</w:t>
      </w:r>
    </w:p>
    <w:p>
      <w:pPr>
        <w:adjustRightInd w:val="0"/>
        <w:snapToGrid w:val="0"/>
        <w:spacing w:line="360" w:lineRule="auto"/>
        <w:ind w:firstLine="560" w:firstLineChars="200"/>
        <w:rPr>
          <w:rFonts w:eastAsia="仿宋"/>
          <w:sz w:val="28"/>
          <w:szCs w:val="28"/>
        </w:rPr>
      </w:pPr>
      <w:r>
        <w:rPr>
          <w:rFonts w:hint="eastAsia" w:hAnsi="仿宋" w:eastAsia="仿宋"/>
          <w:sz w:val="28"/>
          <w:szCs w:val="28"/>
          <w:lang w:val="en-US" w:eastAsia="zh-CN"/>
        </w:rPr>
        <w:t>招标</w:t>
      </w:r>
      <w:r>
        <w:rPr>
          <w:rFonts w:hAnsi="仿宋" w:eastAsia="仿宋"/>
          <w:sz w:val="28"/>
          <w:szCs w:val="28"/>
        </w:rPr>
        <w:t>人不接受未按要求进行密封的</w:t>
      </w:r>
      <w:r>
        <w:rPr>
          <w:rFonts w:hint="eastAsia" w:hAnsi="仿宋" w:eastAsia="仿宋"/>
          <w:sz w:val="28"/>
          <w:szCs w:val="28"/>
          <w:lang w:eastAsia="zh-CN"/>
        </w:rPr>
        <w:t>投标</w:t>
      </w:r>
      <w:r>
        <w:rPr>
          <w:rFonts w:hAnsi="仿宋" w:eastAsia="仿宋"/>
          <w:sz w:val="28"/>
          <w:szCs w:val="28"/>
        </w:rPr>
        <w:t>文件。</w:t>
      </w:r>
      <w:r>
        <w:rPr>
          <w:rFonts w:hint="eastAsia" w:hAnsi="仿宋" w:eastAsia="仿宋"/>
          <w:sz w:val="28"/>
          <w:szCs w:val="28"/>
          <w:lang w:val="en-US" w:eastAsia="zh-CN"/>
        </w:rPr>
        <w:t>开标时如果因投标方</w:t>
      </w:r>
      <w:r>
        <w:rPr>
          <w:rFonts w:hint="eastAsia" w:hAnsi="仿宋" w:eastAsia="仿宋"/>
          <w:sz w:val="28"/>
          <w:szCs w:val="28"/>
          <w:lang w:eastAsia="zh-CN"/>
        </w:rPr>
        <w:t>投标</w:t>
      </w:r>
      <w:r>
        <w:rPr>
          <w:rFonts w:hAnsi="仿宋" w:eastAsia="仿宋"/>
          <w:sz w:val="28"/>
          <w:szCs w:val="28"/>
        </w:rPr>
        <w:t>文件迟到或遗失，或密封不严、标记不明而产生的后果，</w:t>
      </w:r>
      <w:r>
        <w:rPr>
          <w:rFonts w:hint="eastAsia" w:hAnsi="仿宋" w:eastAsia="仿宋"/>
          <w:sz w:val="28"/>
          <w:szCs w:val="28"/>
          <w:lang w:val="en-US" w:eastAsia="zh-CN"/>
        </w:rPr>
        <w:t>招标</w:t>
      </w:r>
      <w:r>
        <w:rPr>
          <w:rFonts w:hAnsi="仿宋" w:eastAsia="仿宋"/>
          <w:sz w:val="28"/>
          <w:szCs w:val="28"/>
        </w:rPr>
        <w:t>人概不负责。</w:t>
      </w: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2" w:firstLineChars="200"/>
        <w:rPr>
          <w:rFonts w:eastAsia="仿宋"/>
          <w:b/>
          <w:sz w:val="28"/>
          <w:szCs w:val="28"/>
        </w:rPr>
      </w:pPr>
      <w:r>
        <w:rPr>
          <w:rFonts w:hint="eastAsia" w:eastAsia="仿宋"/>
          <w:b/>
          <w:sz w:val="28"/>
          <w:szCs w:val="28"/>
          <w:lang w:val="en-US" w:eastAsia="zh-CN"/>
        </w:rPr>
        <w:t>8</w:t>
      </w:r>
      <w:r>
        <w:rPr>
          <w:rFonts w:hAnsi="仿宋" w:eastAsia="仿宋"/>
          <w:b/>
          <w:sz w:val="28"/>
          <w:szCs w:val="28"/>
        </w:rPr>
        <w:t>．</w:t>
      </w:r>
      <w:r>
        <w:rPr>
          <w:rFonts w:hint="eastAsia" w:hAnsi="仿宋" w:eastAsia="仿宋"/>
          <w:sz w:val="28"/>
          <w:szCs w:val="28"/>
          <w:lang w:eastAsia="zh-CN"/>
        </w:rPr>
        <w:t>资阳市市第一人民医院放射防护职业病危害预控评</w:t>
      </w:r>
      <w:r>
        <w:rPr>
          <w:rFonts w:hint="eastAsia" w:hAnsi="仿宋" w:eastAsia="仿宋"/>
          <w:sz w:val="28"/>
          <w:szCs w:val="28"/>
          <w:lang w:val="en-US" w:eastAsia="zh-CN"/>
        </w:rPr>
        <w:t>及环境监测</w:t>
      </w:r>
      <w:r>
        <w:rPr>
          <w:rFonts w:hint="eastAsia" w:hAnsi="仿宋" w:eastAsia="仿宋"/>
          <w:sz w:val="28"/>
          <w:szCs w:val="28"/>
          <w:lang w:eastAsia="zh-CN"/>
        </w:rPr>
        <w:t>服务</w:t>
      </w:r>
      <w:r>
        <w:rPr>
          <w:rFonts w:hAnsi="仿宋" w:eastAsia="仿宋"/>
          <w:sz w:val="28"/>
          <w:szCs w:val="28"/>
        </w:rPr>
        <w:t>采购项目报价：</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8</w:t>
      </w:r>
      <w:r>
        <w:rPr>
          <w:rFonts w:eastAsia="仿宋"/>
          <w:sz w:val="28"/>
          <w:szCs w:val="28"/>
        </w:rPr>
        <w:t>.1</w:t>
      </w:r>
      <w:r>
        <w:rPr>
          <w:rFonts w:hint="eastAsia" w:hAnsi="仿宋" w:eastAsia="仿宋"/>
          <w:sz w:val="28"/>
          <w:szCs w:val="28"/>
          <w:lang w:eastAsia="zh-CN"/>
        </w:rPr>
        <w:t>投标人</w:t>
      </w:r>
      <w:r>
        <w:rPr>
          <w:rFonts w:hAnsi="仿宋" w:eastAsia="仿宋"/>
          <w:sz w:val="28"/>
          <w:szCs w:val="28"/>
        </w:rPr>
        <w:t>报价包括但不限于放射防护评价与环境保护验收服务费、出具检测报告、保险、税金等所有相关费用。</w:t>
      </w:r>
    </w:p>
    <w:p>
      <w:pPr>
        <w:adjustRightInd w:val="0"/>
        <w:snapToGrid w:val="0"/>
        <w:spacing w:line="360" w:lineRule="auto"/>
        <w:ind w:firstLine="700" w:firstLineChars="250"/>
        <w:rPr>
          <w:rFonts w:eastAsia="仿宋"/>
          <w:sz w:val="28"/>
          <w:szCs w:val="28"/>
        </w:rPr>
      </w:pPr>
      <w:r>
        <w:rPr>
          <w:rFonts w:hint="eastAsia" w:eastAsia="仿宋"/>
          <w:sz w:val="28"/>
          <w:szCs w:val="28"/>
          <w:lang w:val="en-US" w:eastAsia="zh-CN"/>
        </w:rPr>
        <w:t>8</w:t>
      </w:r>
      <w:r>
        <w:rPr>
          <w:rFonts w:eastAsia="仿宋"/>
          <w:sz w:val="28"/>
          <w:szCs w:val="28"/>
        </w:rPr>
        <w:t>.2</w:t>
      </w:r>
      <w:r>
        <w:rPr>
          <w:rFonts w:hAnsi="仿宋" w:eastAsia="仿宋"/>
          <w:sz w:val="28"/>
          <w:szCs w:val="28"/>
        </w:rPr>
        <w:t>本项目总金额最高限价为小于</w:t>
      </w:r>
      <w:r>
        <w:rPr>
          <w:rFonts w:hint="eastAsia" w:ascii="仿宋_GB2312" w:hAnsi="仿宋_GB2312" w:eastAsia="仿宋_GB2312" w:cs="仿宋_GB2312"/>
          <w:sz w:val="28"/>
          <w:szCs w:val="28"/>
          <w:u w:val="single"/>
          <w:lang w:val="en-US" w:eastAsia="zh-CN"/>
        </w:rPr>
        <w:t>1.3万元人民币（大写：人民币壹万叁仟元整）</w:t>
      </w:r>
      <w:r>
        <w:rPr>
          <w:rFonts w:hAnsi="仿宋" w:eastAsia="仿宋"/>
          <w:sz w:val="28"/>
          <w:szCs w:val="28"/>
        </w:rPr>
        <w:t>，</w:t>
      </w:r>
      <w:r>
        <w:rPr>
          <w:rFonts w:hint="eastAsia" w:hAnsi="仿宋" w:eastAsia="仿宋"/>
          <w:sz w:val="28"/>
          <w:szCs w:val="28"/>
          <w:lang w:eastAsia="zh-CN"/>
        </w:rPr>
        <w:t>投标人</w:t>
      </w:r>
      <w:r>
        <w:rPr>
          <w:rFonts w:hAnsi="仿宋" w:eastAsia="仿宋"/>
          <w:sz w:val="28"/>
          <w:szCs w:val="28"/>
        </w:rPr>
        <w:t>报价不得超过最高限价，否则</w:t>
      </w:r>
      <w:r>
        <w:rPr>
          <w:rFonts w:hint="eastAsia" w:hAnsi="仿宋" w:eastAsia="仿宋"/>
          <w:sz w:val="28"/>
          <w:szCs w:val="28"/>
          <w:lang w:eastAsia="zh-CN"/>
        </w:rPr>
        <w:t>投标</w:t>
      </w:r>
      <w:r>
        <w:rPr>
          <w:rFonts w:hAnsi="仿宋" w:eastAsia="仿宋"/>
          <w:sz w:val="28"/>
          <w:szCs w:val="28"/>
        </w:rPr>
        <w:t>无效。</w:t>
      </w:r>
    </w:p>
    <w:p>
      <w:pPr>
        <w:adjustRightInd w:val="0"/>
        <w:snapToGrid w:val="0"/>
        <w:spacing w:line="360" w:lineRule="auto"/>
        <w:ind w:firstLine="700" w:firstLineChars="250"/>
        <w:rPr>
          <w:rFonts w:eastAsia="仿宋"/>
          <w:sz w:val="28"/>
          <w:szCs w:val="28"/>
        </w:rPr>
      </w:pPr>
    </w:p>
    <w:p>
      <w:pPr>
        <w:adjustRightInd w:val="0"/>
        <w:snapToGrid w:val="0"/>
        <w:spacing w:line="360" w:lineRule="auto"/>
        <w:ind w:firstLine="562" w:firstLineChars="200"/>
        <w:rPr>
          <w:rFonts w:eastAsia="仿宋"/>
          <w:b/>
          <w:sz w:val="28"/>
          <w:szCs w:val="28"/>
        </w:rPr>
      </w:pPr>
      <w:r>
        <w:rPr>
          <w:rFonts w:hint="eastAsia" w:eastAsia="仿宋"/>
          <w:b/>
          <w:sz w:val="28"/>
          <w:szCs w:val="28"/>
          <w:lang w:val="en-US" w:eastAsia="zh-CN"/>
        </w:rPr>
        <w:t>9</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有效期：</w:t>
      </w:r>
      <w:r>
        <w:rPr>
          <w:rFonts w:eastAsia="仿宋"/>
          <w:b/>
          <w:sz w:val="28"/>
          <w:szCs w:val="28"/>
        </w:rPr>
        <w:t>90</w:t>
      </w:r>
      <w:r>
        <w:rPr>
          <w:rFonts w:hAnsi="仿宋" w:eastAsia="仿宋"/>
          <w:b/>
          <w:sz w:val="28"/>
          <w:szCs w:val="28"/>
        </w:rPr>
        <w:t>日历天。</w:t>
      </w:r>
    </w:p>
    <w:p>
      <w:pPr>
        <w:adjustRightInd w:val="0"/>
        <w:snapToGrid w:val="0"/>
        <w:spacing w:line="360" w:lineRule="auto"/>
        <w:ind w:firstLine="562" w:firstLineChars="200"/>
        <w:rPr>
          <w:rFonts w:eastAsia="仿宋"/>
          <w:b/>
          <w:sz w:val="28"/>
          <w:szCs w:val="28"/>
        </w:rPr>
      </w:pPr>
    </w:p>
    <w:p>
      <w:pPr>
        <w:adjustRightInd w:val="0"/>
        <w:snapToGrid w:val="0"/>
        <w:spacing w:line="360" w:lineRule="auto"/>
        <w:ind w:firstLine="562" w:firstLineChars="200"/>
        <w:rPr>
          <w:rFonts w:eastAsia="仿宋"/>
          <w:b/>
          <w:sz w:val="28"/>
          <w:szCs w:val="28"/>
        </w:rPr>
      </w:pPr>
      <w:r>
        <w:rPr>
          <w:rFonts w:hint="eastAsia" w:eastAsia="仿宋"/>
          <w:b/>
          <w:sz w:val="28"/>
          <w:szCs w:val="28"/>
          <w:lang w:val="en-US" w:eastAsia="zh-CN"/>
        </w:rPr>
        <w:t>10</w:t>
      </w:r>
      <w:r>
        <w:rPr>
          <w:rFonts w:hAnsi="仿宋" w:eastAsia="仿宋"/>
          <w:b/>
          <w:sz w:val="28"/>
          <w:szCs w:val="28"/>
        </w:rPr>
        <w:t>、确定中选候选人名单：</w:t>
      </w:r>
    </w:p>
    <w:p>
      <w:pPr>
        <w:adjustRightInd w:val="0"/>
        <w:snapToGrid w:val="0"/>
        <w:spacing w:line="360" w:lineRule="auto"/>
        <w:ind w:firstLine="560" w:firstLineChars="200"/>
        <w:rPr>
          <w:rFonts w:eastAsia="仿宋"/>
          <w:sz w:val="28"/>
          <w:szCs w:val="28"/>
        </w:rPr>
      </w:pPr>
      <w:r>
        <w:rPr>
          <w:rFonts w:hint="eastAsia" w:eastAsia="仿宋"/>
          <w:sz w:val="28"/>
          <w:szCs w:val="28"/>
          <w:lang w:val="en-US" w:eastAsia="zh-CN"/>
        </w:rPr>
        <w:t>10</w:t>
      </w:r>
      <w:r>
        <w:rPr>
          <w:rFonts w:eastAsia="仿宋"/>
          <w:sz w:val="28"/>
          <w:szCs w:val="28"/>
        </w:rPr>
        <w:t>.1</w:t>
      </w:r>
      <w:r>
        <w:rPr>
          <w:rFonts w:hint="eastAsia" w:hAnsi="仿宋" w:eastAsia="仿宋"/>
          <w:sz w:val="28"/>
          <w:szCs w:val="28"/>
          <w:lang w:val="en-US" w:eastAsia="zh-CN"/>
        </w:rPr>
        <w:t>招标</w:t>
      </w:r>
      <w:r>
        <w:rPr>
          <w:rFonts w:hAnsi="仿宋" w:eastAsia="仿宋"/>
          <w:sz w:val="28"/>
          <w:szCs w:val="28"/>
        </w:rPr>
        <w:t>人组建的评审小组对各</w:t>
      </w:r>
      <w:r>
        <w:rPr>
          <w:rFonts w:hint="eastAsia" w:hAnsi="仿宋" w:eastAsia="仿宋"/>
          <w:sz w:val="28"/>
          <w:szCs w:val="28"/>
          <w:lang w:eastAsia="zh-CN"/>
        </w:rPr>
        <w:t>投标人</w:t>
      </w:r>
      <w:r>
        <w:rPr>
          <w:rFonts w:hAnsi="仿宋" w:eastAsia="仿宋"/>
          <w:sz w:val="28"/>
          <w:szCs w:val="28"/>
        </w:rPr>
        <w:t>的资格、商务响应、技术响应等进行审查</w:t>
      </w:r>
      <w:r>
        <w:rPr>
          <w:rFonts w:hint="eastAsia" w:hAnsi="仿宋" w:eastAsia="仿宋"/>
          <w:sz w:val="28"/>
          <w:szCs w:val="28"/>
        </w:rPr>
        <w:t>，</w:t>
      </w:r>
      <w:r>
        <w:rPr>
          <w:rFonts w:hAnsi="仿宋" w:eastAsia="仿宋"/>
          <w:sz w:val="28"/>
          <w:szCs w:val="28"/>
        </w:rPr>
        <w:t>通过</w:t>
      </w:r>
      <w:r>
        <w:rPr>
          <w:rFonts w:hint="eastAsia" w:hAnsi="仿宋" w:eastAsia="仿宋"/>
          <w:sz w:val="28"/>
          <w:szCs w:val="28"/>
        </w:rPr>
        <w:t>资</w:t>
      </w:r>
      <w:r>
        <w:rPr>
          <w:rFonts w:hAnsi="仿宋" w:eastAsia="仿宋"/>
          <w:sz w:val="28"/>
          <w:szCs w:val="28"/>
        </w:rPr>
        <w:t>格审查和</w:t>
      </w:r>
      <w:r>
        <w:rPr>
          <w:rFonts w:hint="eastAsia" w:hAnsi="仿宋" w:eastAsia="仿宋"/>
          <w:sz w:val="28"/>
          <w:szCs w:val="28"/>
        </w:rPr>
        <w:t>完全影响商务、技术条件</w:t>
      </w:r>
      <w:r>
        <w:rPr>
          <w:rFonts w:hAnsi="仿宋" w:eastAsia="仿宋"/>
          <w:sz w:val="28"/>
          <w:szCs w:val="28"/>
        </w:rPr>
        <w:t>的</w:t>
      </w:r>
      <w:r>
        <w:rPr>
          <w:rFonts w:hint="eastAsia" w:hAnsi="仿宋" w:eastAsia="仿宋"/>
          <w:sz w:val="28"/>
          <w:szCs w:val="28"/>
          <w:lang w:eastAsia="zh-CN"/>
        </w:rPr>
        <w:t>投标人</w:t>
      </w:r>
      <w:r>
        <w:rPr>
          <w:rFonts w:hint="eastAsia" w:eastAsia="仿宋"/>
          <w:sz w:val="28"/>
          <w:szCs w:val="28"/>
        </w:rPr>
        <w:t>，</w:t>
      </w:r>
      <w:r>
        <w:rPr>
          <w:rFonts w:hAnsi="仿宋" w:eastAsia="仿宋"/>
          <w:sz w:val="28"/>
          <w:szCs w:val="28"/>
        </w:rPr>
        <w:t>根据得分由高到低进行排序推荐前三名为中选候选人。确定排序第一名的候选人为中选供应商。</w:t>
      </w:r>
    </w:p>
    <w:p>
      <w:pPr>
        <w:adjustRightInd w:val="0"/>
        <w:snapToGrid w:val="0"/>
        <w:spacing w:line="360" w:lineRule="auto"/>
        <w:ind w:firstLine="560" w:firstLineChars="200"/>
        <w:rPr>
          <w:rFonts w:eastAsia="仿宋"/>
          <w:sz w:val="28"/>
          <w:szCs w:val="28"/>
        </w:rPr>
      </w:pPr>
      <w:r>
        <w:rPr>
          <w:rFonts w:hint="eastAsia" w:eastAsia="仿宋"/>
          <w:sz w:val="28"/>
          <w:szCs w:val="28"/>
          <w:lang w:val="en-US" w:eastAsia="zh-CN"/>
        </w:rPr>
        <w:t>10</w:t>
      </w:r>
      <w:r>
        <w:rPr>
          <w:rFonts w:eastAsia="仿宋"/>
          <w:sz w:val="28"/>
          <w:szCs w:val="28"/>
        </w:rPr>
        <w:t>.2</w:t>
      </w:r>
      <w:r>
        <w:rPr>
          <w:rFonts w:hint="eastAsia" w:hAnsi="仿宋" w:eastAsia="仿宋"/>
          <w:sz w:val="28"/>
          <w:szCs w:val="28"/>
          <w:lang w:val="en-US" w:eastAsia="zh-CN"/>
        </w:rPr>
        <w:t>招标</w:t>
      </w:r>
      <w:r>
        <w:rPr>
          <w:rFonts w:hAnsi="仿宋" w:eastAsia="仿宋"/>
          <w:sz w:val="28"/>
          <w:szCs w:val="28"/>
        </w:rPr>
        <w:t>人确定中选供应商过程中，发现中选候选供应商有下列情形之一的，将不予确定其为中选供应商：</w:t>
      </w:r>
    </w:p>
    <w:p>
      <w:pPr>
        <w:adjustRightInd w:val="0"/>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）中选候选供应商存在违法、违纪行为的；</w:t>
      </w:r>
    </w:p>
    <w:p>
      <w:pPr>
        <w:adjustRightInd w:val="0"/>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）中选候选供应商因不可抗力、社会经济形势发生重大变化、破产、重组等原因确定无法履行采购合同的；</w:t>
      </w:r>
    </w:p>
    <w:p>
      <w:pPr>
        <w:adjustRightInd w:val="0"/>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）中选候选供应商书面自愿放弃中选，且无其他非法目的的；</w:t>
      </w:r>
    </w:p>
    <w:p>
      <w:pPr>
        <w:adjustRightInd w:val="0"/>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4</w:t>
      </w:r>
      <w:r>
        <w:rPr>
          <w:rFonts w:hAnsi="仿宋" w:eastAsia="仿宋"/>
          <w:sz w:val="28"/>
          <w:szCs w:val="28"/>
        </w:rPr>
        <w:t>）其他不应确定中选供应商的情形。</w:t>
      </w:r>
    </w:p>
    <w:p>
      <w:pPr>
        <w:adjustRightInd w:val="0"/>
        <w:snapToGrid w:val="0"/>
        <w:spacing w:line="360" w:lineRule="auto"/>
        <w:ind w:firstLine="560" w:firstLineChars="200"/>
        <w:rPr>
          <w:rFonts w:hAnsi="仿宋" w:eastAsia="仿宋"/>
          <w:sz w:val="28"/>
          <w:szCs w:val="28"/>
        </w:rPr>
      </w:pPr>
      <w:r>
        <w:rPr>
          <w:rFonts w:eastAsia="仿宋"/>
          <w:sz w:val="28"/>
          <w:szCs w:val="28"/>
        </w:rPr>
        <w:t>1</w:t>
      </w:r>
      <w:r>
        <w:rPr>
          <w:rFonts w:hint="eastAsia" w:eastAsia="仿宋"/>
          <w:sz w:val="30"/>
          <w:szCs w:val="30"/>
          <w:lang w:val="en-US" w:eastAsia="zh-CN"/>
        </w:rPr>
        <w:t>0</w:t>
      </w:r>
      <w:r>
        <w:rPr>
          <w:rFonts w:eastAsia="仿宋"/>
          <w:sz w:val="28"/>
          <w:szCs w:val="28"/>
        </w:rPr>
        <w:t>.3</w:t>
      </w:r>
      <w:r>
        <w:rPr>
          <w:rFonts w:hAnsi="仿宋" w:eastAsia="仿宋"/>
          <w:sz w:val="28"/>
          <w:szCs w:val="28"/>
        </w:rPr>
        <w:t>中选候选供应商有本款情形之一的，</w:t>
      </w:r>
      <w:r>
        <w:rPr>
          <w:rFonts w:hint="eastAsia" w:hAnsi="仿宋" w:eastAsia="仿宋"/>
          <w:sz w:val="28"/>
          <w:szCs w:val="28"/>
          <w:lang w:val="en-US" w:eastAsia="zh-CN"/>
        </w:rPr>
        <w:t>招标</w:t>
      </w:r>
      <w:r>
        <w:rPr>
          <w:rFonts w:hAnsi="仿宋" w:eastAsia="仿宋"/>
          <w:sz w:val="28"/>
          <w:szCs w:val="28"/>
        </w:rPr>
        <w:t>人将确定后一位中选候选供应商为中选供应商。依次类推。无法确定中选供应商的，</w:t>
      </w:r>
      <w:r>
        <w:rPr>
          <w:rFonts w:hint="eastAsia" w:hAnsi="仿宋" w:eastAsia="仿宋"/>
          <w:sz w:val="28"/>
          <w:szCs w:val="28"/>
          <w:lang w:val="en-US" w:eastAsia="zh-CN"/>
        </w:rPr>
        <w:t>招标</w:t>
      </w:r>
      <w:r>
        <w:rPr>
          <w:rFonts w:hAnsi="仿宋" w:eastAsia="仿宋"/>
          <w:sz w:val="28"/>
          <w:szCs w:val="28"/>
        </w:rPr>
        <w:t>人将重新组织采购。中选候选供应商以本款第（</w:t>
      </w:r>
      <w:r>
        <w:rPr>
          <w:rFonts w:eastAsia="仿宋"/>
          <w:sz w:val="28"/>
          <w:szCs w:val="28"/>
        </w:rPr>
        <w:t>3</w:t>
      </w:r>
      <w:r>
        <w:rPr>
          <w:rFonts w:hAnsi="仿宋" w:eastAsia="仿宋"/>
          <w:sz w:val="28"/>
          <w:szCs w:val="28"/>
        </w:rPr>
        <w:t>）项放弃中选的，应当说明理由。</w:t>
      </w:r>
    </w:p>
    <w:p>
      <w:pPr>
        <w:rPr>
          <w:rFonts w:hAnsi="仿宋" w:eastAsia="仿宋"/>
          <w:sz w:val="28"/>
          <w:szCs w:val="28"/>
        </w:rPr>
      </w:pPr>
      <w:r>
        <w:rPr>
          <w:rFonts w:hAnsi="仿宋" w:eastAsia="仿宋"/>
          <w:sz w:val="28"/>
          <w:szCs w:val="28"/>
        </w:rPr>
        <w:br w:type="page"/>
      </w:r>
    </w:p>
    <w:p>
      <w:pPr>
        <w:pStyle w:val="3"/>
        <w:bidi w:val="0"/>
        <w:jc w:val="center"/>
        <w:rPr>
          <w:rFonts w:eastAsia="仿宋"/>
          <w:sz w:val="28"/>
          <w:szCs w:val="28"/>
        </w:rPr>
      </w:pPr>
      <w:bookmarkStart w:id="10" w:name="_Toc11850"/>
      <w:r>
        <w:rPr>
          <w:rStyle w:val="8"/>
          <w:rFonts w:hint="eastAsia"/>
          <w:b/>
          <w:bCs/>
          <w:lang w:val="en-US" w:eastAsia="zh-CN"/>
        </w:rPr>
        <w:t>二、</w:t>
      </w:r>
      <w:r>
        <w:rPr>
          <w:rStyle w:val="8"/>
          <w:b/>
          <w:bCs/>
        </w:rPr>
        <w:t>评审标准</w:t>
      </w:r>
      <w:bookmarkEnd w:id="10"/>
    </w:p>
    <w:p>
      <w:pPr>
        <w:adjustRightInd w:val="0"/>
        <w:snapToGrid w:val="0"/>
        <w:spacing w:line="360" w:lineRule="auto"/>
        <w:ind w:firstLine="560" w:firstLineChars="200"/>
        <w:jc w:val="left"/>
        <w:rPr>
          <w:rFonts w:eastAsia="仿宋"/>
          <w:sz w:val="28"/>
          <w:szCs w:val="28"/>
        </w:rPr>
      </w:pPr>
      <w:r>
        <w:rPr>
          <w:rFonts w:hAnsi="仿宋" w:eastAsia="仿宋"/>
          <w:sz w:val="28"/>
          <w:szCs w:val="28"/>
        </w:rPr>
        <w:t>一、评审办法：</w:t>
      </w:r>
    </w:p>
    <w:p>
      <w:pPr>
        <w:adjustRightInd w:val="0"/>
        <w:snapToGrid w:val="0"/>
        <w:spacing w:line="360" w:lineRule="auto"/>
        <w:ind w:firstLine="560" w:firstLineChars="200"/>
        <w:jc w:val="left"/>
        <w:rPr>
          <w:rFonts w:eastAsia="仿宋"/>
          <w:sz w:val="28"/>
          <w:szCs w:val="28"/>
        </w:rPr>
      </w:pPr>
      <w:r>
        <w:rPr>
          <w:rFonts w:eastAsia="仿宋"/>
          <w:sz w:val="28"/>
          <w:szCs w:val="28"/>
        </w:rPr>
        <w:t>1</w:t>
      </w:r>
      <w:r>
        <w:rPr>
          <w:rFonts w:hAnsi="仿宋" w:eastAsia="仿宋"/>
          <w:sz w:val="28"/>
          <w:szCs w:val="28"/>
        </w:rPr>
        <w:t>．本次评审采用综合评分进行。</w:t>
      </w:r>
    </w:p>
    <w:p>
      <w:pPr>
        <w:adjustRightInd w:val="0"/>
        <w:snapToGrid w:val="0"/>
        <w:spacing w:line="360" w:lineRule="auto"/>
        <w:ind w:firstLine="560" w:firstLineChars="200"/>
        <w:jc w:val="left"/>
        <w:rPr>
          <w:rFonts w:hAnsi="仿宋" w:eastAsia="仿宋"/>
          <w:sz w:val="28"/>
          <w:szCs w:val="28"/>
        </w:rPr>
      </w:pPr>
      <w:r>
        <w:rPr>
          <w:rFonts w:eastAsia="仿宋"/>
          <w:sz w:val="28"/>
          <w:szCs w:val="28"/>
        </w:rPr>
        <w:t>2.</w:t>
      </w:r>
      <w:r>
        <w:rPr>
          <w:rFonts w:hAnsi="仿宋" w:eastAsia="仿宋"/>
          <w:sz w:val="28"/>
          <w:szCs w:val="28"/>
        </w:rPr>
        <w:t>评审分为符合性审查、价格评审二部分。只有通过符合性审查的</w:t>
      </w:r>
      <w:r>
        <w:rPr>
          <w:rFonts w:hint="eastAsia" w:hAnsi="仿宋" w:eastAsia="仿宋"/>
          <w:sz w:val="28"/>
          <w:szCs w:val="28"/>
          <w:lang w:eastAsia="zh-CN"/>
        </w:rPr>
        <w:t>投标人</w:t>
      </w:r>
      <w:r>
        <w:rPr>
          <w:rFonts w:hAnsi="仿宋" w:eastAsia="仿宋"/>
          <w:sz w:val="28"/>
          <w:szCs w:val="28"/>
        </w:rPr>
        <w:t>才能进入价格评审。</w:t>
      </w:r>
    </w:p>
    <w:p>
      <w:pPr>
        <w:adjustRightInd w:val="0"/>
        <w:snapToGrid w:val="0"/>
        <w:spacing w:line="360" w:lineRule="auto"/>
        <w:ind w:firstLine="560" w:firstLineChars="200"/>
        <w:jc w:val="left"/>
        <w:rPr>
          <w:rFonts w:eastAsia="仿宋"/>
          <w:sz w:val="28"/>
          <w:szCs w:val="28"/>
        </w:rPr>
      </w:pPr>
      <w:r>
        <w:rPr>
          <w:rFonts w:eastAsia="仿宋"/>
          <w:sz w:val="28"/>
          <w:szCs w:val="28"/>
        </w:rPr>
        <w:t>3.</w:t>
      </w:r>
      <w:r>
        <w:rPr>
          <w:rFonts w:hAnsi="仿宋" w:eastAsia="仿宋"/>
          <w:sz w:val="28"/>
          <w:szCs w:val="28"/>
        </w:rPr>
        <w:t>本项目评审结果的确定</w:t>
      </w:r>
    </w:p>
    <w:p>
      <w:pPr>
        <w:ind w:firstLine="280" w:firstLineChars="100"/>
        <w:rPr>
          <w:rFonts w:hAnsi="仿宋" w:eastAsia="仿宋"/>
          <w:sz w:val="28"/>
          <w:szCs w:val="28"/>
        </w:rPr>
      </w:pPr>
      <w:r>
        <w:rPr>
          <w:rFonts w:hAnsi="仿宋" w:eastAsia="仿宋"/>
          <w:sz w:val="28"/>
          <w:szCs w:val="28"/>
        </w:rPr>
        <w:t>评审小组根据评审结果，提</w:t>
      </w:r>
      <w:r>
        <w:rPr>
          <w:rFonts w:hint="eastAsia" w:hAnsi="仿宋" w:eastAsia="仿宋"/>
          <w:sz w:val="28"/>
          <w:szCs w:val="28"/>
          <w:lang w:val="en-US" w:eastAsia="zh-CN"/>
        </w:rPr>
        <w:t>出</w:t>
      </w:r>
      <w:r>
        <w:rPr>
          <w:rFonts w:hAnsi="仿宋" w:eastAsia="仿宋"/>
          <w:sz w:val="28"/>
          <w:szCs w:val="28"/>
        </w:rPr>
        <w:t>书面评审报告，在报告中对合格的</w:t>
      </w:r>
      <w:r>
        <w:rPr>
          <w:rFonts w:hint="eastAsia" w:hAnsi="仿宋" w:eastAsia="仿宋"/>
          <w:sz w:val="28"/>
          <w:szCs w:val="28"/>
          <w:lang w:eastAsia="zh-CN"/>
        </w:rPr>
        <w:t>投标人</w:t>
      </w:r>
      <w:r>
        <w:rPr>
          <w:rFonts w:hAnsi="仿宋" w:eastAsia="仿宋"/>
          <w:sz w:val="28"/>
          <w:szCs w:val="28"/>
        </w:rPr>
        <w:t>（即通过资格审查和初步评审的</w:t>
      </w:r>
      <w:r>
        <w:rPr>
          <w:rFonts w:hint="eastAsia" w:hAnsi="仿宋" w:eastAsia="仿宋"/>
          <w:sz w:val="28"/>
          <w:szCs w:val="28"/>
          <w:lang w:eastAsia="zh-CN"/>
        </w:rPr>
        <w:t>投标人</w:t>
      </w:r>
      <w:r>
        <w:rPr>
          <w:rFonts w:hAnsi="仿宋" w:eastAsia="仿宋"/>
          <w:sz w:val="28"/>
          <w:szCs w:val="28"/>
        </w:rPr>
        <w:t>，以下同）根据其综合得分由高到低排序推荐前三名为中选候选人。以排名第一的为中选人。排名第一的放弃中选、因不可抗力因素提出不能履约合同，</w:t>
      </w:r>
      <w:r>
        <w:rPr>
          <w:rFonts w:hint="eastAsia" w:hAnsi="仿宋" w:eastAsia="仿宋"/>
          <w:sz w:val="28"/>
          <w:szCs w:val="28"/>
          <w:lang w:eastAsia="zh-CN"/>
        </w:rPr>
        <w:t>招标人</w:t>
      </w:r>
      <w:r>
        <w:rPr>
          <w:rFonts w:hAnsi="仿宋" w:eastAsia="仿宋"/>
          <w:sz w:val="28"/>
          <w:szCs w:val="28"/>
        </w:rPr>
        <w:t>可以确定排名第二的为中选人，依此类推，如不能确定中选人，可重新组织</w:t>
      </w:r>
      <w:r>
        <w:rPr>
          <w:rFonts w:hint="eastAsia" w:hAnsi="仿宋" w:eastAsia="仿宋"/>
          <w:sz w:val="28"/>
          <w:szCs w:val="28"/>
          <w:lang w:val="en-US" w:eastAsia="zh-CN"/>
        </w:rPr>
        <w:t>招标</w:t>
      </w:r>
      <w:r>
        <w:rPr>
          <w:rFonts w:hAnsi="仿宋" w:eastAsia="仿宋"/>
          <w:sz w:val="28"/>
          <w:szCs w:val="28"/>
        </w:rPr>
        <w:t>。若</w:t>
      </w:r>
      <w:r>
        <w:rPr>
          <w:rFonts w:hint="eastAsia" w:hAnsi="仿宋" w:eastAsia="仿宋"/>
          <w:sz w:val="28"/>
          <w:szCs w:val="28"/>
          <w:lang w:eastAsia="zh-CN"/>
        </w:rPr>
        <w:t>投标人</w:t>
      </w:r>
      <w:r>
        <w:rPr>
          <w:rFonts w:hAnsi="仿宋" w:eastAsia="仿宋"/>
          <w:sz w:val="28"/>
          <w:szCs w:val="28"/>
        </w:rPr>
        <w:t>报价相同时，则组织</w:t>
      </w:r>
      <w:r>
        <w:rPr>
          <w:rFonts w:hint="eastAsia" w:hAnsi="仿宋" w:eastAsia="仿宋"/>
          <w:sz w:val="28"/>
          <w:szCs w:val="28"/>
          <w:lang w:eastAsia="zh-CN"/>
        </w:rPr>
        <w:t>投标人</w:t>
      </w:r>
      <w:r>
        <w:rPr>
          <w:rFonts w:hAnsi="仿宋" w:eastAsia="仿宋"/>
          <w:sz w:val="28"/>
          <w:szCs w:val="28"/>
        </w:rPr>
        <w:t>抽签确定排名顺序。</w:t>
      </w:r>
    </w:p>
    <w:p>
      <w:pPr>
        <w:pStyle w:val="2"/>
      </w:pPr>
    </w:p>
    <w:p>
      <w:pPr>
        <w:numPr>
          <w:ilvl w:val="0"/>
          <w:numId w:val="1"/>
        </w:numPr>
        <w:adjustRightInd w:val="0"/>
        <w:snapToGrid w:val="0"/>
        <w:spacing w:line="360" w:lineRule="auto"/>
        <w:ind w:firstLine="560" w:firstLineChars="200"/>
        <w:jc w:val="left"/>
      </w:pPr>
      <w:r>
        <w:rPr>
          <w:rFonts w:hAnsi="仿宋" w:eastAsia="仿宋"/>
          <w:sz w:val="28"/>
          <w:szCs w:val="28"/>
        </w:rPr>
        <w:t>符合性审查标准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38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rPr>
                <w:b/>
                <w:bCs/>
                <w:szCs w:val="21"/>
              </w:rPr>
            </w:pPr>
          </w:p>
        </w:tc>
        <w:tc>
          <w:tcPr>
            <w:tcW w:w="5387" w:type="dxa"/>
            <w:noWrap w:val="0"/>
            <w:vAlign w:val="top"/>
          </w:tcPr>
          <w:p>
            <w:pPr>
              <w:spacing w:line="360" w:lineRule="exact"/>
              <w:jc w:val="center"/>
              <w:rPr>
                <w:rFonts w:hint="eastAsia" w:ascii="方正小标宋简体" w:hAnsi="方正小标宋简体" w:eastAsia="方正小标宋简体" w:cs="方正小标宋简体"/>
                <w:b w:val="0"/>
                <w:bCs w:val="0"/>
                <w:szCs w:val="21"/>
              </w:rPr>
            </w:pPr>
            <w:r>
              <w:rPr>
                <w:rFonts w:hint="eastAsia" w:ascii="方正小标宋简体" w:hAnsi="方正小标宋简体" w:eastAsia="方正小标宋简体" w:cs="方正小标宋简体"/>
                <w:b w:val="0"/>
                <w:bCs w:val="0"/>
                <w:szCs w:val="21"/>
              </w:rPr>
              <w:t>合格要求</w:t>
            </w:r>
          </w:p>
        </w:tc>
        <w:tc>
          <w:tcPr>
            <w:tcW w:w="1418" w:type="dxa"/>
            <w:noWrap w:val="0"/>
            <w:vAlign w:val="top"/>
          </w:tcPr>
          <w:p>
            <w:pPr>
              <w:spacing w:line="360" w:lineRule="exact"/>
              <w:jc w:val="center"/>
              <w:rPr>
                <w:rFonts w:hint="eastAsia" w:ascii="方正小标宋简体" w:hAnsi="方正小标宋简体" w:eastAsia="方正小标宋简体" w:cs="方正小标宋简体"/>
                <w:b w:val="0"/>
                <w:bCs w:val="0"/>
                <w:szCs w:val="21"/>
              </w:rPr>
            </w:pPr>
            <w:r>
              <w:rPr>
                <w:rFonts w:hint="eastAsia" w:ascii="方正小标宋简体" w:hAnsi="方正小标宋简体" w:eastAsia="方正小标宋简体" w:cs="方正小标宋简体"/>
                <w:b w:val="0"/>
                <w:bCs w:val="0"/>
                <w:szCs w:val="21"/>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1</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具备有效的营业执照和符合资质要求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2</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满足《</w:t>
            </w: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须知》第3条要求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3</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文件盖章及签字满足</w:t>
            </w:r>
            <w:r>
              <w:rPr>
                <w:rFonts w:hint="eastAsia" w:ascii="方正小标宋简体" w:hAnsi="方正小标宋简体" w:eastAsia="方正小标宋简体" w:cs="方正小标宋简体"/>
                <w:szCs w:val="21"/>
                <w:lang w:val="en-US" w:eastAsia="zh-CN"/>
              </w:rPr>
              <w:t>招标</w:t>
            </w:r>
            <w:r>
              <w:rPr>
                <w:rFonts w:hint="eastAsia" w:ascii="方正小标宋简体" w:hAnsi="方正小标宋简体" w:eastAsia="方正小标宋简体" w:cs="方正小标宋简体"/>
                <w:szCs w:val="21"/>
              </w:rPr>
              <w:t>文件要求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4</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实质性响应</w:t>
            </w:r>
            <w:r>
              <w:rPr>
                <w:rFonts w:hint="eastAsia" w:ascii="方正小标宋简体" w:hAnsi="方正小标宋简体" w:eastAsia="方正小标宋简体" w:cs="方正小标宋简体"/>
                <w:szCs w:val="21"/>
                <w:lang w:val="en-US" w:eastAsia="zh-CN"/>
              </w:rPr>
              <w:t>招标</w:t>
            </w:r>
            <w:r>
              <w:rPr>
                <w:rFonts w:hint="eastAsia" w:ascii="方正小标宋简体" w:hAnsi="方正小标宋简体" w:eastAsia="方正小标宋简体" w:cs="方正小标宋简体"/>
                <w:szCs w:val="21"/>
              </w:rPr>
              <w:t>文件</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5</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报价未超过控制价</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042" w:type="dxa"/>
            <w:gridSpan w:val="2"/>
            <w:noWrap w:val="0"/>
            <w:vAlign w:val="top"/>
          </w:tcPr>
          <w:p>
            <w:pPr>
              <w:spacing w:line="360" w:lineRule="exact"/>
              <w:jc w:val="center"/>
              <w:rPr>
                <w:szCs w:val="21"/>
              </w:rPr>
            </w:pPr>
            <w:r>
              <w:rPr>
                <w:szCs w:val="21"/>
              </w:rPr>
              <w:t>结论</w:t>
            </w:r>
          </w:p>
        </w:tc>
        <w:tc>
          <w:tcPr>
            <w:tcW w:w="1418" w:type="dxa"/>
            <w:noWrap w:val="0"/>
            <w:vAlign w:val="top"/>
          </w:tcPr>
          <w:p>
            <w:pPr>
              <w:spacing w:line="360" w:lineRule="exact"/>
              <w:jc w:val="center"/>
              <w:rPr>
                <w:szCs w:val="21"/>
              </w:rPr>
            </w:pPr>
          </w:p>
        </w:tc>
      </w:tr>
    </w:tbl>
    <w:p>
      <w:pPr>
        <w:rPr>
          <w:rFonts w:hAnsi="仿宋" w:eastAsia="仿宋"/>
          <w:sz w:val="28"/>
          <w:szCs w:val="28"/>
        </w:rPr>
      </w:pPr>
      <w:r>
        <w:rPr>
          <w:rFonts w:hAnsi="仿宋" w:eastAsia="仿宋"/>
          <w:sz w:val="28"/>
          <w:szCs w:val="28"/>
        </w:rPr>
        <w:t>注：表格中打</w:t>
      </w:r>
      <w:r>
        <w:rPr>
          <w:rFonts w:eastAsia="仿宋"/>
          <w:sz w:val="28"/>
          <w:szCs w:val="28"/>
        </w:rPr>
        <w:t>“√”</w:t>
      </w:r>
      <w:r>
        <w:rPr>
          <w:rFonts w:hAnsi="仿宋" w:eastAsia="仿宋"/>
          <w:sz w:val="28"/>
          <w:szCs w:val="28"/>
        </w:rPr>
        <w:t>表示满足，</w:t>
      </w:r>
      <w:r>
        <w:rPr>
          <w:rFonts w:eastAsia="仿宋"/>
          <w:sz w:val="28"/>
          <w:szCs w:val="28"/>
        </w:rPr>
        <w:t>“×”</w:t>
      </w:r>
      <w:r>
        <w:rPr>
          <w:rFonts w:hAnsi="仿宋" w:eastAsia="仿宋"/>
          <w:sz w:val="28"/>
          <w:szCs w:val="28"/>
        </w:rPr>
        <w:t>表示不满足，结论及</w:t>
      </w:r>
      <w:r>
        <w:rPr>
          <w:rFonts w:eastAsia="仿宋"/>
          <w:sz w:val="28"/>
          <w:szCs w:val="28"/>
        </w:rPr>
        <w:t>“</w:t>
      </w:r>
      <w:r>
        <w:rPr>
          <w:rFonts w:hAnsi="仿宋" w:eastAsia="仿宋"/>
          <w:sz w:val="28"/>
          <w:szCs w:val="28"/>
        </w:rPr>
        <w:t>通过</w:t>
      </w:r>
      <w:r>
        <w:rPr>
          <w:rFonts w:eastAsia="仿宋"/>
          <w:sz w:val="28"/>
          <w:szCs w:val="28"/>
        </w:rPr>
        <w:t>”</w:t>
      </w:r>
      <w:r>
        <w:rPr>
          <w:rFonts w:hAnsi="仿宋" w:eastAsia="仿宋"/>
          <w:sz w:val="28"/>
          <w:szCs w:val="28"/>
        </w:rPr>
        <w:t>和</w:t>
      </w:r>
      <w:r>
        <w:rPr>
          <w:rFonts w:eastAsia="仿宋"/>
          <w:sz w:val="28"/>
          <w:szCs w:val="28"/>
        </w:rPr>
        <w:t>“</w:t>
      </w:r>
      <w:r>
        <w:rPr>
          <w:rFonts w:hAnsi="仿宋" w:eastAsia="仿宋"/>
          <w:sz w:val="28"/>
          <w:szCs w:val="28"/>
        </w:rPr>
        <w:t>不通过</w:t>
      </w:r>
      <w:r>
        <w:rPr>
          <w:rFonts w:eastAsia="仿宋"/>
          <w:sz w:val="28"/>
          <w:szCs w:val="28"/>
        </w:rPr>
        <w:t>”</w:t>
      </w:r>
      <w:r>
        <w:rPr>
          <w:rFonts w:hAnsi="仿宋" w:eastAsia="仿宋"/>
          <w:sz w:val="28"/>
          <w:szCs w:val="28"/>
        </w:rPr>
        <w:t>；有任意一个</w:t>
      </w:r>
      <w:r>
        <w:rPr>
          <w:rFonts w:eastAsia="仿宋"/>
          <w:sz w:val="28"/>
          <w:szCs w:val="28"/>
        </w:rPr>
        <w:t>“×”</w:t>
      </w:r>
      <w:r>
        <w:rPr>
          <w:rFonts w:hAnsi="仿宋" w:eastAsia="仿宋"/>
          <w:sz w:val="28"/>
          <w:szCs w:val="28"/>
        </w:rPr>
        <w:t>，表示结论</w:t>
      </w:r>
      <w:r>
        <w:rPr>
          <w:rFonts w:eastAsia="仿宋"/>
          <w:sz w:val="28"/>
          <w:szCs w:val="28"/>
        </w:rPr>
        <w:t>“</w:t>
      </w:r>
      <w:r>
        <w:rPr>
          <w:rFonts w:hAnsi="仿宋" w:eastAsia="仿宋"/>
          <w:sz w:val="28"/>
          <w:szCs w:val="28"/>
        </w:rPr>
        <w:t>不通过</w:t>
      </w:r>
      <w:r>
        <w:rPr>
          <w:rFonts w:eastAsia="仿宋"/>
          <w:sz w:val="28"/>
          <w:szCs w:val="28"/>
        </w:rPr>
        <w:t>”</w:t>
      </w:r>
      <w:r>
        <w:rPr>
          <w:rFonts w:hAnsi="仿宋" w:eastAsia="仿宋"/>
          <w:sz w:val="28"/>
          <w:szCs w:val="28"/>
        </w:rPr>
        <w:t>。</w:t>
      </w:r>
    </w:p>
    <w:p>
      <w:pPr>
        <w:numPr>
          <w:ilvl w:val="0"/>
          <w:numId w:val="2"/>
        </w:numPr>
        <w:ind w:firstLine="560" w:firstLineChars="200"/>
        <w:rPr>
          <w:rFonts w:hint="default" w:hAnsi="仿宋" w:eastAsia="仿宋"/>
          <w:sz w:val="28"/>
          <w:szCs w:val="28"/>
          <w:vertAlign w:val="baseline"/>
          <w:lang w:val="en-US" w:eastAsia="zh-CN"/>
        </w:rPr>
      </w:pPr>
      <w:r>
        <w:rPr>
          <w:rFonts w:hint="eastAsia" w:hAnsi="仿宋" w:eastAsia="仿宋"/>
          <w:sz w:val="28"/>
          <w:szCs w:val="28"/>
          <w:lang w:val="en-US" w:eastAsia="zh-CN"/>
        </w:rPr>
        <w:t>价格评审</w:t>
      </w:r>
    </w:p>
    <w:tbl>
      <w:tblPr>
        <w:tblStyle w:val="5"/>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1"/>
        <w:gridCol w:w="439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24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24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评分因素及权重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分值</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评分标准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仿宋_GB2312" w:eastAsia="仿宋_GB2312"/>
                <w:sz w:val="21"/>
                <w:szCs w:val="21"/>
              </w:rPr>
            </w:pPr>
            <w:r>
              <w:rPr>
                <w:rFonts w:hint="eastAsia" w:ascii="仿宋_GB2312" w:eastAsia="仿宋_GB2312"/>
                <w:sz w:val="21"/>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rPr>
                <w:rFonts w:ascii="仿宋_GB2312" w:eastAsia="仿宋_GB2312"/>
                <w:sz w:val="21"/>
                <w:szCs w:val="21"/>
              </w:rPr>
            </w:pPr>
            <w:r>
              <w:rPr>
                <w:rFonts w:hint="eastAsia" w:ascii="仿宋_GB2312" w:eastAsia="仿宋_GB2312"/>
                <w:sz w:val="21"/>
                <w:szCs w:val="21"/>
              </w:rPr>
              <w:t>报价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仿宋_GB2312" w:eastAsia="仿宋_GB2312"/>
                <w:sz w:val="21"/>
                <w:szCs w:val="21"/>
              </w:rPr>
            </w:pPr>
            <w:r>
              <w:rPr>
                <w:rFonts w:hint="eastAsia" w:ascii="仿宋_GB2312" w:eastAsia="仿宋_GB2312"/>
                <w:sz w:val="21"/>
                <w:szCs w:val="21"/>
                <w:lang w:val="en-US" w:eastAsia="zh-CN"/>
              </w:rPr>
              <w:t>3</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Tahoma" w:eastAsia="仿宋_GB2312" w:cs="Times New Roman"/>
                <w:kern w:val="0"/>
                <w:sz w:val="21"/>
                <w:szCs w:val="21"/>
                <w:lang w:val="en-US" w:eastAsia="zh-CN" w:bidi="ar-SA"/>
              </w:rPr>
            </w:pPr>
            <w:r>
              <w:rPr>
                <w:rFonts w:hint="eastAsia" w:ascii="仿宋_GB2312" w:hAnsi="Tahoma" w:eastAsia="仿宋_GB2312" w:cs="Times New Roman"/>
                <w:kern w:val="0"/>
                <w:sz w:val="21"/>
                <w:szCs w:val="21"/>
                <w:lang w:val="en-US" w:eastAsia="zh-CN" w:bidi="ar-SA"/>
              </w:rPr>
              <w:t>满足采购要求及评分标准要求的所有投标报价平均值作为基准价。其他投标人的价格分按照下列公式计算：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Tahoma" w:eastAsia="仿宋_GB2312" w:cs="Times New Roman"/>
                <w:kern w:val="0"/>
                <w:sz w:val="21"/>
                <w:szCs w:val="21"/>
                <w:lang w:val="en-US" w:eastAsia="zh-CN" w:bidi="ar-SA"/>
              </w:rPr>
            </w:pPr>
            <w:r>
              <w:rPr>
                <w:rFonts w:hint="eastAsia" w:ascii="仿宋_GB2312" w:hAnsi="Tahoma" w:eastAsia="仿宋_GB2312" w:cs="Times New Roman"/>
                <w:kern w:val="0"/>
                <w:sz w:val="21"/>
                <w:szCs w:val="21"/>
                <w:lang w:val="en-US" w:eastAsia="zh-CN" w:bidi="ar-SA"/>
              </w:rPr>
              <w:t>①：报价=基准价，得30分；</w:t>
            </w:r>
          </w:p>
          <w:p>
            <w:pPr>
              <w:pStyle w:val="2"/>
              <w:jc w:val="left"/>
              <w:rPr>
                <w:rFonts w:hint="eastAsia" w:ascii="仿宋" w:hAnsi="仿宋" w:eastAsia="仿宋" w:cs="Times New Roman"/>
                <w:b w:val="0"/>
                <w:bCs w:val="0"/>
                <w:color w:val="auto"/>
                <w:w w:val="100"/>
                <w:kern w:val="2"/>
                <w:sz w:val="21"/>
                <w:szCs w:val="21"/>
                <w:lang w:val="en-US" w:eastAsia="zh-CN" w:bidi="ar-SA"/>
              </w:rPr>
            </w:pPr>
            <w:r>
              <w:rPr>
                <w:rFonts w:hint="eastAsia" w:ascii="仿宋" w:hAnsi="仿宋" w:eastAsia="仿宋" w:cs="Times New Roman"/>
                <w:b w:val="0"/>
                <w:bCs w:val="0"/>
                <w:color w:val="auto"/>
                <w:w w:val="100"/>
                <w:kern w:val="2"/>
                <w:sz w:val="21"/>
                <w:szCs w:val="21"/>
                <w:lang w:val="en-US" w:eastAsia="zh-CN" w:bidi="ar-SA"/>
              </w:rPr>
              <w:t>②：报价＞基准价，</w:t>
            </w:r>
            <w:r>
              <w:rPr>
                <w:rFonts w:hint="eastAsia" w:ascii="仿宋" w:hAnsi="仿宋" w:eastAsia="仿宋" w:cs="Times New Roman"/>
                <w:b w:val="0"/>
                <w:bCs w:val="0"/>
                <w:color w:val="auto"/>
                <w:w w:val="100"/>
                <w:kern w:val="2"/>
                <w:position w:val="-26"/>
                <w:sz w:val="21"/>
                <w:szCs w:val="21"/>
                <w:lang w:val="en-US" w:eastAsia="zh-CN" w:bidi="ar-SA"/>
              </w:rPr>
              <w:object>
                <v:shape id="_x0000_i1025" o:spt="75" type="#_x0000_t75" style="height:33pt;width:63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pStyle w:val="9"/>
              <w:jc w:val="both"/>
              <w:rPr>
                <w:rFonts w:hint="default" w:ascii="仿宋_GB2312" w:eastAsia="仿宋_GB2312"/>
                <w:sz w:val="21"/>
                <w:szCs w:val="21"/>
                <w:lang w:val="en-US" w:eastAsia="zh-CN"/>
              </w:rPr>
            </w:pPr>
            <w:r>
              <w:rPr>
                <w:rFonts w:hint="eastAsia" w:ascii="仿宋" w:hAnsi="仿宋" w:eastAsia="仿宋" w:cs="Times New Roman"/>
                <w:b w:val="0"/>
                <w:bCs w:val="0"/>
                <w:color w:val="auto"/>
                <w:w w:val="100"/>
                <w:kern w:val="2"/>
                <w:sz w:val="21"/>
                <w:szCs w:val="21"/>
                <w:lang w:val="en-US" w:eastAsia="zh-CN" w:bidi="ar-SA"/>
              </w:rPr>
              <w:t>③：报价＜基准价，</w:t>
            </w:r>
            <w:r>
              <w:rPr>
                <w:rFonts w:hint="eastAsia" w:ascii="仿宋" w:hAnsi="仿宋" w:eastAsia="仿宋" w:cs="Times New Roman"/>
                <w:b w:val="0"/>
                <w:bCs w:val="0"/>
                <w:color w:val="auto"/>
                <w:w w:val="100"/>
                <w:kern w:val="2"/>
                <w:position w:val="-26"/>
                <w:sz w:val="21"/>
                <w:szCs w:val="21"/>
                <w:lang w:val="en-US" w:eastAsia="zh-CN" w:bidi="ar-SA"/>
              </w:rPr>
              <w:object>
                <v:shape id="_x0000_i1026" o:spt="75" type="#_x0000_t75" style="height:33pt;width:63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9"/>
              <w:jc w:val="both"/>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仿宋_GB2312" w:eastAsia="仿宋_GB2312"/>
                <w:sz w:val="21"/>
                <w:szCs w:val="21"/>
              </w:rPr>
            </w:pPr>
            <w:r>
              <w:rPr>
                <w:rFonts w:hint="eastAsia" w:ascii="仿宋_GB2312" w:eastAsia="仿宋_GB2312"/>
                <w:sz w:val="21"/>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rPr>
                <w:rFonts w:ascii="仿宋_GB2312" w:eastAsia="仿宋_GB2312"/>
                <w:sz w:val="21"/>
                <w:szCs w:val="21"/>
              </w:rPr>
            </w:pPr>
            <w:r>
              <w:rPr>
                <w:rFonts w:hint="eastAsia" w:ascii="仿宋_GB2312" w:eastAsia="仿宋_GB2312"/>
                <w:sz w:val="21"/>
                <w:szCs w:val="21"/>
              </w:rPr>
              <w:t>服务实施方案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21"/>
                <w:szCs w:val="21"/>
              </w:rPr>
            </w:pPr>
            <w:r>
              <w:rPr>
                <w:rFonts w:hint="eastAsia" w:ascii="仿宋_GB2312" w:hAnsi="Tahoma" w:eastAsia="仿宋_GB2312" w:cs="Times New Roman"/>
                <w:kern w:val="0"/>
                <w:sz w:val="21"/>
                <w:szCs w:val="21"/>
                <w:lang w:val="en-US" w:eastAsia="zh-CN" w:bidi="ar-SA"/>
              </w:rPr>
              <w:t>根据投标人提供的本项目实施方案（包含人员组成、检测设备、技术咨询建议等）进行评价。优的得分10分，良的得分6-8分，一般的得分3-5分。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1"/>
                <w:szCs w:val="21"/>
              </w:rPr>
            </w:pPr>
            <w:r>
              <w:rPr>
                <w:rFonts w:hint="eastAsia" w:ascii="仿宋_GB2312" w:eastAsia="仿宋_GB2312"/>
                <w:sz w:val="21"/>
                <w:szCs w:val="21"/>
                <w:highlight w:val="none"/>
              </w:rPr>
              <w:t>提供服务团队人员名单信息。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3"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仿宋_GB2312" w:eastAsia="仿宋_GB2312"/>
                <w:sz w:val="21"/>
                <w:szCs w:val="21"/>
              </w:rPr>
            </w:pPr>
            <w:r>
              <w:rPr>
                <w:rFonts w:hint="eastAsia" w:ascii="仿宋_GB2312" w:eastAsia="仿宋_GB2312"/>
                <w:sz w:val="21"/>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rPr>
                <w:rFonts w:ascii="仿宋_GB2312" w:eastAsia="仿宋_GB2312"/>
                <w:sz w:val="21"/>
                <w:szCs w:val="21"/>
              </w:rPr>
            </w:pPr>
            <w:r>
              <w:rPr>
                <w:rFonts w:hint="eastAsia" w:ascii="仿宋_GB2312" w:eastAsia="仿宋_GB2312"/>
                <w:sz w:val="21"/>
                <w:szCs w:val="21"/>
              </w:rPr>
              <w:t>公司业绩</w:t>
            </w:r>
          </w:p>
          <w:p>
            <w:pPr>
              <w:pStyle w:val="9"/>
              <w:rPr>
                <w:rFonts w:ascii="仿宋_GB2312" w:eastAsia="仿宋_GB2312"/>
                <w:sz w:val="21"/>
                <w:szCs w:val="21"/>
              </w:rPr>
            </w:pPr>
            <w:r>
              <w:rPr>
                <w:rFonts w:hint="eastAsia" w:ascii="仿宋_GB2312" w:eastAsia="仿宋_GB2312"/>
                <w:sz w:val="21"/>
                <w:szCs w:val="21"/>
              </w:rPr>
              <w:t>综合实力</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仿宋_GB2312" w:eastAsia="仿宋_GB2312"/>
                <w:sz w:val="21"/>
                <w:szCs w:val="21"/>
              </w:rPr>
            </w:pPr>
            <w:r>
              <w:rPr>
                <w:rFonts w:hint="eastAsia" w:ascii="仿宋_GB2312" w:eastAsia="仿宋_GB2312"/>
                <w:sz w:val="21"/>
                <w:szCs w:val="21"/>
                <w:lang w:val="en-US" w:eastAsia="zh-CN"/>
              </w:rPr>
              <w:t>3</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9"/>
              <w:ind w:firstLine="420"/>
              <w:jc w:val="both"/>
              <w:rPr>
                <w:rFonts w:hint="eastAsia" w:ascii="仿宋_GB2312" w:eastAsia="仿宋_GB2312"/>
                <w:sz w:val="21"/>
                <w:szCs w:val="21"/>
              </w:rPr>
            </w:pPr>
            <w:r>
              <w:rPr>
                <w:rFonts w:hint="eastAsia" w:ascii="仿宋_GB2312" w:eastAsia="仿宋_GB2312"/>
                <w:sz w:val="21"/>
                <w:szCs w:val="21"/>
              </w:rPr>
              <w:t>提供近三年来为三甲综合医院提供放射性装置检测或预评或控评服务业绩三个得</w:t>
            </w:r>
            <w:r>
              <w:rPr>
                <w:rFonts w:hint="eastAsia" w:ascii="仿宋_GB2312" w:eastAsia="仿宋_GB2312"/>
                <w:sz w:val="21"/>
                <w:szCs w:val="21"/>
                <w:lang w:val="en-US" w:eastAsia="zh-CN"/>
              </w:rPr>
              <w:t>10</w:t>
            </w:r>
            <w:r>
              <w:rPr>
                <w:rFonts w:hint="eastAsia" w:ascii="仿宋_GB2312" w:eastAsia="仿宋_GB2312"/>
                <w:sz w:val="21"/>
                <w:szCs w:val="21"/>
              </w:rPr>
              <w:t>分，每增加一个加</w:t>
            </w:r>
            <w:r>
              <w:rPr>
                <w:rFonts w:hint="eastAsia" w:ascii="仿宋_GB2312" w:eastAsia="仿宋_GB2312"/>
                <w:sz w:val="21"/>
                <w:szCs w:val="21"/>
                <w:lang w:val="en-US" w:eastAsia="zh-CN"/>
              </w:rPr>
              <w:t>5</w:t>
            </w:r>
            <w:r>
              <w:rPr>
                <w:rFonts w:hint="eastAsia" w:ascii="仿宋_GB2312" w:eastAsia="仿宋_GB2312"/>
                <w:sz w:val="21"/>
                <w:szCs w:val="21"/>
              </w:rPr>
              <w:t>分，最多</w:t>
            </w:r>
            <w:r>
              <w:rPr>
                <w:rFonts w:hint="eastAsia" w:ascii="仿宋_GB2312" w:eastAsia="仿宋_GB2312"/>
                <w:sz w:val="21"/>
                <w:szCs w:val="21"/>
                <w:lang w:val="en-US" w:eastAsia="zh-CN"/>
              </w:rPr>
              <w:t>得20</w:t>
            </w:r>
            <w:r>
              <w:rPr>
                <w:rFonts w:hint="eastAsia" w:ascii="仿宋_GB2312" w:eastAsia="仿宋_GB2312"/>
                <w:sz w:val="21"/>
                <w:szCs w:val="21"/>
              </w:rPr>
              <w:t>分。</w:t>
            </w:r>
          </w:p>
          <w:p>
            <w:pPr>
              <w:pStyle w:val="9"/>
              <w:ind w:firstLine="420"/>
              <w:jc w:val="both"/>
              <w:rPr>
                <w:rFonts w:hint="eastAsia" w:ascii="仿宋_GB2312" w:eastAsia="仿宋_GB2312"/>
                <w:sz w:val="21"/>
                <w:szCs w:val="21"/>
                <w:lang w:val="en-US" w:eastAsia="zh-CN"/>
              </w:rPr>
            </w:pPr>
            <w:r>
              <w:rPr>
                <w:rFonts w:hint="eastAsia" w:ascii="仿宋_GB2312" w:eastAsia="仿宋_GB2312"/>
                <w:sz w:val="21"/>
                <w:szCs w:val="21"/>
                <w:lang w:val="en-US" w:eastAsia="zh-CN"/>
              </w:rPr>
              <w:t>提供三体系认证的得5分，不提供的不得分</w:t>
            </w:r>
          </w:p>
          <w:p>
            <w:pPr>
              <w:pStyle w:val="9"/>
              <w:ind w:firstLine="420"/>
              <w:jc w:val="both"/>
              <w:rPr>
                <w:rFonts w:hint="default" w:ascii="仿宋_GB2312" w:eastAsia="仿宋_GB2312"/>
                <w:sz w:val="21"/>
                <w:szCs w:val="21"/>
                <w:lang w:val="en-US" w:eastAsia="zh-CN"/>
              </w:rPr>
            </w:pPr>
            <w:r>
              <w:rPr>
                <w:rFonts w:hint="eastAsia" w:ascii="仿宋_GB2312" w:eastAsia="仿宋_GB2312"/>
                <w:sz w:val="21"/>
                <w:szCs w:val="21"/>
                <w:lang w:val="en-US" w:eastAsia="zh-CN"/>
              </w:rPr>
              <w:t>提供“3A”信用认证的得5分，不提供的不得分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9"/>
              <w:jc w:val="both"/>
              <w:rPr>
                <w:rFonts w:ascii="仿宋_GB2312" w:eastAsia="仿宋_GB2312"/>
                <w:sz w:val="21"/>
                <w:szCs w:val="21"/>
              </w:rPr>
            </w:pPr>
            <w:r>
              <w:rPr>
                <w:rFonts w:hint="eastAsia" w:ascii="仿宋_GB2312" w:eastAsia="仿宋_GB2312"/>
                <w:sz w:val="21"/>
                <w:szCs w:val="21"/>
                <w:highlight w:val="none"/>
              </w:rPr>
              <w:t>提供</w:t>
            </w:r>
            <w:r>
              <w:rPr>
                <w:rFonts w:hint="eastAsia" w:ascii="仿宋_GB2312" w:eastAsia="仿宋_GB2312"/>
                <w:sz w:val="21"/>
                <w:szCs w:val="21"/>
                <w:highlight w:val="none"/>
                <w:lang w:val="en-US" w:eastAsia="zh-CN"/>
              </w:rPr>
              <w:t>评价</w:t>
            </w:r>
            <w:r>
              <w:rPr>
                <w:rFonts w:hint="eastAsia" w:ascii="仿宋_GB2312" w:eastAsia="仿宋_GB2312"/>
                <w:sz w:val="21"/>
                <w:szCs w:val="21"/>
                <w:highlight w:val="none"/>
              </w:rPr>
              <w:t>检测服务合同复印件加盖鲜章。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rPr>
                <w:rFonts w:hint="default" w:ascii="仿宋_GB2312" w:eastAsia="仿宋_GB2312"/>
                <w:sz w:val="21"/>
                <w:szCs w:val="21"/>
                <w:lang w:val="en-US" w:eastAsia="zh-CN"/>
              </w:rPr>
            </w:pPr>
            <w:r>
              <w:rPr>
                <w:rFonts w:hint="eastAsia" w:ascii="仿宋_GB2312" w:eastAsia="仿宋_GB2312"/>
                <w:sz w:val="21"/>
                <w:szCs w:val="21"/>
                <w:lang w:val="en-US" w:eastAsia="zh-CN"/>
              </w:rPr>
              <w:t>专家实力</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9"/>
              <w:ind w:firstLine="420" w:firstLineChars="200"/>
              <w:jc w:val="both"/>
              <w:rPr>
                <w:rFonts w:hint="default" w:ascii="仿宋_GB2312" w:eastAsia="仿宋_GB2312"/>
                <w:sz w:val="21"/>
                <w:szCs w:val="21"/>
                <w:lang w:val="en-US" w:eastAsia="zh-CN"/>
              </w:rPr>
            </w:pPr>
            <w:r>
              <w:rPr>
                <w:rFonts w:hint="eastAsia" w:ascii="仿宋_GB2312" w:eastAsia="仿宋_GB2312"/>
                <w:sz w:val="21"/>
                <w:szCs w:val="21"/>
                <w:lang w:val="en-US" w:eastAsia="zh-CN"/>
              </w:rPr>
              <w:t>参投单位每有1名员工为四川省放射卫生技术评审专家库（2017）成员加10分，最高20分。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9"/>
              <w:ind w:firstLine="420" w:firstLineChars="200"/>
              <w:jc w:val="both"/>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仿宋_GB2312" w:eastAsia="仿宋_GB2312"/>
                <w:sz w:val="21"/>
                <w:szCs w:val="21"/>
              </w:rPr>
            </w:pPr>
            <w:r>
              <w:rPr>
                <w:rFonts w:hint="eastAsia" w:ascii="仿宋_GB2312" w:eastAsia="仿宋_GB2312"/>
                <w:sz w:val="21"/>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rPr>
                <w:rFonts w:ascii="仿宋_GB2312" w:eastAsia="仿宋_GB2312"/>
                <w:sz w:val="21"/>
                <w:szCs w:val="21"/>
              </w:rPr>
            </w:pPr>
            <w:r>
              <w:rPr>
                <w:rFonts w:hint="eastAsia" w:ascii="仿宋_GB2312" w:eastAsia="仿宋_GB2312"/>
                <w:sz w:val="21"/>
                <w:szCs w:val="21"/>
              </w:rPr>
              <w:t>投标文件编制规范性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仿宋_GB2312" w:eastAsia="仿宋_GB2312"/>
                <w:sz w:val="21"/>
                <w:szCs w:val="21"/>
              </w:rPr>
            </w:pPr>
            <w:r>
              <w:rPr>
                <w:rFonts w:hint="eastAsia" w:ascii="仿宋_GB2312" w:eastAsia="仿宋_GB2312"/>
                <w:sz w:val="21"/>
                <w:szCs w:val="21"/>
              </w:rPr>
              <w:t>10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9"/>
              <w:ind w:firstLine="420" w:firstLineChars="200"/>
              <w:jc w:val="both"/>
              <w:rPr>
                <w:rFonts w:ascii="仿宋_GB2312" w:eastAsia="仿宋_GB2312"/>
                <w:sz w:val="21"/>
                <w:szCs w:val="21"/>
              </w:rPr>
            </w:pPr>
            <w:r>
              <w:rPr>
                <w:rFonts w:hint="eastAsia" w:ascii="仿宋_GB2312" w:eastAsia="仿宋_GB2312"/>
                <w:sz w:val="21"/>
                <w:szCs w:val="21"/>
              </w:rPr>
              <w:t>投标文件编制内容完整性和编制水平清晰、有条理得5-10分，一般得1-5分。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9"/>
              <w:jc w:val="both"/>
              <w:rPr>
                <w:rFonts w:ascii="仿宋_GB2312" w:eastAsia="仿宋_GB2312"/>
                <w:sz w:val="21"/>
                <w:szCs w:val="21"/>
              </w:rPr>
            </w:pPr>
          </w:p>
        </w:tc>
      </w:tr>
    </w:tbl>
    <w:p>
      <w:pPr>
        <w:numPr>
          <w:ilvl w:val="0"/>
          <w:numId w:val="0"/>
        </w:numPr>
        <w:rPr>
          <w:rFonts w:hint="default" w:hAnsi="仿宋" w:eastAsia="仿宋"/>
          <w:sz w:val="28"/>
          <w:szCs w:val="28"/>
          <w:lang w:val="en-US" w:eastAsia="zh-CN"/>
        </w:rPr>
      </w:pPr>
    </w:p>
    <w:p>
      <w:pPr>
        <w:numPr>
          <w:ilvl w:val="0"/>
          <w:numId w:val="0"/>
        </w:numPr>
        <w:ind w:leftChars="0"/>
        <w:rPr>
          <w:rFonts w:eastAsia="仿宋"/>
          <w:sz w:val="28"/>
          <w:szCs w:val="28"/>
        </w:rPr>
      </w:pPr>
    </w:p>
    <w:p>
      <w:pPr>
        <w:numPr>
          <w:ilvl w:val="0"/>
          <w:numId w:val="0"/>
        </w:numPr>
        <w:ind w:leftChars="0"/>
        <w:rPr>
          <w:rFonts w:eastAsia="仿宋"/>
          <w:sz w:val="28"/>
          <w:szCs w:val="28"/>
        </w:rPr>
      </w:pPr>
    </w:p>
    <w:p>
      <w:pPr>
        <w:pStyle w:val="3"/>
        <w:bidi w:val="0"/>
        <w:jc w:val="center"/>
        <w:rPr>
          <w:rFonts w:hint="eastAsia" w:hAnsi="仿宋" w:eastAsia="仿宋"/>
          <w:b/>
          <w:bCs w:val="0"/>
          <w:sz w:val="28"/>
          <w:szCs w:val="28"/>
        </w:rPr>
      </w:pPr>
      <w:bookmarkStart w:id="11" w:name="_Toc1964"/>
      <w:r>
        <w:rPr>
          <w:rFonts w:hint="eastAsia"/>
          <w:lang w:val="en-US" w:eastAsia="zh-CN"/>
        </w:rPr>
        <w:t>三、格式</w:t>
      </w:r>
      <w:bookmarkEnd w:id="11"/>
    </w:p>
    <w:p>
      <w:pPr>
        <w:tabs>
          <w:tab w:val="left" w:pos="6840"/>
        </w:tabs>
        <w:snapToGrid w:val="0"/>
        <w:spacing w:line="360" w:lineRule="auto"/>
        <w:rPr>
          <w:rFonts w:hint="eastAsia" w:hAnsi="仿宋" w:eastAsia="仿宋"/>
          <w:b/>
          <w:bCs w:val="0"/>
          <w:sz w:val="28"/>
          <w:szCs w:val="28"/>
          <w:u w:val="single"/>
          <w:lang w:eastAsia="zh-CN"/>
        </w:rPr>
      </w:pPr>
      <w:r>
        <w:rPr>
          <w:rFonts w:hint="eastAsia" w:hAnsi="仿宋" w:eastAsia="仿宋"/>
          <w:b/>
          <w:bCs w:val="0"/>
          <w:sz w:val="28"/>
          <w:szCs w:val="28"/>
          <w:u w:val="single"/>
          <w:lang w:eastAsia="zh-CN"/>
        </w:rPr>
        <w:t>格式：</w:t>
      </w:r>
    </w:p>
    <w:p>
      <w:pPr>
        <w:tabs>
          <w:tab w:val="left" w:pos="6840"/>
        </w:tabs>
        <w:spacing w:line="360" w:lineRule="auto"/>
        <w:jc w:val="center"/>
        <w:rPr>
          <w:rFonts w:eastAsia="仿宋"/>
          <w:b/>
          <w:sz w:val="30"/>
          <w:szCs w:val="30"/>
        </w:rPr>
      </w:pPr>
      <w:r>
        <w:rPr>
          <w:rFonts w:eastAsia="仿宋"/>
          <w:b/>
          <w:sz w:val="30"/>
          <w:szCs w:val="30"/>
        </w:rPr>
        <w:t>1</w:t>
      </w:r>
      <w:r>
        <w:rPr>
          <w:rFonts w:hAnsi="仿宋" w:eastAsia="仿宋"/>
          <w:b/>
          <w:sz w:val="30"/>
          <w:szCs w:val="30"/>
        </w:rPr>
        <w:t>、</w:t>
      </w:r>
      <w:r>
        <w:rPr>
          <w:rFonts w:hint="eastAsia" w:hAnsi="仿宋" w:eastAsia="仿宋"/>
          <w:b/>
          <w:sz w:val="30"/>
          <w:szCs w:val="30"/>
          <w:lang w:val="en-US" w:eastAsia="zh-CN"/>
        </w:rPr>
        <w:t>投标报名</w:t>
      </w:r>
      <w:r>
        <w:rPr>
          <w:rFonts w:hAnsi="仿宋" w:eastAsia="仿宋"/>
          <w:b/>
          <w:sz w:val="30"/>
          <w:szCs w:val="30"/>
        </w:rPr>
        <w:t>函</w:t>
      </w:r>
    </w:p>
    <w:p>
      <w:pPr>
        <w:tabs>
          <w:tab w:val="left" w:pos="6840"/>
        </w:tabs>
        <w:snapToGrid w:val="0"/>
        <w:spacing w:line="360" w:lineRule="auto"/>
        <w:rPr>
          <w:rFonts w:eastAsia="仿宋"/>
          <w:sz w:val="28"/>
          <w:szCs w:val="28"/>
          <w:u w:val="single"/>
        </w:rPr>
      </w:pPr>
      <w:r>
        <w:rPr>
          <w:rFonts w:hAnsi="仿宋" w:eastAsia="仿宋"/>
          <w:sz w:val="28"/>
          <w:szCs w:val="28"/>
        </w:rPr>
        <w:t>致：</w:t>
      </w:r>
      <w:r>
        <w:rPr>
          <w:rFonts w:hAnsi="仿宋" w:eastAsia="仿宋"/>
          <w:sz w:val="28"/>
          <w:szCs w:val="28"/>
          <w:u w:val="single"/>
        </w:rPr>
        <w:t>（</w:t>
      </w:r>
      <w:r>
        <w:rPr>
          <w:rFonts w:hint="eastAsia" w:hAnsi="仿宋" w:eastAsia="仿宋"/>
          <w:sz w:val="28"/>
          <w:szCs w:val="28"/>
          <w:u w:val="single"/>
          <w:lang w:eastAsia="zh-CN"/>
        </w:rPr>
        <w:t>招标人</w:t>
      </w:r>
      <w:r>
        <w:rPr>
          <w:rFonts w:hAnsi="仿宋" w:eastAsia="仿宋"/>
          <w:sz w:val="28"/>
          <w:szCs w:val="28"/>
          <w:u w:val="single"/>
        </w:rPr>
        <w:t>）</w:t>
      </w:r>
    </w:p>
    <w:p>
      <w:pPr>
        <w:snapToGrid w:val="0"/>
        <w:spacing w:line="360" w:lineRule="auto"/>
        <w:ind w:firstLine="537" w:firstLineChars="192"/>
        <w:rPr>
          <w:rFonts w:eastAsia="仿宋"/>
          <w:sz w:val="28"/>
          <w:szCs w:val="28"/>
        </w:rPr>
      </w:pPr>
      <w:r>
        <w:rPr>
          <w:rFonts w:eastAsia="仿宋"/>
          <w:sz w:val="28"/>
          <w:szCs w:val="28"/>
        </w:rPr>
        <w:t xml:space="preserve">1. </w:t>
      </w:r>
      <w:r>
        <w:rPr>
          <w:rFonts w:hAnsi="仿宋" w:eastAsia="仿宋"/>
          <w:sz w:val="28"/>
          <w:szCs w:val="28"/>
        </w:rPr>
        <w:t>根据已收到贵单位</w:t>
      </w:r>
      <w:r>
        <w:rPr>
          <w:rFonts w:eastAsia="仿宋"/>
          <w:sz w:val="28"/>
          <w:szCs w:val="28"/>
          <w:u w:val="single"/>
        </w:rPr>
        <w:t xml:space="preserve">           </w:t>
      </w:r>
      <w:r>
        <w:rPr>
          <w:rFonts w:hAnsi="仿宋" w:eastAsia="仿宋"/>
          <w:sz w:val="28"/>
          <w:szCs w:val="28"/>
          <w:u w:val="single"/>
        </w:rPr>
        <w:t>项目名称</w:t>
      </w:r>
      <w:r>
        <w:rPr>
          <w:rFonts w:eastAsia="仿宋"/>
          <w:sz w:val="28"/>
          <w:szCs w:val="28"/>
          <w:u w:val="single"/>
        </w:rPr>
        <w:t xml:space="preserve">          </w:t>
      </w:r>
      <w:r>
        <w:rPr>
          <w:rFonts w:hint="eastAsia" w:hAnsi="仿宋" w:eastAsia="仿宋"/>
          <w:sz w:val="28"/>
          <w:szCs w:val="28"/>
          <w:lang w:val="en-US" w:eastAsia="zh-CN"/>
        </w:rPr>
        <w:t>招标</w:t>
      </w:r>
      <w:r>
        <w:rPr>
          <w:rFonts w:hAnsi="仿宋" w:eastAsia="仿宋"/>
          <w:sz w:val="28"/>
          <w:szCs w:val="28"/>
        </w:rPr>
        <w:t>文件的要求，遵照《中华人民共和国招标投标法》等有关规定，经研究上述</w:t>
      </w:r>
      <w:r>
        <w:rPr>
          <w:rFonts w:hint="eastAsia" w:hAnsi="仿宋" w:eastAsia="仿宋"/>
          <w:sz w:val="28"/>
          <w:szCs w:val="28"/>
          <w:lang w:val="en-US" w:eastAsia="zh-CN"/>
        </w:rPr>
        <w:t>招标</w:t>
      </w:r>
      <w:r>
        <w:rPr>
          <w:rFonts w:hAnsi="仿宋" w:eastAsia="仿宋"/>
          <w:sz w:val="28"/>
          <w:szCs w:val="28"/>
        </w:rPr>
        <w:t>文件及其他有关文件后，我方愿按上述</w:t>
      </w:r>
      <w:r>
        <w:rPr>
          <w:rFonts w:hint="eastAsia" w:hAnsi="仿宋" w:eastAsia="仿宋"/>
          <w:sz w:val="28"/>
          <w:szCs w:val="28"/>
          <w:lang w:val="en-US" w:eastAsia="zh-CN"/>
        </w:rPr>
        <w:t>招标</w:t>
      </w:r>
      <w:r>
        <w:rPr>
          <w:rFonts w:hAnsi="仿宋" w:eastAsia="仿宋"/>
          <w:sz w:val="28"/>
          <w:szCs w:val="28"/>
        </w:rPr>
        <w:t>文件的要求递交一份正本、</w:t>
      </w:r>
      <w:r>
        <w:rPr>
          <w:rFonts w:hint="eastAsia" w:hAnsi="仿宋" w:eastAsia="仿宋"/>
          <w:sz w:val="28"/>
          <w:szCs w:val="28"/>
          <w:lang w:val="en-US" w:eastAsia="zh-CN"/>
        </w:rPr>
        <w:t>三</w:t>
      </w:r>
      <w:bookmarkStart w:id="15" w:name="_GoBack"/>
      <w:bookmarkEnd w:id="15"/>
      <w:r>
        <w:rPr>
          <w:rFonts w:hAnsi="仿宋" w:eastAsia="仿宋"/>
          <w:sz w:val="28"/>
          <w:szCs w:val="28"/>
        </w:rPr>
        <w:t>份副本参与该项目</w:t>
      </w:r>
      <w:r>
        <w:rPr>
          <w:rFonts w:hint="eastAsia" w:hAnsi="仿宋" w:eastAsia="仿宋"/>
          <w:sz w:val="28"/>
          <w:szCs w:val="28"/>
          <w:lang w:val="en-US" w:eastAsia="zh-CN"/>
        </w:rPr>
        <w:t>招投标</w:t>
      </w:r>
      <w:r>
        <w:rPr>
          <w:rFonts w:hAnsi="仿宋" w:eastAsia="仿宋"/>
          <w:sz w:val="28"/>
          <w:szCs w:val="28"/>
        </w:rPr>
        <w:t>。</w:t>
      </w:r>
    </w:p>
    <w:p>
      <w:pPr>
        <w:snapToGrid w:val="0"/>
        <w:spacing w:line="360" w:lineRule="auto"/>
        <w:ind w:firstLine="560" w:firstLineChars="200"/>
        <w:rPr>
          <w:rFonts w:eastAsia="仿宋"/>
          <w:sz w:val="28"/>
          <w:szCs w:val="28"/>
        </w:rPr>
      </w:pPr>
      <w:r>
        <w:rPr>
          <w:rFonts w:eastAsia="仿宋"/>
          <w:sz w:val="28"/>
          <w:szCs w:val="28"/>
        </w:rPr>
        <w:t xml:space="preserve">2. </w:t>
      </w:r>
      <w:r>
        <w:rPr>
          <w:rFonts w:hAnsi="仿宋" w:eastAsia="仿宋"/>
          <w:sz w:val="28"/>
          <w:szCs w:val="28"/>
        </w:rPr>
        <w:t>我单位愿意按</w:t>
      </w:r>
      <w:r>
        <w:rPr>
          <w:rFonts w:hint="eastAsia" w:hAnsi="仿宋" w:eastAsia="仿宋"/>
          <w:sz w:val="28"/>
          <w:szCs w:val="28"/>
          <w:lang w:val="en-US" w:eastAsia="zh-CN"/>
        </w:rPr>
        <w:t>招标</w:t>
      </w:r>
      <w:r>
        <w:rPr>
          <w:rFonts w:hAnsi="仿宋" w:eastAsia="仿宋"/>
          <w:sz w:val="28"/>
          <w:szCs w:val="28"/>
        </w:rPr>
        <w:t>文件的规定，对</w:t>
      </w:r>
      <w:r>
        <w:rPr>
          <w:rFonts w:hint="eastAsia" w:hAnsi="仿宋" w:eastAsia="仿宋"/>
          <w:sz w:val="28"/>
          <w:szCs w:val="28"/>
          <w:lang w:val="en-US" w:eastAsia="zh-CN"/>
        </w:rPr>
        <w:t>招标</w:t>
      </w:r>
      <w:r>
        <w:rPr>
          <w:rFonts w:hAnsi="仿宋" w:eastAsia="仿宋"/>
          <w:sz w:val="28"/>
          <w:szCs w:val="28"/>
        </w:rPr>
        <w:t>范围的</w:t>
      </w:r>
      <w:r>
        <w:rPr>
          <w:rFonts w:hint="eastAsia" w:hAnsi="仿宋" w:eastAsia="仿宋"/>
          <w:sz w:val="28"/>
          <w:szCs w:val="28"/>
          <w:u w:val="single"/>
          <w:lang w:eastAsia="zh-CN"/>
        </w:rPr>
        <w:t>放射防护职业病危害预控评</w:t>
      </w:r>
      <w:r>
        <w:rPr>
          <w:rFonts w:hint="eastAsia" w:hAnsi="仿宋" w:eastAsia="仿宋"/>
          <w:sz w:val="28"/>
          <w:szCs w:val="28"/>
          <w:u w:val="single"/>
          <w:lang w:val="en-US" w:eastAsia="zh-CN"/>
        </w:rPr>
        <w:t>及环境监测</w:t>
      </w:r>
      <w:r>
        <w:rPr>
          <w:rFonts w:hint="eastAsia" w:hAnsi="仿宋" w:eastAsia="仿宋"/>
          <w:sz w:val="28"/>
          <w:szCs w:val="28"/>
          <w:u w:val="single"/>
          <w:lang w:eastAsia="zh-CN"/>
        </w:rPr>
        <w:t>服务</w:t>
      </w:r>
      <w:r>
        <w:rPr>
          <w:rFonts w:hAnsi="仿宋" w:eastAsia="仿宋"/>
          <w:sz w:val="28"/>
          <w:szCs w:val="28"/>
        </w:rPr>
        <w:t>费用进行总报价，即：人民币大写：</w:t>
      </w:r>
      <w:r>
        <w:rPr>
          <w:rFonts w:eastAsia="仿宋"/>
          <w:sz w:val="28"/>
          <w:szCs w:val="28"/>
        </w:rPr>
        <w:t>_______</w:t>
      </w:r>
      <w:r>
        <w:rPr>
          <w:rFonts w:hAnsi="仿宋" w:eastAsia="仿宋"/>
          <w:sz w:val="28"/>
          <w:szCs w:val="28"/>
        </w:rPr>
        <w:t>（人民币小写：</w:t>
      </w:r>
      <w:r>
        <w:rPr>
          <w:rFonts w:eastAsia="仿宋"/>
          <w:sz w:val="28"/>
          <w:szCs w:val="28"/>
        </w:rPr>
        <w:t>_______</w:t>
      </w:r>
      <w:r>
        <w:rPr>
          <w:rFonts w:hAnsi="仿宋" w:eastAsia="仿宋"/>
          <w:sz w:val="28"/>
          <w:szCs w:val="28"/>
        </w:rPr>
        <w:t>元），报价包括服务费、保险、税金等所有相关费用。</w:t>
      </w:r>
    </w:p>
    <w:p>
      <w:pPr>
        <w:snapToGrid w:val="0"/>
        <w:spacing w:line="360" w:lineRule="auto"/>
        <w:ind w:firstLine="560" w:firstLineChars="200"/>
        <w:rPr>
          <w:rFonts w:eastAsia="仿宋"/>
          <w:sz w:val="28"/>
          <w:szCs w:val="28"/>
        </w:rPr>
      </w:pPr>
      <w:r>
        <w:rPr>
          <w:rFonts w:eastAsia="仿宋"/>
          <w:sz w:val="28"/>
          <w:szCs w:val="28"/>
        </w:rPr>
        <w:t xml:space="preserve">3. </w:t>
      </w:r>
      <w:r>
        <w:rPr>
          <w:rFonts w:hAnsi="仿宋" w:eastAsia="仿宋"/>
          <w:sz w:val="28"/>
          <w:szCs w:val="28"/>
        </w:rPr>
        <w:t>我方承诺严格按照</w:t>
      </w:r>
      <w:r>
        <w:rPr>
          <w:rFonts w:hint="eastAsia" w:hAnsi="仿宋" w:eastAsia="仿宋"/>
          <w:sz w:val="28"/>
          <w:szCs w:val="28"/>
          <w:lang w:val="en-US" w:eastAsia="zh-CN"/>
        </w:rPr>
        <w:t>招标</w:t>
      </w:r>
      <w:r>
        <w:rPr>
          <w:rFonts w:hAnsi="仿宋" w:eastAsia="仿宋"/>
          <w:sz w:val="28"/>
          <w:szCs w:val="28"/>
        </w:rPr>
        <w:t>文件规定的采购要求及标准进行服务验收。</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4</w:t>
      </w:r>
      <w:r>
        <w:rPr>
          <w:rFonts w:eastAsia="仿宋"/>
          <w:sz w:val="28"/>
          <w:szCs w:val="28"/>
        </w:rPr>
        <w:t xml:space="preserve">. </w:t>
      </w:r>
      <w:r>
        <w:rPr>
          <w:rFonts w:hAnsi="仿宋" w:eastAsia="仿宋"/>
          <w:sz w:val="28"/>
          <w:szCs w:val="28"/>
        </w:rPr>
        <w:t>一旦我方中选，我方保证所提服务质量达到</w:t>
      </w:r>
      <w:r>
        <w:rPr>
          <w:rFonts w:hint="eastAsia" w:hAnsi="仿宋" w:eastAsia="仿宋"/>
          <w:sz w:val="28"/>
          <w:szCs w:val="28"/>
          <w:lang w:val="en-US" w:eastAsia="zh-CN"/>
        </w:rPr>
        <w:t>招标</w:t>
      </w:r>
      <w:r>
        <w:rPr>
          <w:rFonts w:hAnsi="仿宋" w:eastAsia="仿宋"/>
          <w:sz w:val="28"/>
          <w:szCs w:val="28"/>
        </w:rPr>
        <w:t>文件规定的标准。</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5</w:t>
      </w:r>
      <w:r>
        <w:rPr>
          <w:rFonts w:eastAsia="仿宋"/>
          <w:sz w:val="28"/>
          <w:szCs w:val="28"/>
        </w:rPr>
        <w:t xml:space="preserve">. </w:t>
      </w:r>
      <w:r>
        <w:rPr>
          <w:rFonts w:hAnsi="仿宋" w:eastAsia="仿宋"/>
          <w:sz w:val="28"/>
          <w:szCs w:val="28"/>
        </w:rPr>
        <w:t>我方完全同意自行承担为参选所发生的一切费用。</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6</w:t>
      </w:r>
      <w:r>
        <w:rPr>
          <w:rFonts w:eastAsia="仿宋"/>
          <w:sz w:val="28"/>
          <w:szCs w:val="28"/>
        </w:rPr>
        <w:t xml:space="preserve">. </w:t>
      </w:r>
      <w:r>
        <w:rPr>
          <w:rFonts w:hAnsi="仿宋" w:eastAsia="仿宋"/>
          <w:sz w:val="28"/>
          <w:szCs w:val="28"/>
        </w:rPr>
        <w:t>除非另外达成合同并生效，你方的</w:t>
      </w:r>
      <w:r>
        <w:rPr>
          <w:rFonts w:hint="eastAsia" w:hAnsi="仿宋" w:eastAsia="仿宋"/>
          <w:sz w:val="28"/>
          <w:szCs w:val="28"/>
          <w:lang w:val="en-US" w:eastAsia="zh-CN"/>
        </w:rPr>
        <w:t>招标</w:t>
      </w:r>
      <w:r>
        <w:rPr>
          <w:rFonts w:hAnsi="仿宋" w:eastAsia="仿宋"/>
          <w:sz w:val="28"/>
          <w:szCs w:val="28"/>
        </w:rPr>
        <w:t>文件、中选通知书和我方的</w:t>
      </w:r>
      <w:r>
        <w:rPr>
          <w:rFonts w:hint="eastAsia" w:hAnsi="仿宋" w:eastAsia="仿宋"/>
          <w:sz w:val="28"/>
          <w:szCs w:val="28"/>
          <w:lang w:val="en-US" w:eastAsia="zh-CN"/>
        </w:rPr>
        <w:t>投标</w:t>
      </w:r>
      <w:r>
        <w:rPr>
          <w:rFonts w:hAnsi="仿宋" w:eastAsia="仿宋"/>
          <w:sz w:val="28"/>
          <w:szCs w:val="28"/>
        </w:rPr>
        <w:t>文件将构成约束双方的合同。</w:t>
      </w:r>
    </w:p>
    <w:p>
      <w:pPr>
        <w:snapToGrid w:val="0"/>
        <w:spacing w:line="360" w:lineRule="auto"/>
        <w:ind w:firstLine="537" w:firstLineChars="192"/>
        <w:jc w:val="left"/>
        <w:rPr>
          <w:rFonts w:eastAsia="仿宋"/>
          <w:sz w:val="28"/>
          <w:szCs w:val="28"/>
        </w:rPr>
      </w:pPr>
      <w:r>
        <w:rPr>
          <w:rFonts w:hint="eastAsia" w:eastAsia="仿宋"/>
          <w:sz w:val="28"/>
          <w:szCs w:val="28"/>
          <w:lang w:val="en-US" w:eastAsia="zh-CN"/>
        </w:rPr>
        <w:t>7</w:t>
      </w:r>
      <w:r>
        <w:rPr>
          <w:rFonts w:eastAsia="仿宋"/>
          <w:sz w:val="28"/>
          <w:szCs w:val="28"/>
        </w:rPr>
        <w:t xml:space="preserve">. </w:t>
      </w:r>
      <w:r>
        <w:rPr>
          <w:rFonts w:hAnsi="仿宋" w:eastAsia="仿宋"/>
          <w:sz w:val="28"/>
          <w:szCs w:val="28"/>
        </w:rPr>
        <w:t>我们所递交的</w:t>
      </w:r>
      <w:r>
        <w:rPr>
          <w:rFonts w:hint="eastAsia" w:hAnsi="仿宋" w:eastAsia="仿宋"/>
          <w:sz w:val="28"/>
          <w:szCs w:val="28"/>
          <w:lang w:val="en-US" w:eastAsia="zh-CN"/>
        </w:rPr>
        <w:t>投标</w:t>
      </w:r>
      <w:r>
        <w:rPr>
          <w:rFonts w:hAnsi="仿宋" w:eastAsia="仿宋"/>
          <w:sz w:val="28"/>
          <w:szCs w:val="28"/>
        </w:rPr>
        <w:t>文件已充分考虑了各种外部因素对报价的影响；完全同意</w:t>
      </w:r>
      <w:r>
        <w:rPr>
          <w:rFonts w:hint="eastAsia" w:hAnsi="仿宋" w:eastAsia="仿宋"/>
          <w:sz w:val="28"/>
          <w:szCs w:val="28"/>
          <w:lang w:val="en-US" w:eastAsia="zh-CN"/>
        </w:rPr>
        <w:t>招标</w:t>
      </w:r>
      <w:r>
        <w:rPr>
          <w:rFonts w:hAnsi="仿宋" w:eastAsia="仿宋"/>
          <w:sz w:val="28"/>
          <w:szCs w:val="28"/>
        </w:rPr>
        <w:t>文件的规定。</w:t>
      </w:r>
      <w:r>
        <w:rPr>
          <w:rFonts w:eastAsia="仿宋"/>
          <w:sz w:val="28"/>
          <w:szCs w:val="28"/>
        </w:rPr>
        <w:t xml:space="preserve"> </w:t>
      </w:r>
    </w:p>
    <w:p>
      <w:pPr>
        <w:snapToGrid w:val="0"/>
        <w:spacing w:line="360" w:lineRule="auto"/>
        <w:ind w:firstLine="537" w:firstLineChars="192"/>
        <w:jc w:val="left"/>
        <w:rPr>
          <w:rFonts w:eastAsia="仿宋"/>
          <w:sz w:val="28"/>
          <w:szCs w:val="28"/>
        </w:rPr>
      </w:pPr>
      <w:r>
        <w:rPr>
          <w:rFonts w:hint="eastAsia" w:hAnsi="仿宋" w:eastAsia="仿宋"/>
          <w:sz w:val="28"/>
          <w:szCs w:val="28"/>
          <w:lang w:val="en-US" w:eastAsia="zh-CN"/>
        </w:rPr>
        <w:t>8</w:t>
      </w:r>
      <w:r>
        <w:rPr>
          <w:rFonts w:hAnsi="仿宋" w:eastAsia="仿宋"/>
          <w:sz w:val="28"/>
          <w:szCs w:val="28"/>
        </w:rPr>
        <w:t>、我方承诺参加本次</w:t>
      </w:r>
      <w:r>
        <w:rPr>
          <w:rFonts w:hint="eastAsia" w:hAnsi="仿宋" w:eastAsia="仿宋"/>
          <w:sz w:val="28"/>
          <w:szCs w:val="28"/>
          <w:lang w:val="en-US" w:eastAsia="zh-CN"/>
        </w:rPr>
        <w:t>招标</w:t>
      </w:r>
      <w:r>
        <w:rPr>
          <w:rFonts w:hAnsi="仿宋" w:eastAsia="仿宋"/>
          <w:sz w:val="28"/>
          <w:szCs w:val="28"/>
        </w:rPr>
        <w:t>采购活动，不存在和其他供应商在同一合同项下的采购项目中，同时委托同一个自然人、同一家庭的人员、同一单位的人员作为代理人的行为。不属于禁止参加本项目</w:t>
      </w:r>
      <w:r>
        <w:rPr>
          <w:rFonts w:hint="eastAsia" w:hAnsi="仿宋" w:eastAsia="仿宋"/>
          <w:sz w:val="28"/>
          <w:szCs w:val="28"/>
          <w:lang w:val="en-US" w:eastAsia="zh-CN"/>
        </w:rPr>
        <w:t>招标</w:t>
      </w:r>
      <w:r>
        <w:rPr>
          <w:rFonts w:hAnsi="仿宋" w:eastAsia="仿宋"/>
          <w:sz w:val="28"/>
          <w:szCs w:val="28"/>
        </w:rPr>
        <w:t>的供应商。</w:t>
      </w:r>
    </w:p>
    <w:p>
      <w:pPr>
        <w:snapToGrid w:val="0"/>
        <w:spacing w:line="360" w:lineRule="auto"/>
        <w:ind w:firstLine="537" w:firstLineChars="192"/>
        <w:jc w:val="left"/>
        <w:rPr>
          <w:rFonts w:eastAsia="仿宋"/>
          <w:sz w:val="28"/>
          <w:szCs w:val="28"/>
        </w:rPr>
      </w:pPr>
      <w:r>
        <w:rPr>
          <w:rFonts w:hint="eastAsia" w:hAnsi="仿宋" w:eastAsia="仿宋"/>
          <w:sz w:val="28"/>
          <w:szCs w:val="28"/>
          <w:lang w:val="en-US" w:eastAsia="zh-CN"/>
        </w:rPr>
        <w:t>9</w:t>
      </w:r>
      <w:r>
        <w:rPr>
          <w:rFonts w:hAnsi="仿宋" w:eastAsia="仿宋"/>
          <w:sz w:val="28"/>
          <w:szCs w:val="28"/>
        </w:rPr>
        <w:t>、我方承诺具备以下规定条件：</w:t>
      </w:r>
    </w:p>
    <w:p>
      <w:pPr>
        <w:snapToGrid w:val="0"/>
        <w:spacing w:line="360" w:lineRule="auto"/>
        <w:ind w:firstLine="537" w:firstLineChars="192"/>
        <w:jc w:val="left"/>
        <w:rPr>
          <w:rFonts w:eastAsia="仿宋"/>
          <w:sz w:val="28"/>
          <w:szCs w:val="28"/>
        </w:rPr>
      </w:pPr>
      <w:r>
        <w:rPr>
          <w:rFonts w:eastAsia="仿宋"/>
          <w:sz w:val="28"/>
          <w:szCs w:val="28"/>
        </w:rPr>
        <w:t>1</w:t>
      </w:r>
      <w:r>
        <w:rPr>
          <w:rFonts w:hAnsi="仿宋" w:eastAsia="仿宋"/>
          <w:sz w:val="28"/>
          <w:szCs w:val="28"/>
        </w:rPr>
        <w:t>）在中华人民共和国境内依法登记注册，并有效存续具有独立法人资格的供应商；</w:t>
      </w:r>
    </w:p>
    <w:p>
      <w:pPr>
        <w:snapToGrid w:val="0"/>
        <w:spacing w:line="360" w:lineRule="auto"/>
        <w:ind w:firstLine="537" w:firstLineChars="192"/>
        <w:jc w:val="left"/>
        <w:rPr>
          <w:rFonts w:eastAsia="仿宋"/>
          <w:sz w:val="28"/>
          <w:szCs w:val="28"/>
        </w:rPr>
      </w:pPr>
      <w:r>
        <w:rPr>
          <w:rFonts w:eastAsia="仿宋"/>
          <w:sz w:val="28"/>
          <w:szCs w:val="28"/>
        </w:rPr>
        <w:t>2</w:t>
      </w:r>
      <w:r>
        <w:rPr>
          <w:rFonts w:hAnsi="仿宋" w:eastAsia="仿宋"/>
          <w:sz w:val="28"/>
          <w:szCs w:val="28"/>
        </w:rPr>
        <w:t>）具有良好的商业信誉和健全的财务会计制度；</w:t>
      </w:r>
    </w:p>
    <w:p>
      <w:pPr>
        <w:snapToGrid w:val="0"/>
        <w:spacing w:line="360" w:lineRule="auto"/>
        <w:ind w:firstLine="537" w:firstLineChars="192"/>
        <w:jc w:val="left"/>
        <w:rPr>
          <w:rFonts w:eastAsia="仿宋"/>
          <w:sz w:val="28"/>
          <w:szCs w:val="28"/>
        </w:rPr>
      </w:pPr>
      <w:r>
        <w:rPr>
          <w:rFonts w:eastAsia="仿宋"/>
          <w:sz w:val="28"/>
          <w:szCs w:val="28"/>
        </w:rPr>
        <w:t>3</w:t>
      </w:r>
      <w:r>
        <w:rPr>
          <w:rFonts w:hAnsi="仿宋" w:eastAsia="仿宋"/>
          <w:sz w:val="28"/>
          <w:szCs w:val="28"/>
        </w:rPr>
        <w:t>）具有履行合同所必须的设备和专业技术能力；</w:t>
      </w:r>
    </w:p>
    <w:p>
      <w:pPr>
        <w:snapToGrid w:val="0"/>
        <w:spacing w:line="360" w:lineRule="auto"/>
        <w:ind w:firstLine="537" w:firstLineChars="192"/>
        <w:jc w:val="left"/>
        <w:rPr>
          <w:rFonts w:eastAsia="仿宋"/>
          <w:sz w:val="28"/>
          <w:szCs w:val="28"/>
        </w:rPr>
      </w:pPr>
      <w:r>
        <w:rPr>
          <w:rFonts w:eastAsia="仿宋"/>
          <w:sz w:val="28"/>
          <w:szCs w:val="28"/>
        </w:rPr>
        <w:t>4</w:t>
      </w:r>
      <w:r>
        <w:rPr>
          <w:rFonts w:hAnsi="仿宋" w:eastAsia="仿宋"/>
          <w:sz w:val="28"/>
          <w:szCs w:val="28"/>
        </w:rPr>
        <w:t>）具有依法缴纳税收和社会保障资金的良好记录；</w:t>
      </w:r>
    </w:p>
    <w:p>
      <w:pPr>
        <w:snapToGrid w:val="0"/>
        <w:spacing w:line="360" w:lineRule="auto"/>
        <w:ind w:firstLine="537" w:firstLineChars="192"/>
        <w:jc w:val="left"/>
        <w:rPr>
          <w:rFonts w:eastAsia="仿宋"/>
          <w:sz w:val="28"/>
          <w:szCs w:val="28"/>
        </w:rPr>
      </w:pPr>
      <w:r>
        <w:rPr>
          <w:rFonts w:eastAsia="仿宋"/>
          <w:sz w:val="28"/>
          <w:szCs w:val="28"/>
        </w:rPr>
        <w:t>5</w:t>
      </w:r>
      <w:r>
        <w:rPr>
          <w:rFonts w:hAnsi="仿宋" w:eastAsia="仿宋"/>
          <w:sz w:val="28"/>
          <w:szCs w:val="28"/>
        </w:rPr>
        <w:t>）参加本次政府采购活动前三年内，在经营活动中没有重大违法违规记录；</w:t>
      </w:r>
    </w:p>
    <w:p>
      <w:pPr>
        <w:snapToGrid w:val="0"/>
        <w:spacing w:line="360" w:lineRule="auto"/>
        <w:ind w:firstLine="537" w:firstLineChars="192"/>
        <w:jc w:val="left"/>
        <w:rPr>
          <w:rFonts w:eastAsia="仿宋"/>
          <w:sz w:val="28"/>
          <w:szCs w:val="28"/>
        </w:rPr>
      </w:pPr>
      <w:r>
        <w:rPr>
          <w:rFonts w:eastAsia="仿宋"/>
          <w:sz w:val="28"/>
          <w:szCs w:val="28"/>
        </w:rPr>
        <w:t>6</w:t>
      </w:r>
      <w:r>
        <w:rPr>
          <w:rFonts w:hAnsi="仿宋" w:eastAsia="仿宋"/>
          <w:sz w:val="28"/>
          <w:szCs w:val="28"/>
        </w:rPr>
        <w:t>）法律、行政法规规定的其他条件。</w:t>
      </w:r>
    </w:p>
    <w:p>
      <w:pPr>
        <w:snapToGrid w:val="0"/>
        <w:spacing w:line="360" w:lineRule="auto"/>
        <w:ind w:firstLine="537" w:firstLineChars="192"/>
        <w:jc w:val="left"/>
        <w:rPr>
          <w:rFonts w:eastAsia="仿宋"/>
          <w:sz w:val="28"/>
          <w:szCs w:val="28"/>
        </w:rPr>
      </w:pPr>
      <w:r>
        <w:rPr>
          <w:rFonts w:eastAsia="仿宋"/>
          <w:sz w:val="28"/>
          <w:szCs w:val="28"/>
        </w:rPr>
        <w:t>7</w:t>
      </w:r>
      <w:r>
        <w:rPr>
          <w:rFonts w:hAnsi="仿宋" w:eastAsia="仿宋"/>
          <w:sz w:val="28"/>
          <w:szCs w:val="28"/>
        </w:rPr>
        <w:t>）根据采购项目提出的特殊条件要求。</w:t>
      </w:r>
    </w:p>
    <w:p>
      <w:pPr>
        <w:snapToGrid w:val="0"/>
        <w:spacing w:line="360" w:lineRule="auto"/>
        <w:ind w:firstLine="537" w:firstLineChars="192"/>
        <w:jc w:val="left"/>
        <w:rPr>
          <w:rFonts w:eastAsia="仿宋"/>
          <w:sz w:val="28"/>
          <w:szCs w:val="28"/>
        </w:rPr>
      </w:pPr>
      <w:r>
        <w:rPr>
          <w:rFonts w:hAnsi="仿宋" w:eastAsia="仿宋"/>
          <w:sz w:val="28"/>
          <w:szCs w:val="28"/>
        </w:rPr>
        <w:t>本公司对上述承诺的内容事项真实性负责。如经查实上述承诺的内容事项存在虚假，我公司愿意接受以提供虚假材料谋取中标追究法律责任。</w:t>
      </w:r>
    </w:p>
    <w:p>
      <w:pPr>
        <w:snapToGrid w:val="0"/>
        <w:spacing w:line="360" w:lineRule="auto"/>
        <w:jc w:val="left"/>
        <w:rPr>
          <w:rFonts w:eastAsia="仿宋"/>
          <w:sz w:val="28"/>
          <w:szCs w:val="28"/>
        </w:rPr>
      </w:pPr>
    </w:p>
    <w:p>
      <w:pPr>
        <w:pStyle w:val="10"/>
        <w:snapToGrid w:val="0"/>
        <w:spacing w:line="360" w:lineRule="auto"/>
        <w:ind w:firstLine="2835"/>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0"/>
        <w:snapToGrid w:val="0"/>
        <w:spacing w:line="360" w:lineRule="auto"/>
        <w:ind w:firstLine="2835"/>
        <w:rPr>
          <w:rFonts w:eastAsia="仿宋"/>
          <w:sz w:val="28"/>
          <w:szCs w:val="28"/>
        </w:rPr>
      </w:pPr>
      <w:r>
        <w:rPr>
          <w:rFonts w:hAnsi="仿宋" w:eastAsia="仿宋"/>
          <w:sz w:val="28"/>
          <w:szCs w:val="28"/>
        </w:rPr>
        <w:t>法定代表人或其委托代理人：（签字）</w:t>
      </w:r>
    </w:p>
    <w:p>
      <w:pPr>
        <w:pStyle w:val="10"/>
        <w:snapToGrid w:val="0"/>
        <w:spacing w:line="360" w:lineRule="auto"/>
        <w:ind w:firstLine="3920" w:firstLineChars="1400"/>
        <w:rPr>
          <w:rFonts w:eastAsia="仿宋"/>
          <w:sz w:val="28"/>
          <w:szCs w:val="28"/>
        </w:rPr>
      </w:pPr>
      <w:r>
        <w:rPr>
          <w:rFonts w:hAnsi="仿宋" w:eastAsia="仿宋"/>
          <w:sz w:val="28"/>
          <w:szCs w:val="28"/>
        </w:rPr>
        <w:t>年</w:t>
      </w:r>
      <w:r>
        <w:rPr>
          <w:rFonts w:eastAsia="仿宋"/>
          <w:sz w:val="28"/>
          <w:szCs w:val="28"/>
        </w:rPr>
        <w:t xml:space="preserve">   </w:t>
      </w:r>
      <w:r>
        <w:rPr>
          <w:rFonts w:hAnsi="仿宋" w:eastAsia="仿宋"/>
          <w:sz w:val="28"/>
          <w:szCs w:val="28"/>
        </w:rPr>
        <w:t>月</w:t>
      </w:r>
      <w:r>
        <w:rPr>
          <w:rFonts w:eastAsia="仿宋"/>
          <w:sz w:val="28"/>
          <w:szCs w:val="28"/>
        </w:rPr>
        <w:t xml:space="preserve">   </w:t>
      </w:r>
      <w:r>
        <w:rPr>
          <w:rFonts w:hAnsi="仿宋" w:eastAsia="仿宋"/>
          <w:sz w:val="28"/>
          <w:szCs w:val="28"/>
        </w:rPr>
        <w:t>日</w:t>
      </w:r>
    </w:p>
    <w:p>
      <w:pPr>
        <w:pStyle w:val="10"/>
        <w:spacing w:line="360" w:lineRule="auto"/>
        <w:jc w:val="center"/>
        <w:rPr>
          <w:rFonts w:eastAsia="仿宋"/>
          <w:sz w:val="30"/>
          <w:szCs w:val="30"/>
        </w:rPr>
      </w:pPr>
      <w:bookmarkStart w:id="12" w:name="_Toc280877423"/>
      <w:bookmarkStart w:id="13" w:name="_Toc321396446"/>
      <w:r>
        <w:rPr>
          <w:rFonts w:eastAsia="仿宋"/>
          <w:b/>
          <w:sz w:val="28"/>
          <w:szCs w:val="28"/>
        </w:rPr>
        <w:br w:type="page"/>
      </w:r>
      <w:bookmarkStart w:id="14" w:name="_Toc360006122"/>
      <w:r>
        <w:rPr>
          <w:rFonts w:hint="eastAsia" w:eastAsia="仿宋"/>
          <w:b/>
          <w:sz w:val="30"/>
          <w:szCs w:val="30"/>
        </w:rPr>
        <w:t>2</w:t>
      </w:r>
      <w:r>
        <w:rPr>
          <w:rFonts w:hAnsi="仿宋" w:eastAsia="仿宋"/>
          <w:b/>
          <w:sz w:val="30"/>
          <w:szCs w:val="30"/>
        </w:rPr>
        <w:t>、授权委托书（格式）</w:t>
      </w:r>
      <w:bookmarkEnd w:id="14"/>
    </w:p>
    <w:p>
      <w:pPr>
        <w:ind w:firstLine="504"/>
        <w:rPr>
          <w:rFonts w:eastAsia="仿宋"/>
          <w:sz w:val="28"/>
          <w:szCs w:val="28"/>
        </w:rPr>
      </w:pPr>
      <w:r>
        <w:rPr>
          <w:rFonts w:hAnsi="仿宋" w:eastAsia="仿宋"/>
          <w:sz w:val="28"/>
          <w:szCs w:val="28"/>
        </w:rPr>
        <w:t>本授权书申明：</w:t>
      </w:r>
      <w:r>
        <w:rPr>
          <w:rFonts w:eastAsia="仿宋"/>
          <w:sz w:val="28"/>
          <w:szCs w:val="28"/>
          <w:u w:val="single"/>
        </w:rPr>
        <w:t>(</w:t>
      </w:r>
      <w:r>
        <w:rPr>
          <w:rFonts w:hint="eastAsia" w:hAnsi="仿宋" w:eastAsia="仿宋"/>
          <w:sz w:val="28"/>
          <w:szCs w:val="28"/>
          <w:u w:val="single"/>
          <w:lang w:eastAsia="zh-CN"/>
        </w:rPr>
        <w:t>投标人</w:t>
      </w:r>
      <w:r>
        <w:rPr>
          <w:rFonts w:hAnsi="仿宋" w:eastAsia="仿宋"/>
          <w:sz w:val="28"/>
          <w:szCs w:val="28"/>
          <w:u w:val="single"/>
        </w:rPr>
        <w:t>全称</w:t>
      </w:r>
      <w:r>
        <w:rPr>
          <w:rFonts w:eastAsia="仿宋"/>
          <w:sz w:val="28"/>
          <w:szCs w:val="28"/>
          <w:u w:val="single"/>
        </w:rPr>
        <w:t>)</w:t>
      </w:r>
      <w:r>
        <w:rPr>
          <w:rFonts w:hAnsi="仿宋" w:eastAsia="仿宋"/>
          <w:sz w:val="28"/>
          <w:szCs w:val="28"/>
        </w:rPr>
        <w:t>的法人代表</w:t>
      </w:r>
      <w:r>
        <w:rPr>
          <w:rFonts w:hAnsi="仿宋" w:eastAsia="仿宋"/>
          <w:sz w:val="28"/>
          <w:szCs w:val="28"/>
          <w:u w:val="single"/>
        </w:rPr>
        <w:t>（姓名、职务）</w:t>
      </w:r>
      <w:r>
        <w:rPr>
          <w:rFonts w:eastAsia="仿宋"/>
          <w:sz w:val="28"/>
          <w:szCs w:val="28"/>
          <w:u w:val="single"/>
        </w:rPr>
        <w:t xml:space="preserve">   </w:t>
      </w:r>
      <w:r>
        <w:rPr>
          <w:rFonts w:hAnsi="仿宋" w:eastAsia="仿宋"/>
          <w:sz w:val="28"/>
          <w:szCs w:val="28"/>
        </w:rPr>
        <w:t>经合法授权，特代表本单位授权</w:t>
      </w:r>
      <w:r>
        <w:rPr>
          <w:rFonts w:eastAsia="仿宋"/>
          <w:sz w:val="28"/>
          <w:szCs w:val="28"/>
          <w:u w:val="single"/>
        </w:rPr>
        <w:t xml:space="preserve"> </w:t>
      </w:r>
      <w:r>
        <w:rPr>
          <w:rFonts w:hAnsi="仿宋" w:eastAsia="仿宋"/>
          <w:sz w:val="28"/>
          <w:szCs w:val="28"/>
          <w:u w:val="single"/>
        </w:rPr>
        <w:t>（姓名、职务）</w:t>
      </w:r>
      <w:r>
        <w:rPr>
          <w:rFonts w:eastAsia="仿宋"/>
          <w:sz w:val="28"/>
          <w:szCs w:val="28"/>
          <w:u w:val="single"/>
        </w:rPr>
        <w:t xml:space="preserve"> </w:t>
      </w:r>
      <w:r>
        <w:rPr>
          <w:rFonts w:hAnsi="仿宋" w:eastAsia="仿宋"/>
          <w:sz w:val="28"/>
          <w:szCs w:val="28"/>
        </w:rPr>
        <w:t>为正式的合法代理人，并授权代理人在有关</w:t>
      </w:r>
      <w:r>
        <w:rPr>
          <w:rFonts w:hAnsi="仿宋" w:eastAsia="仿宋"/>
          <w:sz w:val="28"/>
          <w:szCs w:val="28"/>
          <w:u w:val="single"/>
        </w:rPr>
        <w:t>（项目名称）</w:t>
      </w:r>
      <w:r>
        <w:rPr>
          <w:rFonts w:eastAsia="仿宋"/>
          <w:sz w:val="28"/>
          <w:szCs w:val="28"/>
          <w:u w:val="single"/>
        </w:rPr>
        <w:t xml:space="preserve">    </w:t>
      </w:r>
      <w:r>
        <w:rPr>
          <w:rFonts w:hAnsi="仿宋" w:eastAsia="仿宋"/>
          <w:sz w:val="28"/>
          <w:szCs w:val="28"/>
        </w:rPr>
        <w:t>的参选过程中以</w:t>
      </w:r>
      <w:r>
        <w:rPr>
          <w:rFonts w:hint="eastAsia" w:hAnsi="仿宋" w:eastAsia="仿宋"/>
          <w:sz w:val="28"/>
          <w:szCs w:val="28"/>
          <w:lang w:eastAsia="zh-CN"/>
        </w:rPr>
        <w:t>投标人</w:t>
      </w:r>
      <w:r>
        <w:rPr>
          <w:rFonts w:hAnsi="仿宋" w:eastAsia="仿宋"/>
          <w:sz w:val="28"/>
          <w:szCs w:val="28"/>
        </w:rPr>
        <w:t>的名义代表</w:t>
      </w:r>
      <w:r>
        <w:rPr>
          <w:rFonts w:hint="eastAsia" w:hAnsi="仿宋" w:eastAsia="仿宋"/>
          <w:sz w:val="28"/>
          <w:szCs w:val="28"/>
          <w:lang w:eastAsia="zh-CN"/>
        </w:rPr>
        <w:t>投标人</w:t>
      </w:r>
      <w:r>
        <w:rPr>
          <w:rFonts w:hAnsi="仿宋" w:eastAsia="仿宋"/>
          <w:sz w:val="28"/>
          <w:szCs w:val="28"/>
        </w:rPr>
        <w:t>签署</w:t>
      </w:r>
      <w:r>
        <w:rPr>
          <w:rFonts w:hint="eastAsia" w:hAnsi="仿宋" w:eastAsia="仿宋"/>
          <w:sz w:val="28"/>
          <w:szCs w:val="28"/>
          <w:lang w:val="en-US" w:eastAsia="zh-CN"/>
        </w:rPr>
        <w:t>投标</w:t>
      </w:r>
      <w:r>
        <w:rPr>
          <w:rFonts w:hAnsi="仿宋" w:eastAsia="仿宋"/>
          <w:sz w:val="28"/>
          <w:szCs w:val="28"/>
        </w:rPr>
        <w:t>文件并处理与此有关的一切事务。</w:t>
      </w:r>
    </w:p>
    <w:p>
      <w:pPr>
        <w:ind w:firstLine="480"/>
        <w:rPr>
          <w:rFonts w:eastAsia="仿宋"/>
          <w:sz w:val="28"/>
          <w:szCs w:val="28"/>
        </w:rPr>
      </w:pPr>
      <w:r>
        <w:rPr>
          <w:rFonts w:hAnsi="仿宋" w:eastAsia="仿宋"/>
          <w:sz w:val="28"/>
          <w:szCs w:val="28"/>
        </w:rPr>
        <w:t>被授权的代理人无转委权。</w:t>
      </w:r>
    </w:p>
    <w:p>
      <w:pPr>
        <w:tabs>
          <w:tab w:val="left" w:pos="6840"/>
        </w:tabs>
        <w:ind w:firstLine="420" w:firstLineChars="150"/>
        <w:rPr>
          <w:rFonts w:eastAsia="仿宋"/>
          <w:sz w:val="28"/>
          <w:szCs w:val="28"/>
        </w:rPr>
      </w:pPr>
    </w:p>
    <w:p>
      <w:pPr>
        <w:tabs>
          <w:tab w:val="left" w:pos="6840"/>
        </w:tabs>
        <w:ind w:firstLine="560" w:firstLineChars="200"/>
        <w:rPr>
          <w:rFonts w:eastAsia="仿宋"/>
          <w:sz w:val="28"/>
          <w:szCs w:val="28"/>
        </w:rPr>
      </w:pPr>
    </w:p>
    <w:p>
      <w:pPr>
        <w:tabs>
          <w:tab w:val="left" w:pos="6840"/>
        </w:tabs>
        <w:ind w:firstLine="560" w:firstLineChars="200"/>
        <w:rPr>
          <w:rFonts w:eastAsia="仿宋"/>
          <w:sz w:val="28"/>
          <w:szCs w:val="28"/>
        </w:rPr>
      </w:pPr>
      <w:r>
        <w:rPr>
          <w:rFonts w:hAnsi="仿宋" w:eastAsia="仿宋"/>
          <w:sz w:val="28"/>
          <w:szCs w:val="28"/>
        </w:rPr>
        <w:t>附：（</w:t>
      </w:r>
      <w:r>
        <w:rPr>
          <w:rFonts w:eastAsia="仿宋"/>
          <w:sz w:val="28"/>
          <w:szCs w:val="28"/>
        </w:rPr>
        <w:t>1</w:t>
      </w:r>
      <w:r>
        <w:rPr>
          <w:rFonts w:hAnsi="仿宋" w:eastAsia="仿宋"/>
          <w:sz w:val="28"/>
          <w:szCs w:val="28"/>
        </w:rPr>
        <w:t>）法定代表人身份证明原件和法定代表人身份证复印件或扫描件（正反面）。</w:t>
      </w:r>
    </w:p>
    <w:p>
      <w:pPr>
        <w:tabs>
          <w:tab w:val="left" w:pos="6840"/>
        </w:tabs>
        <w:ind w:firstLine="980" w:firstLineChars="35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）委托代理人身份证复印件或扫面件（正反面）。</w:t>
      </w:r>
    </w:p>
    <w:p>
      <w:pPr>
        <w:tabs>
          <w:tab w:val="left" w:pos="6840"/>
        </w:tabs>
        <w:ind w:firstLine="980" w:firstLineChars="350"/>
        <w:rPr>
          <w:rFonts w:eastAsia="仿宋"/>
          <w:sz w:val="28"/>
          <w:szCs w:val="28"/>
        </w:rPr>
      </w:pPr>
    </w:p>
    <w:p>
      <w:pPr>
        <w:pStyle w:val="10"/>
        <w:ind w:firstLine="4340" w:firstLineChars="1550"/>
        <w:jc w:val="left"/>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0"/>
        <w:ind w:firstLine="4340" w:firstLineChars="1550"/>
        <w:jc w:val="left"/>
        <w:rPr>
          <w:rFonts w:eastAsia="仿宋"/>
          <w:sz w:val="28"/>
          <w:szCs w:val="28"/>
        </w:rPr>
      </w:pPr>
      <w:r>
        <w:rPr>
          <w:rFonts w:hAnsi="仿宋" w:eastAsia="仿宋"/>
          <w:sz w:val="28"/>
          <w:szCs w:val="28"/>
        </w:rPr>
        <w:t>法定代表人：（签字）</w:t>
      </w:r>
    </w:p>
    <w:p>
      <w:pPr>
        <w:pStyle w:val="10"/>
        <w:ind w:firstLine="4340" w:firstLineChars="1550"/>
        <w:jc w:val="left"/>
        <w:rPr>
          <w:rFonts w:eastAsia="仿宋"/>
          <w:sz w:val="28"/>
          <w:szCs w:val="28"/>
        </w:rPr>
      </w:pPr>
      <w:r>
        <w:rPr>
          <w:rFonts w:hAnsi="仿宋" w:eastAsia="仿宋"/>
          <w:sz w:val="28"/>
          <w:szCs w:val="28"/>
        </w:rPr>
        <w:t>委托代理人：（签字）</w:t>
      </w:r>
    </w:p>
    <w:p>
      <w:pPr>
        <w:pStyle w:val="10"/>
        <w:ind w:firstLine="4900" w:firstLineChars="1750"/>
        <w:rPr>
          <w:rFonts w:eastAsia="仿宋"/>
          <w:sz w:val="28"/>
          <w:szCs w:val="28"/>
        </w:rPr>
      </w:pPr>
      <w:r>
        <w:rPr>
          <w:rFonts w:hAnsi="仿宋" w:eastAsia="仿宋"/>
          <w:sz w:val="28"/>
          <w:szCs w:val="28"/>
        </w:rPr>
        <w:t>年月日</w:t>
      </w:r>
    </w:p>
    <w:p>
      <w:pPr>
        <w:pStyle w:val="10"/>
        <w:ind w:firstLine="4900" w:firstLineChars="1750"/>
        <w:rPr>
          <w:rFonts w:eastAsia="仿宋"/>
          <w:sz w:val="28"/>
          <w:szCs w:val="28"/>
        </w:rPr>
      </w:pPr>
    </w:p>
    <w:p>
      <w:pPr>
        <w:pStyle w:val="10"/>
        <w:ind w:firstLine="4900" w:firstLineChars="1750"/>
        <w:rPr>
          <w:rFonts w:eastAsia="仿宋"/>
          <w:sz w:val="28"/>
          <w:szCs w:val="28"/>
        </w:rPr>
      </w:pPr>
    </w:p>
    <w:bookmarkEnd w:id="12"/>
    <w:bookmarkEnd w:id="13"/>
    <w:p>
      <w:pPr>
        <w:pStyle w:val="10"/>
        <w:ind w:firstLine="2100" w:firstLineChars="750"/>
        <w:jc w:val="left"/>
        <w:rPr>
          <w:rFonts w:eastAsia="仿宋"/>
          <w:b/>
          <w:sz w:val="30"/>
          <w:szCs w:val="30"/>
        </w:rPr>
      </w:pPr>
      <w:r>
        <w:rPr>
          <w:rFonts w:eastAsia="仿宋"/>
          <w:sz w:val="28"/>
          <w:szCs w:val="28"/>
        </w:rPr>
        <w:br w:type="page"/>
      </w:r>
      <w:r>
        <w:rPr>
          <w:rFonts w:hint="eastAsia" w:eastAsia="仿宋"/>
          <w:b/>
          <w:sz w:val="30"/>
          <w:szCs w:val="30"/>
        </w:rPr>
        <w:t>3</w:t>
      </w:r>
      <w:r>
        <w:rPr>
          <w:rFonts w:hAnsi="仿宋" w:eastAsia="仿宋"/>
          <w:b/>
          <w:sz w:val="30"/>
          <w:szCs w:val="30"/>
        </w:rPr>
        <w:t>、报价明细表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162"/>
        <w:gridCol w:w="212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18" w:type="dxa"/>
            <w:noWrap w:val="0"/>
            <w:vAlign w:val="center"/>
          </w:tcPr>
          <w:p>
            <w:pPr>
              <w:snapToGrid w:val="0"/>
              <w:spacing w:line="400" w:lineRule="exact"/>
              <w:jc w:val="center"/>
              <w:rPr>
                <w:rFonts w:eastAsia="仿宋"/>
                <w:kern w:val="0"/>
                <w:sz w:val="24"/>
              </w:rPr>
            </w:pPr>
            <w:r>
              <w:rPr>
                <w:rFonts w:hAnsi="仿宋" w:eastAsia="仿宋"/>
                <w:kern w:val="0"/>
                <w:sz w:val="24"/>
              </w:rPr>
              <w:t>序号</w:t>
            </w:r>
          </w:p>
        </w:tc>
        <w:tc>
          <w:tcPr>
            <w:tcW w:w="3162" w:type="dxa"/>
            <w:noWrap w:val="0"/>
            <w:vAlign w:val="center"/>
          </w:tcPr>
          <w:p>
            <w:pPr>
              <w:snapToGrid w:val="0"/>
              <w:spacing w:line="400" w:lineRule="exact"/>
              <w:jc w:val="center"/>
              <w:rPr>
                <w:rFonts w:eastAsia="仿宋"/>
                <w:kern w:val="0"/>
                <w:sz w:val="24"/>
              </w:rPr>
            </w:pPr>
            <w:r>
              <w:rPr>
                <w:rFonts w:hAnsi="仿宋" w:eastAsia="仿宋"/>
                <w:kern w:val="0"/>
                <w:sz w:val="24"/>
              </w:rPr>
              <w:t>服务项目名称</w:t>
            </w:r>
          </w:p>
        </w:tc>
        <w:tc>
          <w:tcPr>
            <w:tcW w:w="2126" w:type="dxa"/>
            <w:noWrap w:val="0"/>
            <w:vAlign w:val="center"/>
          </w:tcPr>
          <w:p>
            <w:pPr>
              <w:snapToGrid w:val="0"/>
              <w:spacing w:line="400" w:lineRule="exact"/>
              <w:ind w:firstLine="120" w:firstLineChars="50"/>
              <w:jc w:val="center"/>
              <w:rPr>
                <w:rFonts w:eastAsia="仿宋"/>
                <w:kern w:val="0"/>
                <w:sz w:val="24"/>
              </w:rPr>
            </w:pPr>
            <w:r>
              <w:rPr>
                <w:rFonts w:hAnsi="仿宋" w:eastAsia="仿宋"/>
                <w:kern w:val="0"/>
                <w:sz w:val="24"/>
              </w:rPr>
              <w:t>金额（元）</w:t>
            </w:r>
          </w:p>
        </w:tc>
        <w:tc>
          <w:tcPr>
            <w:tcW w:w="1410" w:type="dxa"/>
            <w:noWrap w:val="0"/>
            <w:vAlign w:val="center"/>
          </w:tcPr>
          <w:p>
            <w:pPr>
              <w:snapToGrid w:val="0"/>
              <w:spacing w:line="400" w:lineRule="exact"/>
              <w:ind w:firstLine="120" w:firstLineChars="50"/>
              <w:jc w:val="center"/>
              <w:rPr>
                <w:rFonts w:eastAsia="仿宋"/>
                <w:kern w:val="0"/>
                <w:sz w:val="24"/>
              </w:rPr>
            </w:pPr>
            <w:r>
              <w:rPr>
                <w:rFonts w:hAnsi="仿宋" w:eastAsia="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18" w:type="dxa"/>
            <w:noWrap w:val="0"/>
            <w:vAlign w:val="center"/>
          </w:tcPr>
          <w:p>
            <w:pPr>
              <w:snapToGrid w:val="0"/>
              <w:spacing w:line="400" w:lineRule="exact"/>
              <w:jc w:val="center"/>
              <w:rPr>
                <w:rFonts w:hint="eastAsia" w:eastAsia="仿宋"/>
                <w:kern w:val="0"/>
                <w:sz w:val="28"/>
                <w:szCs w:val="28"/>
                <w:lang w:val="en-US" w:eastAsia="zh-CN"/>
              </w:rPr>
            </w:pPr>
            <w:r>
              <w:rPr>
                <w:rFonts w:hint="eastAsia" w:eastAsia="仿宋"/>
                <w:kern w:val="0"/>
                <w:sz w:val="28"/>
                <w:szCs w:val="28"/>
                <w:lang w:val="en-US" w:eastAsia="zh-CN"/>
              </w:rPr>
              <w:t>1</w:t>
            </w:r>
          </w:p>
        </w:tc>
        <w:tc>
          <w:tcPr>
            <w:tcW w:w="3162" w:type="dxa"/>
            <w:noWrap w:val="0"/>
            <w:vAlign w:val="center"/>
          </w:tcPr>
          <w:p>
            <w:pPr>
              <w:snapToGrid w:val="0"/>
              <w:spacing w:line="400" w:lineRule="exact"/>
              <w:jc w:val="center"/>
              <w:rPr>
                <w:rFonts w:hint="default" w:eastAsia="仿宋"/>
                <w:kern w:val="0"/>
                <w:sz w:val="28"/>
                <w:szCs w:val="28"/>
                <w:lang w:val="en-US" w:eastAsia="zh-CN"/>
              </w:rPr>
            </w:pPr>
          </w:p>
        </w:tc>
        <w:tc>
          <w:tcPr>
            <w:tcW w:w="2126" w:type="dxa"/>
            <w:noWrap w:val="0"/>
            <w:vAlign w:val="center"/>
          </w:tcPr>
          <w:p>
            <w:pPr>
              <w:snapToGrid w:val="0"/>
              <w:spacing w:line="400" w:lineRule="exact"/>
              <w:jc w:val="center"/>
              <w:rPr>
                <w:sz w:val="24"/>
              </w:rPr>
            </w:pPr>
          </w:p>
        </w:tc>
        <w:tc>
          <w:tcPr>
            <w:tcW w:w="1410" w:type="dxa"/>
            <w:noWrap w:val="0"/>
            <w:vAlign w:val="center"/>
          </w:tcPr>
          <w:p>
            <w:pPr>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18" w:type="dxa"/>
            <w:noWrap w:val="0"/>
            <w:vAlign w:val="center"/>
          </w:tcPr>
          <w:p>
            <w:pPr>
              <w:snapToGrid w:val="0"/>
              <w:spacing w:line="400" w:lineRule="exact"/>
              <w:jc w:val="center"/>
              <w:rPr>
                <w:rFonts w:hint="eastAsia" w:eastAsia="仿宋"/>
                <w:kern w:val="0"/>
                <w:sz w:val="28"/>
                <w:szCs w:val="28"/>
                <w:lang w:val="en-US" w:eastAsia="zh-CN"/>
              </w:rPr>
            </w:pPr>
            <w:r>
              <w:rPr>
                <w:rFonts w:hint="eastAsia" w:eastAsia="仿宋"/>
                <w:kern w:val="0"/>
                <w:sz w:val="28"/>
                <w:szCs w:val="28"/>
                <w:lang w:val="en-US" w:eastAsia="zh-CN"/>
              </w:rPr>
              <w:t>2</w:t>
            </w:r>
          </w:p>
        </w:tc>
        <w:tc>
          <w:tcPr>
            <w:tcW w:w="3162" w:type="dxa"/>
            <w:noWrap w:val="0"/>
            <w:vAlign w:val="center"/>
          </w:tcPr>
          <w:p>
            <w:pPr>
              <w:snapToGrid w:val="0"/>
              <w:spacing w:line="400" w:lineRule="exact"/>
              <w:jc w:val="center"/>
              <w:rPr>
                <w:rFonts w:hint="default" w:eastAsia="仿宋"/>
                <w:kern w:val="0"/>
                <w:sz w:val="28"/>
                <w:szCs w:val="28"/>
                <w:lang w:val="en-US" w:eastAsia="zh-CN"/>
              </w:rPr>
            </w:pPr>
          </w:p>
        </w:tc>
        <w:tc>
          <w:tcPr>
            <w:tcW w:w="2126" w:type="dxa"/>
            <w:noWrap w:val="0"/>
            <w:vAlign w:val="center"/>
          </w:tcPr>
          <w:p>
            <w:pPr>
              <w:snapToGrid w:val="0"/>
              <w:spacing w:line="400" w:lineRule="exact"/>
              <w:jc w:val="center"/>
              <w:rPr>
                <w:sz w:val="24"/>
              </w:rPr>
            </w:pPr>
          </w:p>
        </w:tc>
        <w:tc>
          <w:tcPr>
            <w:tcW w:w="1410" w:type="dxa"/>
            <w:noWrap w:val="0"/>
            <w:vAlign w:val="center"/>
          </w:tcPr>
          <w:p>
            <w:pPr>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416" w:type="dxa"/>
            <w:gridSpan w:val="4"/>
            <w:noWrap w:val="0"/>
            <w:vAlign w:val="center"/>
          </w:tcPr>
          <w:p>
            <w:pPr>
              <w:snapToGrid w:val="0"/>
              <w:spacing w:line="400" w:lineRule="exact"/>
              <w:jc w:val="center"/>
              <w:rPr>
                <w:rFonts w:hint="eastAsia" w:eastAsia="宋体"/>
                <w:sz w:val="24"/>
                <w:lang w:val="en-US" w:eastAsia="zh-CN"/>
              </w:rPr>
            </w:pPr>
            <w:r>
              <w:rPr>
                <w:rFonts w:hint="eastAsia"/>
                <w:sz w:val="24"/>
                <w:lang w:val="en-US" w:eastAsia="zh-CN"/>
              </w:rPr>
              <w:t>合计：</w:t>
            </w:r>
          </w:p>
        </w:tc>
      </w:tr>
    </w:tbl>
    <w:p/>
    <w:p>
      <w:pPr>
        <w:pStyle w:val="10"/>
        <w:ind w:firstLine="2835"/>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0"/>
        <w:ind w:firstLine="2835"/>
        <w:rPr>
          <w:rFonts w:eastAsia="仿宋"/>
          <w:sz w:val="28"/>
          <w:szCs w:val="28"/>
        </w:rPr>
      </w:pPr>
      <w:r>
        <w:rPr>
          <w:rFonts w:hAnsi="仿宋" w:eastAsia="仿宋"/>
          <w:sz w:val="28"/>
          <w:szCs w:val="28"/>
        </w:rPr>
        <w:t>法定代表人或其委托代理人：（签字）</w:t>
      </w:r>
    </w:p>
    <w:p>
      <w:pPr>
        <w:pStyle w:val="10"/>
        <w:ind w:firstLine="5880" w:firstLineChars="2100"/>
        <w:rPr>
          <w:rFonts w:eastAsia="仿宋"/>
          <w:sz w:val="28"/>
          <w:szCs w:val="28"/>
        </w:rPr>
      </w:pPr>
      <w:r>
        <w:rPr>
          <w:rFonts w:hAnsi="仿宋" w:eastAsia="仿宋"/>
          <w:sz w:val="28"/>
          <w:szCs w:val="28"/>
        </w:rPr>
        <w:t>年</w:t>
      </w:r>
      <w:r>
        <w:rPr>
          <w:rFonts w:eastAsia="仿宋"/>
          <w:sz w:val="28"/>
          <w:szCs w:val="28"/>
        </w:rPr>
        <w:t xml:space="preserve">  </w:t>
      </w:r>
      <w:r>
        <w:rPr>
          <w:rFonts w:hAnsi="仿宋" w:eastAsia="仿宋"/>
          <w:sz w:val="28"/>
          <w:szCs w:val="28"/>
        </w:rPr>
        <w:t>月</w:t>
      </w:r>
      <w:r>
        <w:rPr>
          <w:rFonts w:eastAsia="仿宋"/>
          <w:sz w:val="28"/>
          <w:szCs w:val="28"/>
        </w:rPr>
        <w:t xml:space="preserve">  </w:t>
      </w:r>
      <w:r>
        <w:rPr>
          <w:rFonts w:hAnsi="仿宋" w:eastAsia="仿宋"/>
          <w:sz w:val="28"/>
          <w:szCs w:val="28"/>
        </w:rPr>
        <w:t>日</w:t>
      </w:r>
    </w:p>
    <w:p>
      <w:pPr>
        <w:pStyle w:val="10"/>
        <w:ind w:firstLine="5880" w:firstLineChars="2100"/>
        <w:rPr>
          <w:rFonts w:eastAsia="仿宋"/>
          <w:sz w:val="28"/>
          <w:szCs w:val="28"/>
        </w:rPr>
      </w:pPr>
    </w:p>
    <w:p>
      <w:pPr>
        <w:widowControl/>
        <w:jc w:val="center"/>
        <w:rPr>
          <w:sz w:val="30"/>
          <w:szCs w:val="30"/>
        </w:rPr>
      </w:pPr>
      <w:r>
        <w:rPr>
          <w:rFonts w:eastAsia="仿宋"/>
          <w:sz w:val="28"/>
          <w:szCs w:val="28"/>
        </w:rPr>
        <w:br w:type="page"/>
      </w:r>
      <w:r>
        <w:rPr>
          <w:rFonts w:hint="eastAsia" w:eastAsia="仿宋"/>
          <w:b/>
          <w:sz w:val="30"/>
          <w:szCs w:val="30"/>
        </w:rPr>
        <w:t>4</w:t>
      </w:r>
      <w:r>
        <w:rPr>
          <w:rFonts w:hAnsi="仿宋" w:eastAsia="仿宋"/>
          <w:b/>
          <w:sz w:val="30"/>
          <w:szCs w:val="30"/>
        </w:rPr>
        <w:t>、</w:t>
      </w:r>
      <w:r>
        <w:rPr>
          <w:rFonts w:hint="eastAsia" w:hAnsi="仿宋" w:eastAsia="仿宋"/>
          <w:b/>
          <w:sz w:val="30"/>
          <w:szCs w:val="30"/>
          <w:lang w:eastAsia="zh-CN"/>
        </w:rPr>
        <w:t>投标人</w:t>
      </w:r>
      <w:r>
        <w:rPr>
          <w:rFonts w:hAnsi="仿宋" w:eastAsia="仿宋"/>
          <w:b/>
          <w:sz w:val="30"/>
          <w:szCs w:val="30"/>
        </w:rPr>
        <w:t>本项目管理、技术、服务人员情况表</w:t>
      </w:r>
    </w:p>
    <w:tbl>
      <w:tblPr>
        <w:tblStyle w:val="5"/>
        <w:tblpPr w:leftFromText="180" w:rightFromText="180" w:vertAnchor="text" w:horzAnchor="page" w:tblpX="2007"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559"/>
        <w:gridCol w:w="1559"/>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709" w:type="dxa"/>
            <w:noWrap w:val="0"/>
            <w:vAlign w:val="center"/>
          </w:tcPr>
          <w:p>
            <w:pPr>
              <w:spacing w:line="400" w:lineRule="exact"/>
              <w:jc w:val="center"/>
              <w:rPr>
                <w:rFonts w:eastAsia="仿宋"/>
                <w:kern w:val="0"/>
                <w:sz w:val="24"/>
              </w:rPr>
            </w:pPr>
            <w:r>
              <w:rPr>
                <w:rFonts w:hAnsi="仿宋" w:eastAsia="仿宋"/>
                <w:kern w:val="0"/>
                <w:sz w:val="24"/>
              </w:rPr>
              <w:t>类别</w:t>
            </w:r>
          </w:p>
        </w:tc>
        <w:tc>
          <w:tcPr>
            <w:tcW w:w="1134" w:type="dxa"/>
            <w:noWrap w:val="0"/>
            <w:vAlign w:val="center"/>
          </w:tcPr>
          <w:p>
            <w:pPr>
              <w:spacing w:line="400" w:lineRule="exact"/>
              <w:jc w:val="center"/>
              <w:rPr>
                <w:rFonts w:eastAsia="仿宋"/>
                <w:kern w:val="0"/>
                <w:sz w:val="24"/>
              </w:rPr>
            </w:pPr>
            <w:r>
              <w:rPr>
                <w:rFonts w:hAnsi="仿宋" w:eastAsia="仿宋"/>
                <w:kern w:val="0"/>
                <w:sz w:val="24"/>
              </w:rPr>
              <w:t>姓名</w:t>
            </w:r>
          </w:p>
        </w:tc>
        <w:tc>
          <w:tcPr>
            <w:tcW w:w="1559" w:type="dxa"/>
            <w:noWrap w:val="0"/>
            <w:vAlign w:val="center"/>
          </w:tcPr>
          <w:p>
            <w:pPr>
              <w:spacing w:line="400" w:lineRule="exact"/>
              <w:jc w:val="center"/>
              <w:rPr>
                <w:rFonts w:eastAsia="仿宋"/>
                <w:kern w:val="0"/>
                <w:sz w:val="24"/>
              </w:rPr>
            </w:pPr>
            <w:r>
              <w:rPr>
                <w:rFonts w:hAnsi="仿宋" w:eastAsia="仿宋"/>
                <w:kern w:val="0"/>
                <w:sz w:val="24"/>
              </w:rPr>
              <w:t>职务</w:t>
            </w:r>
          </w:p>
        </w:tc>
        <w:tc>
          <w:tcPr>
            <w:tcW w:w="1559" w:type="dxa"/>
            <w:noWrap w:val="0"/>
            <w:vAlign w:val="center"/>
          </w:tcPr>
          <w:p>
            <w:pPr>
              <w:spacing w:line="400" w:lineRule="exact"/>
              <w:jc w:val="center"/>
              <w:rPr>
                <w:rFonts w:eastAsia="仿宋"/>
                <w:kern w:val="0"/>
                <w:sz w:val="24"/>
              </w:rPr>
            </w:pPr>
            <w:r>
              <w:rPr>
                <w:rFonts w:hAnsi="仿宋" w:eastAsia="仿宋"/>
                <w:kern w:val="0"/>
                <w:sz w:val="24"/>
              </w:rPr>
              <w:t>年龄</w:t>
            </w:r>
          </w:p>
        </w:tc>
        <w:tc>
          <w:tcPr>
            <w:tcW w:w="3652" w:type="dxa"/>
            <w:noWrap w:val="0"/>
            <w:vAlign w:val="center"/>
          </w:tcPr>
          <w:p>
            <w:pPr>
              <w:spacing w:line="400" w:lineRule="exact"/>
              <w:jc w:val="center"/>
              <w:rPr>
                <w:rFonts w:eastAsia="仿宋"/>
                <w:kern w:val="0"/>
                <w:sz w:val="24"/>
              </w:rPr>
            </w:pPr>
            <w:r>
              <w:rPr>
                <w:rFonts w:hAnsi="仿宋" w:eastAsia="仿宋"/>
                <w:kern w:val="0"/>
                <w:sz w:val="24"/>
              </w:rPr>
              <w:t>本公司从事工作年限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09" w:type="dxa"/>
            <w:vMerge w:val="restart"/>
            <w:noWrap w:val="0"/>
            <w:vAlign w:val="top"/>
          </w:tcPr>
          <w:p>
            <w:pPr>
              <w:spacing w:line="400" w:lineRule="exact"/>
              <w:jc w:val="center"/>
              <w:rPr>
                <w:rFonts w:eastAsia="仿宋"/>
                <w:kern w:val="0"/>
                <w:sz w:val="24"/>
              </w:rPr>
            </w:pPr>
            <w:r>
              <w:rPr>
                <w:rFonts w:hAnsi="仿宋" w:eastAsia="仿宋"/>
                <w:kern w:val="0"/>
                <w:sz w:val="24"/>
              </w:rPr>
              <w:t>管</w:t>
            </w:r>
          </w:p>
          <w:p>
            <w:pPr>
              <w:spacing w:line="400" w:lineRule="exact"/>
              <w:jc w:val="center"/>
              <w:rPr>
                <w:rFonts w:eastAsia="仿宋"/>
                <w:kern w:val="0"/>
                <w:sz w:val="24"/>
              </w:rPr>
            </w:pPr>
            <w:r>
              <w:rPr>
                <w:rFonts w:hAnsi="仿宋" w:eastAsia="仿宋"/>
                <w:kern w:val="0"/>
                <w:sz w:val="24"/>
              </w:rPr>
              <w:t>理</w:t>
            </w:r>
          </w:p>
          <w:p>
            <w:pPr>
              <w:spacing w:line="400" w:lineRule="exact"/>
              <w:jc w:val="center"/>
              <w:rPr>
                <w:rFonts w:eastAsia="仿宋"/>
                <w:kern w:val="0"/>
                <w:sz w:val="24"/>
              </w:rPr>
            </w:pPr>
            <w:r>
              <w:rPr>
                <w:rFonts w:hAnsi="仿宋" w:eastAsia="仿宋"/>
                <w:kern w:val="0"/>
                <w:sz w:val="24"/>
              </w:rPr>
              <w:t>人</w:t>
            </w:r>
          </w:p>
          <w:p>
            <w:pPr>
              <w:spacing w:line="400" w:lineRule="exact"/>
              <w:jc w:val="center"/>
              <w:rPr>
                <w:rFonts w:eastAsia="仿宋"/>
                <w:kern w:val="0"/>
                <w:sz w:val="24"/>
              </w:rPr>
            </w:pPr>
            <w:r>
              <w:rPr>
                <w:rFonts w:hAnsi="仿宋" w:eastAsia="仿宋"/>
                <w:kern w:val="0"/>
                <w:sz w:val="24"/>
              </w:rPr>
              <w:t>员</w:t>
            </w: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09" w:type="dxa"/>
            <w:vMerge w:val="continue"/>
            <w:noWrap w:val="0"/>
            <w:vAlign w:val="top"/>
          </w:tcPr>
          <w:p>
            <w:pPr>
              <w:spacing w:line="400" w:lineRule="exact"/>
              <w:jc w:val="center"/>
              <w:rPr>
                <w:rFonts w:eastAsia="仿宋"/>
                <w:kern w:val="0"/>
                <w:sz w:val="24"/>
              </w:rPr>
            </w:pP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709" w:type="dxa"/>
            <w:vMerge w:val="continue"/>
            <w:noWrap w:val="0"/>
            <w:vAlign w:val="top"/>
          </w:tcPr>
          <w:p>
            <w:pPr>
              <w:spacing w:line="400" w:lineRule="exact"/>
              <w:jc w:val="center"/>
              <w:rPr>
                <w:rFonts w:eastAsia="仿宋"/>
                <w:kern w:val="0"/>
                <w:sz w:val="24"/>
              </w:rPr>
            </w:pP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09" w:type="dxa"/>
            <w:vMerge w:val="restart"/>
            <w:noWrap w:val="0"/>
            <w:vAlign w:val="top"/>
          </w:tcPr>
          <w:p>
            <w:pPr>
              <w:spacing w:line="400" w:lineRule="exact"/>
              <w:jc w:val="center"/>
              <w:rPr>
                <w:rFonts w:eastAsia="仿宋"/>
                <w:kern w:val="0"/>
                <w:sz w:val="24"/>
              </w:rPr>
            </w:pPr>
            <w:r>
              <w:rPr>
                <w:rFonts w:hAnsi="仿宋" w:eastAsia="仿宋"/>
                <w:kern w:val="0"/>
                <w:sz w:val="24"/>
              </w:rPr>
              <w:t>技</w:t>
            </w:r>
          </w:p>
          <w:p>
            <w:pPr>
              <w:spacing w:line="400" w:lineRule="exact"/>
              <w:jc w:val="center"/>
              <w:rPr>
                <w:rFonts w:eastAsia="仿宋"/>
                <w:kern w:val="0"/>
                <w:sz w:val="24"/>
              </w:rPr>
            </w:pPr>
            <w:r>
              <w:rPr>
                <w:rFonts w:hAnsi="仿宋" w:eastAsia="仿宋"/>
                <w:kern w:val="0"/>
                <w:sz w:val="24"/>
              </w:rPr>
              <w:t>术</w:t>
            </w:r>
          </w:p>
          <w:p>
            <w:pPr>
              <w:spacing w:line="400" w:lineRule="exact"/>
              <w:jc w:val="center"/>
              <w:rPr>
                <w:rFonts w:eastAsia="仿宋"/>
                <w:kern w:val="0"/>
                <w:sz w:val="24"/>
              </w:rPr>
            </w:pPr>
            <w:r>
              <w:rPr>
                <w:rFonts w:hAnsi="仿宋" w:eastAsia="仿宋"/>
                <w:kern w:val="0"/>
                <w:sz w:val="24"/>
              </w:rPr>
              <w:t>人</w:t>
            </w:r>
          </w:p>
          <w:p>
            <w:pPr>
              <w:spacing w:line="400" w:lineRule="exact"/>
              <w:jc w:val="center"/>
              <w:rPr>
                <w:rFonts w:eastAsia="仿宋"/>
                <w:kern w:val="0"/>
                <w:sz w:val="24"/>
              </w:rPr>
            </w:pPr>
            <w:r>
              <w:rPr>
                <w:rFonts w:hAnsi="仿宋" w:eastAsia="仿宋"/>
                <w:kern w:val="0"/>
                <w:sz w:val="24"/>
              </w:rPr>
              <w:t>员</w:t>
            </w: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709" w:type="dxa"/>
            <w:vMerge w:val="continue"/>
            <w:noWrap w:val="0"/>
            <w:vAlign w:val="top"/>
          </w:tcPr>
          <w:p>
            <w:pPr>
              <w:spacing w:line="400" w:lineRule="exact"/>
              <w:jc w:val="center"/>
              <w:rPr>
                <w:rFonts w:eastAsia="仿宋"/>
                <w:kern w:val="0"/>
                <w:sz w:val="24"/>
              </w:rPr>
            </w:pP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09" w:type="dxa"/>
            <w:vMerge w:val="continue"/>
            <w:noWrap w:val="0"/>
            <w:vAlign w:val="top"/>
          </w:tcPr>
          <w:p>
            <w:pPr>
              <w:spacing w:line="400" w:lineRule="exact"/>
              <w:jc w:val="center"/>
              <w:rPr>
                <w:rFonts w:eastAsia="仿宋"/>
                <w:kern w:val="0"/>
                <w:sz w:val="24"/>
              </w:rPr>
            </w:pP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709" w:type="dxa"/>
            <w:vMerge w:val="restart"/>
            <w:noWrap w:val="0"/>
            <w:vAlign w:val="top"/>
          </w:tcPr>
          <w:p>
            <w:pPr>
              <w:spacing w:line="400" w:lineRule="exact"/>
              <w:jc w:val="center"/>
              <w:rPr>
                <w:rFonts w:eastAsia="仿宋"/>
                <w:kern w:val="0"/>
                <w:sz w:val="24"/>
              </w:rPr>
            </w:pPr>
            <w:r>
              <w:rPr>
                <w:rFonts w:hAnsi="仿宋" w:eastAsia="仿宋"/>
                <w:kern w:val="0"/>
                <w:sz w:val="24"/>
              </w:rPr>
              <w:t>售后</w:t>
            </w:r>
          </w:p>
          <w:p>
            <w:pPr>
              <w:spacing w:line="400" w:lineRule="exact"/>
              <w:jc w:val="center"/>
              <w:rPr>
                <w:rFonts w:eastAsia="仿宋"/>
                <w:kern w:val="0"/>
                <w:sz w:val="24"/>
              </w:rPr>
            </w:pPr>
            <w:r>
              <w:rPr>
                <w:rFonts w:hAnsi="仿宋" w:eastAsia="仿宋"/>
                <w:kern w:val="0"/>
                <w:sz w:val="24"/>
              </w:rPr>
              <w:t>服务</w:t>
            </w:r>
          </w:p>
          <w:p>
            <w:pPr>
              <w:spacing w:line="400" w:lineRule="exact"/>
              <w:jc w:val="center"/>
              <w:rPr>
                <w:rFonts w:eastAsia="仿宋"/>
                <w:kern w:val="0"/>
                <w:sz w:val="24"/>
              </w:rPr>
            </w:pPr>
            <w:r>
              <w:rPr>
                <w:rFonts w:hAnsi="仿宋" w:eastAsia="仿宋"/>
                <w:kern w:val="0"/>
                <w:sz w:val="24"/>
              </w:rPr>
              <w:t>人员</w:t>
            </w: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09" w:type="dxa"/>
            <w:vMerge w:val="continue"/>
            <w:noWrap w:val="0"/>
            <w:vAlign w:val="top"/>
          </w:tcPr>
          <w:p>
            <w:pPr>
              <w:spacing w:line="400" w:lineRule="exact"/>
              <w:jc w:val="center"/>
              <w:rPr>
                <w:rFonts w:eastAsia="仿宋"/>
                <w:kern w:val="0"/>
                <w:sz w:val="24"/>
              </w:rPr>
            </w:pP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709" w:type="dxa"/>
            <w:vMerge w:val="continue"/>
            <w:noWrap w:val="0"/>
            <w:vAlign w:val="top"/>
          </w:tcPr>
          <w:p>
            <w:pPr>
              <w:spacing w:line="400" w:lineRule="exact"/>
              <w:jc w:val="center"/>
              <w:rPr>
                <w:rFonts w:eastAsia="仿宋"/>
                <w:kern w:val="0"/>
                <w:sz w:val="24"/>
              </w:rPr>
            </w:pPr>
          </w:p>
        </w:tc>
        <w:tc>
          <w:tcPr>
            <w:tcW w:w="1134"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1559" w:type="dxa"/>
            <w:noWrap w:val="0"/>
            <w:vAlign w:val="top"/>
          </w:tcPr>
          <w:p>
            <w:pPr>
              <w:spacing w:line="400" w:lineRule="exact"/>
              <w:jc w:val="center"/>
              <w:rPr>
                <w:rFonts w:eastAsia="仿宋"/>
                <w:kern w:val="0"/>
                <w:sz w:val="24"/>
              </w:rPr>
            </w:pPr>
          </w:p>
        </w:tc>
        <w:tc>
          <w:tcPr>
            <w:tcW w:w="3652" w:type="dxa"/>
            <w:noWrap w:val="0"/>
            <w:vAlign w:val="top"/>
          </w:tcPr>
          <w:p>
            <w:pPr>
              <w:spacing w:line="400" w:lineRule="exact"/>
              <w:jc w:val="center"/>
              <w:rPr>
                <w:rFonts w:eastAsia="仿宋"/>
                <w:kern w:val="0"/>
                <w:sz w:val="24"/>
              </w:rPr>
            </w:pPr>
          </w:p>
        </w:tc>
      </w:tr>
    </w:tbl>
    <w:p>
      <w:pPr>
        <w:rPr>
          <w:sz w:val="24"/>
          <w:u w:val="single"/>
        </w:rPr>
      </w:pPr>
    </w:p>
    <w:p>
      <w:pPr>
        <w:rPr>
          <w:sz w:val="24"/>
          <w:u w:val="single"/>
        </w:rPr>
      </w:pPr>
    </w:p>
    <w:p>
      <w:pPr>
        <w:rPr>
          <w:sz w:val="24"/>
          <w:u w:val="single"/>
        </w:rPr>
      </w:pPr>
    </w:p>
    <w:p>
      <w:pPr>
        <w:spacing w:line="400" w:lineRule="exact"/>
        <w:rPr>
          <w:bCs/>
          <w:sz w:val="24"/>
        </w:rPr>
      </w:pPr>
    </w:p>
    <w:p>
      <w:pPr>
        <w:pStyle w:val="10"/>
        <w:ind w:firstLine="4060" w:firstLineChars="1450"/>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0"/>
        <w:jc w:val="right"/>
        <w:rPr>
          <w:rFonts w:eastAsia="仿宋"/>
          <w:sz w:val="28"/>
          <w:szCs w:val="28"/>
        </w:rPr>
      </w:pPr>
      <w:r>
        <w:rPr>
          <w:rFonts w:hint="eastAsia" w:hAnsi="仿宋" w:eastAsia="仿宋"/>
          <w:sz w:val="28"/>
          <w:szCs w:val="28"/>
          <w:lang w:val="en-US" w:eastAsia="zh-CN"/>
        </w:rPr>
        <w:t xml:space="preserve">  </w:t>
      </w:r>
      <w:r>
        <w:rPr>
          <w:rFonts w:hAnsi="仿宋" w:eastAsia="仿宋"/>
          <w:sz w:val="28"/>
          <w:szCs w:val="28"/>
        </w:rPr>
        <w:t>法定代表人或其委托代理人：（签字）</w:t>
      </w:r>
    </w:p>
    <w:p>
      <w:pPr>
        <w:pStyle w:val="10"/>
        <w:ind w:firstLine="5600" w:firstLineChars="2000"/>
        <w:rPr>
          <w:rFonts w:eastAsia="仿宋"/>
          <w:sz w:val="28"/>
          <w:szCs w:val="28"/>
        </w:rPr>
      </w:pPr>
      <w:r>
        <w:rPr>
          <w:rFonts w:hAnsi="仿宋" w:eastAsia="仿宋"/>
          <w:sz w:val="28"/>
          <w:szCs w:val="28"/>
        </w:rPr>
        <w:t>年月日</w:t>
      </w:r>
    </w:p>
    <w:p>
      <w:pPr>
        <w:widowControl/>
        <w:ind w:firstLine="3486" w:firstLineChars="1240"/>
        <w:jc w:val="left"/>
        <w:rPr>
          <w:rFonts w:eastAsia="仿宋"/>
          <w:b/>
          <w:sz w:val="28"/>
          <w:szCs w:val="28"/>
        </w:rPr>
      </w:pPr>
    </w:p>
    <w:p>
      <w:pPr>
        <w:widowControl/>
        <w:jc w:val="left"/>
        <w:rPr>
          <w:rFonts w:eastAsia="仿宋"/>
          <w:b/>
          <w:sz w:val="28"/>
          <w:szCs w:val="28"/>
        </w:rPr>
      </w:pPr>
    </w:p>
    <w:p>
      <w:pPr>
        <w:widowControl/>
        <w:jc w:val="center"/>
        <w:rPr>
          <w:rFonts w:eastAsia="仿宋"/>
          <w:b/>
          <w:sz w:val="30"/>
          <w:szCs w:val="30"/>
        </w:rPr>
      </w:pPr>
      <w:r>
        <w:rPr>
          <w:rFonts w:eastAsia="仿宋"/>
          <w:b/>
          <w:sz w:val="28"/>
          <w:szCs w:val="28"/>
        </w:rPr>
        <w:br w:type="page"/>
      </w:r>
      <w:r>
        <w:rPr>
          <w:rFonts w:hint="eastAsia" w:eastAsia="仿宋"/>
          <w:b/>
          <w:sz w:val="30"/>
          <w:szCs w:val="30"/>
        </w:rPr>
        <w:t>5</w:t>
      </w:r>
      <w:r>
        <w:rPr>
          <w:rFonts w:hAnsi="仿宋" w:eastAsia="仿宋"/>
          <w:b/>
          <w:sz w:val="30"/>
          <w:szCs w:val="30"/>
        </w:rPr>
        <w:t>、规格、技术指标响应偏离表</w:t>
      </w:r>
    </w:p>
    <w:p>
      <w:pPr>
        <w:widowControl/>
        <w:jc w:val="center"/>
        <w:rPr>
          <w:rFonts w:eastAsia="仿宋"/>
          <w:b/>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42"/>
        <w:gridCol w:w="1922"/>
        <w:gridCol w:w="2694"/>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noWrap w:val="0"/>
            <w:vAlign w:val="center"/>
          </w:tcPr>
          <w:p>
            <w:pPr>
              <w:spacing w:line="400" w:lineRule="exact"/>
              <w:jc w:val="center"/>
              <w:rPr>
                <w:rFonts w:eastAsia="仿宋"/>
                <w:kern w:val="0"/>
                <w:sz w:val="24"/>
              </w:rPr>
            </w:pPr>
            <w:r>
              <w:rPr>
                <w:rFonts w:hAnsi="仿宋" w:eastAsia="仿宋"/>
                <w:kern w:val="0"/>
                <w:sz w:val="24"/>
              </w:rPr>
              <w:t>序号</w:t>
            </w:r>
          </w:p>
        </w:tc>
        <w:tc>
          <w:tcPr>
            <w:tcW w:w="1542" w:type="dxa"/>
            <w:noWrap w:val="0"/>
            <w:vAlign w:val="center"/>
          </w:tcPr>
          <w:p>
            <w:pPr>
              <w:spacing w:line="400" w:lineRule="exact"/>
              <w:jc w:val="center"/>
              <w:rPr>
                <w:rFonts w:eastAsia="仿宋"/>
                <w:kern w:val="0"/>
                <w:sz w:val="24"/>
              </w:rPr>
            </w:pPr>
            <w:r>
              <w:rPr>
                <w:rFonts w:hAnsi="仿宋" w:eastAsia="仿宋"/>
                <w:kern w:val="0"/>
                <w:sz w:val="24"/>
              </w:rPr>
              <w:t>服务项目</w:t>
            </w:r>
          </w:p>
        </w:tc>
        <w:tc>
          <w:tcPr>
            <w:tcW w:w="1922" w:type="dxa"/>
            <w:noWrap w:val="0"/>
            <w:vAlign w:val="center"/>
          </w:tcPr>
          <w:p>
            <w:pPr>
              <w:spacing w:line="400" w:lineRule="exact"/>
              <w:jc w:val="center"/>
              <w:rPr>
                <w:rFonts w:eastAsia="仿宋"/>
                <w:kern w:val="0"/>
                <w:sz w:val="24"/>
              </w:rPr>
            </w:pPr>
            <w:r>
              <w:rPr>
                <w:rFonts w:hint="eastAsia" w:hAnsi="仿宋" w:eastAsia="仿宋"/>
                <w:kern w:val="0"/>
                <w:sz w:val="24"/>
                <w:lang w:val="en-US" w:eastAsia="zh-CN"/>
              </w:rPr>
              <w:t>招标</w:t>
            </w:r>
            <w:r>
              <w:rPr>
                <w:rFonts w:hAnsi="仿宋" w:eastAsia="仿宋"/>
                <w:kern w:val="0"/>
                <w:sz w:val="24"/>
              </w:rPr>
              <w:t>文件要求</w:t>
            </w:r>
          </w:p>
        </w:tc>
        <w:tc>
          <w:tcPr>
            <w:tcW w:w="2694" w:type="dxa"/>
            <w:noWrap w:val="0"/>
            <w:vAlign w:val="center"/>
          </w:tcPr>
          <w:p>
            <w:pPr>
              <w:spacing w:line="400" w:lineRule="exact"/>
              <w:jc w:val="center"/>
              <w:rPr>
                <w:rFonts w:eastAsia="仿宋"/>
                <w:kern w:val="0"/>
                <w:sz w:val="24"/>
              </w:rPr>
            </w:pPr>
            <w:r>
              <w:rPr>
                <w:rFonts w:hAnsi="仿宋" w:eastAsia="仿宋"/>
                <w:kern w:val="0"/>
                <w:sz w:val="24"/>
              </w:rPr>
              <w:t>参选服务要求技术参数</w:t>
            </w:r>
          </w:p>
        </w:tc>
        <w:tc>
          <w:tcPr>
            <w:tcW w:w="1763" w:type="dxa"/>
            <w:noWrap w:val="0"/>
            <w:vAlign w:val="center"/>
          </w:tcPr>
          <w:p>
            <w:pPr>
              <w:spacing w:line="400" w:lineRule="exact"/>
              <w:jc w:val="center"/>
              <w:rPr>
                <w:rFonts w:eastAsia="仿宋"/>
                <w:kern w:val="0"/>
                <w:sz w:val="24"/>
              </w:rPr>
            </w:pPr>
            <w:r>
              <w:rPr>
                <w:rFonts w:hAnsi="仿宋" w:eastAsia="仿宋"/>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noWrap w:val="0"/>
            <w:vAlign w:val="top"/>
          </w:tcPr>
          <w:p>
            <w:pPr>
              <w:spacing w:line="400" w:lineRule="exact"/>
              <w:jc w:val="center"/>
              <w:rPr>
                <w:sz w:val="32"/>
              </w:rPr>
            </w:pPr>
          </w:p>
        </w:tc>
        <w:tc>
          <w:tcPr>
            <w:tcW w:w="1542" w:type="dxa"/>
            <w:noWrap w:val="0"/>
            <w:vAlign w:val="top"/>
          </w:tcPr>
          <w:p>
            <w:pPr>
              <w:spacing w:line="400" w:lineRule="exact"/>
              <w:jc w:val="center"/>
              <w:rPr>
                <w:sz w:val="32"/>
              </w:rPr>
            </w:pPr>
          </w:p>
        </w:tc>
        <w:tc>
          <w:tcPr>
            <w:tcW w:w="1922" w:type="dxa"/>
            <w:noWrap w:val="0"/>
            <w:vAlign w:val="top"/>
          </w:tcPr>
          <w:p>
            <w:pPr>
              <w:spacing w:line="400" w:lineRule="exact"/>
              <w:jc w:val="center"/>
              <w:rPr>
                <w:sz w:val="32"/>
              </w:rPr>
            </w:pPr>
          </w:p>
        </w:tc>
        <w:tc>
          <w:tcPr>
            <w:tcW w:w="2694" w:type="dxa"/>
            <w:noWrap w:val="0"/>
            <w:vAlign w:val="top"/>
          </w:tcPr>
          <w:p>
            <w:pPr>
              <w:spacing w:line="400" w:lineRule="exact"/>
              <w:ind w:left="422" w:hanging="422" w:hangingChars="132"/>
              <w:jc w:val="center"/>
              <w:rPr>
                <w:sz w:val="32"/>
              </w:rPr>
            </w:pPr>
          </w:p>
        </w:tc>
        <w:tc>
          <w:tcPr>
            <w:tcW w:w="1763" w:type="dxa"/>
            <w:noWrap w:val="0"/>
            <w:vAlign w:val="top"/>
          </w:tcPr>
          <w:p>
            <w:pPr>
              <w:spacing w:line="400" w:lineRule="exact"/>
              <w:ind w:left="422" w:hanging="422" w:hangingChars="132"/>
              <w:jc w:val="cente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noWrap w:val="0"/>
            <w:vAlign w:val="top"/>
          </w:tcPr>
          <w:p>
            <w:pPr>
              <w:spacing w:line="400" w:lineRule="exact"/>
              <w:jc w:val="center"/>
              <w:rPr>
                <w:sz w:val="32"/>
              </w:rPr>
            </w:pPr>
          </w:p>
        </w:tc>
        <w:tc>
          <w:tcPr>
            <w:tcW w:w="1542" w:type="dxa"/>
            <w:noWrap w:val="0"/>
            <w:vAlign w:val="top"/>
          </w:tcPr>
          <w:p>
            <w:pPr>
              <w:spacing w:line="400" w:lineRule="exact"/>
              <w:jc w:val="center"/>
              <w:rPr>
                <w:sz w:val="32"/>
              </w:rPr>
            </w:pPr>
          </w:p>
        </w:tc>
        <w:tc>
          <w:tcPr>
            <w:tcW w:w="1922" w:type="dxa"/>
            <w:noWrap w:val="0"/>
            <w:vAlign w:val="top"/>
          </w:tcPr>
          <w:p>
            <w:pPr>
              <w:spacing w:line="400" w:lineRule="exact"/>
              <w:jc w:val="center"/>
              <w:rPr>
                <w:sz w:val="32"/>
              </w:rPr>
            </w:pPr>
          </w:p>
        </w:tc>
        <w:tc>
          <w:tcPr>
            <w:tcW w:w="2694" w:type="dxa"/>
            <w:noWrap w:val="0"/>
            <w:vAlign w:val="top"/>
          </w:tcPr>
          <w:p>
            <w:pPr>
              <w:spacing w:line="400" w:lineRule="exact"/>
              <w:jc w:val="center"/>
              <w:rPr>
                <w:sz w:val="32"/>
              </w:rPr>
            </w:pPr>
          </w:p>
        </w:tc>
        <w:tc>
          <w:tcPr>
            <w:tcW w:w="1763" w:type="dxa"/>
            <w:noWrap w:val="0"/>
            <w:vAlign w:val="top"/>
          </w:tcPr>
          <w:p>
            <w:pPr>
              <w:spacing w:line="400" w:lineRule="exact"/>
              <w:jc w:val="cente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noWrap w:val="0"/>
            <w:vAlign w:val="top"/>
          </w:tcPr>
          <w:p>
            <w:pPr>
              <w:spacing w:line="400" w:lineRule="exact"/>
              <w:jc w:val="center"/>
              <w:rPr>
                <w:sz w:val="32"/>
              </w:rPr>
            </w:pPr>
          </w:p>
        </w:tc>
        <w:tc>
          <w:tcPr>
            <w:tcW w:w="1542" w:type="dxa"/>
            <w:noWrap w:val="0"/>
            <w:vAlign w:val="top"/>
          </w:tcPr>
          <w:p>
            <w:pPr>
              <w:spacing w:line="400" w:lineRule="exact"/>
              <w:jc w:val="center"/>
              <w:rPr>
                <w:sz w:val="32"/>
              </w:rPr>
            </w:pPr>
          </w:p>
        </w:tc>
        <w:tc>
          <w:tcPr>
            <w:tcW w:w="1922" w:type="dxa"/>
            <w:noWrap w:val="0"/>
            <w:vAlign w:val="top"/>
          </w:tcPr>
          <w:p>
            <w:pPr>
              <w:spacing w:line="400" w:lineRule="exact"/>
              <w:jc w:val="center"/>
              <w:rPr>
                <w:sz w:val="32"/>
              </w:rPr>
            </w:pPr>
          </w:p>
        </w:tc>
        <w:tc>
          <w:tcPr>
            <w:tcW w:w="2694" w:type="dxa"/>
            <w:noWrap w:val="0"/>
            <w:vAlign w:val="top"/>
          </w:tcPr>
          <w:p>
            <w:pPr>
              <w:spacing w:line="400" w:lineRule="exact"/>
              <w:jc w:val="center"/>
              <w:rPr>
                <w:sz w:val="32"/>
              </w:rPr>
            </w:pPr>
          </w:p>
        </w:tc>
        <w:tc>
          <w:tcPr>
            <w:tcW w:w="1763" w:type="dxa"/>
            <w:noWrap w:val="0"/>
            <w:vAlign w:val="top"/>
          </w:tcPr>
          <w:p>
            <w:pPr>
              <w:spacing w:line="400" w:lineRule="exact"/>
              <w:jc w:val="cente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noWrap w:val="0"/>
            <w:vAlign w:val="top"/>
          </w:tcPr>
          <w:p>
            <w:pPr>
              <w:spacing w:line="400" w:lineRule="exact"/>
              <w:jc w:val="center"/>
              <w:rPr>
                <w:sz w:val="32"/>
              </w:rPr>
            </w:pPr>
          </w:p>
        </w:tc>
        <w:tc>
          <w:tcPr>
            <w:tcW w:w="1542" w:type="dxa"/>
            <w:noWrap w:val="0"/>
            <w:vAlign w:val="top"/>
          </w:tcPr>
          <w:p>
            <w:pPr>
              <w:spacing w:line="400" w:lineRule="exact"/>
              <w:jc w:val="center"/>
              <w:rPr>
                <w:sz w:val="32"/>
              </w:rPr>
            </w:pPr>
          </w:p>
        </w:tc>
        <w:tc>
          <w:tcPr>
            <w:tcW w:w="1922" w:type="dxa"/>
            <w:noWrap w:val="0"/>
            <w:vAlign w:val="top"/>
          </w:tcPr>
          <w:p>
            <w:pPr>
              <w:spacing w:line="400" w:lineRule="exact"/>
              <w:jc w:val="center"/>
              <w:rPr>
                <w:sz w:val="32"/>
              </w:rPr>
            </w:pPr>
          </w:p>
        </w:tc>
        <w:tc>
          <w:tcPr>
            <w:tcW w:w="2694" w:type="dxa"/>
            <w:noWrap w:val="0"/>
            <w:vAlign w:val="top"/>
          </w:tcPr>
          <w:p>
            <w:pPr>
              <w:spacing w:line="400" w:lineRule="exact"/>
              <w:jc w:val="center"/>
              <w:rPr>
                <w:sz w:val="32"/>
              </w:rPr>
            </w:pPr>
          </w:p>
        </w:tc>
        <w:tc>
          <w:tcPr>
            <w:tcW w:w="1763" w:type="dxa"/>
            <w:noWrap w:val="0"/>
            <w:vAlign w:val="top"/>
          </w:tcPr>
          <w:p>
            <w:pPr>
              <w:spacing w:line="400" w:lineRule="exact"/>
              <w:jc w:val="center"/>
              <w:rPr>
                <w:sz w:val="32"/>
              </w:rPr>
            </w:pPr>
          </w:p>
        </w:tc>
      </w:tr>
    </w:tbl>
    <w:p>
      <w:pPr>
        <w:jc w:val="left"/>
        <w:rPr>
          <w:rFonts w:eastAsia="仿宋"/>
          <w:kern w:val="0"/>
          <w:sz w:val="28"/>
          <w:szCs w:val="28"/>
        </w:rPr>
      </w:pPr>
      <w:r>
        <w:rPr>
          <w:rFonts w:eastAsia="仿宋"/>
          <w:kern w:val="0"/>
          <w:sz w:val="28"/>
          <w:szCs w:val="28"/>
        </w:rPr>
        <w:t>1</w:t>
      </w:r>
      <w:r>
        <w:rPr>
          <w:rFonts w:hAnsi="仿宋" w:eastAsia="仿宋"/>
          <w:kern w:val="0"/>
          <w:sz w:val="28"/>
          <w:szCs w:val="28"/>
        </w:rPr>
        <w:t>、本表至少要填写</w:t>
      </w:r>
      <w:r>
        <w:rPr>
          <w:rFonts w:hint="eastAsia" w:hAnsi="仿宋" w:eastAsia="仿宋"/>
          <w:kern w:val="0"/>
          <w:sz w:val="28"/>
          <w:szCs w:val="28"/>
          <w:lang w:val="en-US" w:eastAsia="zh-CN"/>
        </w:rPr>
        <w:t>投标</w:t>
      </w:r>
      <w:r>
        <w:rPr>
          <w:rFonts w:hAnsi="仿宋" w:eastAsia="仿宋"/>
          <w:kern w:val="0"/>
          <w:sz w:val="28"/>
          <w:szCs w:val="28"/>
        </w:rPr>
        <w:t>文件中与</w:t>
      </w:r>
      <w:r>
        <w:rPr>
          <w:rFonts w:hint="eastAsia" w:hAnsi="仿宋" w:eastAsia="仿宋"/>
          <w:kern w:val="0"/>
          <w:sz w:val="28"/>
          <w:szCs w:val="28"/>
          <w:lang w:val="en-US" w:eastAsia="zh-CN"/>
        </w:rPr>
        <w:t>招标</w:t>
      </w:r>
      <w:r>
        <w:rPr>
          <w:rFonts w:hAnsi="仿宋" w:eastAsia="仿宋"/>
          <w:kern w:val="0"/>
          <w:sz w:val="28"/>
          <w:szCs w:val="28"/>
        </w:rPr>
        <w:t>文件有偏离（包括正偏离和负偏离）的内容，</w:t>
      </w:r>
      <w:r>
        <w:rPr>
          <w:rFonts w:hint="eastAsia" w:hAnsi="仿宋" w:eastAsia="仿宋"/>
          <w:kern w:val="0"/>
          <w:sz w:val="28"/>
          <w:szCs w:val="28"/>
          <w:lang w:val="en-US" w:eastAsia="zh-CN"/>
        </w:rPr>
        <w:t>投标</w:t>
      </w:r>
      <w:r>
        <w:rPr>
          <w:rFonts w:hAnsi="仿宋" w:eastAsia="仿宋"/>
          <w:kern w:val="0"/>
          <w:sz w:val="28"/>
          <w:szCs w:val="28"/>
        </w:rPr>
        <w:t>文件中规格、技术指标响应与</w:t>
      </w:r>
      <w:r>
        <w:rPr>
          <w:rFonts w:hint="eastAsia" w:hAnsi="仿宋" w:eastAsia="仿宋"/>
          <w:kern w:val="0"/>
          <w:sz w:val="28"/>
          <w:szCs w:val="28"/>
          <w:lang w:val="en-US" w:eastAsia="zh-CN"/>
        </w:rPr>
        <w:t>招标</w:t>
      </w:r>
      <w:r>
        <w:rPr>
          <w:rFonts w:hAnsi="仿宋" w:eastAsia="仿宋"/>
          <w:kern w:val="0"/>
          <w:sz w:val="28"/>
          <w:szCs w:val="28"/>
        </w:rPr>
        <w:t>文件要求完全一致的，可以不用在此表中列出。</w:t>
      </w:r>
    </w:p>
    <w:p>
      <w:pPr>
        <w:jc w:val="left"/>
        <w:rPr>
          <w:rFonts w:eastAsia="仿宋"/>
          <w:kern w:val="0"/>
          <w:sz w:val="28"/>
          <w:szCs w:val="28"/>
        </w:rPr>
      </w:pPr>
      <w:r>
        <w:rPr>
          <w:rFonts w:eastAsia="仿宋"/>
          <w:kern w:val="0"/>
          <w:sz w:val="28"/>
          <w:szCs w:val="28"/>
        </w:rPr>
        <w:t>2</w:t>
      </w:r>
      <w:r>
        <w:rPr>
          <w:rFonts w:hAnsi="仿宋" w:eastAsia="仿宋"/>
          <w:kern w:val="0"/>
          <w:sz w:val="28"/>
          <w:szCs w:val="28"/>
        </w:rPr>
        <w:t>、</w:t>
      </w:r>
      <w:r>
        <w:rPr>
          <w:rFonts w:hint="eastAsia" w:hAnsi="仿宋" w:eastAsia="仿宋"/>
          <w:kern w:val="0"/>
          <w:sz w:val="28"/>
          <w:szCs w:val="28"/>
          <w:lang w:eastAsia="zh-CN"/>
        </w:rPr>
        <w:t>投标人</w:t>
      </w:r>
      <w:r>
        <w:rPr>
          <w:rFonts w:hAnsi="仿宋" w:eastAsia="仿宋"/>
          <w:kern w:val="0"/>
          <w:sz w:val="28"/>
          <w:szCs w:val="28"/>
        </w:rPr>
        <w:t>必须据实填写，不得虚假应答，否则将取消其投标或中选资格。</w:t>
      </w:r>
    </w:p>
    <w:p>
      <w:pPr>
        <w:widowControl/>
        <w:jc w:val="center"/>
        <w:rPr>
          <w:rFonts w:eastAsia="仿宋"/>
          <w:b/>
          <w:sz w:val="28"/>
          <w:szCs w:val="28"/>
        </w:rPr>
      </w:pPr>
    </w:p>
    <w:p>
      <w:pPr>
        <w:pStyle w:val="10"/>
        <w:ind w:firstLine="4060" w:firstLineChars="1450"/>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0"/>
        <w:jc w:val="right"/>
        <w:rPr>
          <w:rFonts w:eastAsia="仿宋"/>
          <w:sz w:val="28"/>
          <w:szCs w:val="28"/>
        </w:rPr>
      </w:pPr>
      <w:r>
        <w:rPr>
          <w:rFonts w:hAnsi="仿宋" w:eastAsia="仿宋"/>
          <w:sz w:val="28"/>
          <w:szCs w:val="28"/>
        </w:rPr>
        <w:t>法定代表人或其委托代理人：（签字）</w:t>
      </w:r>
    </w:p>
    <w:p>
      <w:pPr>
        <w:pStyle w:val="10"/>
        <w:ind w:firstLine="5600" w:firstLineChars="2000"/>
        <w:rPr>
          <w:rFonts w:eastAsia="仿宋"/>
          <w:sz w:val="28"/>
          <w:szCs w:val="28"/>
        </w:rPr>
      </w:pPr>
      <w:r>
        <w:rPr>
          <w:rFonts w:hAnsi="仿宋" w:eastAsia="仿宋"/>
          <w:sz w:val="28"/>
          <w:szCs w:val="28"/>
        </w:rPr>
        <w:t>年月日</w:t>
      </w:r>
    </w:p>
    <w:p>
      <w:pPr>
        <w:pStyle w:val="2"/>
        <w:rPr>
          <w:rFonts w:hint="eastAsia"/>
          <w:lang w:val="en-US"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02610"/>
    <w:multiLevelType w:val="singleLevel"/>
    <w:tmpl w:val="99802610"/>
    <w:lvl w:ilvl="0" w:tentative="0">
      <w:start w:val="4"/>
      <w:numFmt w:val="decimal"/>
      <w:lvlText w:val="%1."/>
      <w:lvlJc w:val="left"/>
      <w:pPr>
        <w:tabs>
          <w:tab w:val="left" w:pos="312"/>
        </w:tabs>
      </w:pPr>
    </w:lvl>
  </w:abstractNum>
  <w:abstractNum w:abstractNumId="1">
    <w:nsid w:val="53D92E9B"/>
    <w:multiLevelType w:val="singleLevel"/>
    <w:tmpl w:val="53D92E9B"/>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87958"/>
    <w:rsid w:val="12EC1C7E"/>
    <w:rsid w:val="490D5364"/>
    <w:rsid w:val="4BF4190C"/>
    <w:rsid w:val="5B3B477C"/>
    <w:rsid w:val="5EA956EC"/>
    <w:rsid w:val="711E3E18"/>
    <w:rsid w:val="77F87958"/>
    <w:rsid w:val="7902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黑体" w:hAnsi="黑体" w:eastAsia="仿宋_GB2312"/>
      <w:bCs/>
      <w:color w:val="333399"/>
      <w:w w:val="200"/>
      <w:sz w:val="32"/>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7">
    <w:name w:val="Hyperlink"/>
    <w:basedOn w:val="6"/>
    <w:qFormat/>
    <w:uiPriority w:val="0"/>
    <w:rPr>
      <w:color w:val="0000FF"/>
      <w:u w:val="single"/>
    </w:rPr>
  </w:style>
  <w:style w:type="character" w:customStyle="1" w:styleId="8">
    <w:name w:val="标题 1 Char"/>
    <w:link w:val="3"/>
    <w:qFormat/>
    <w:uiPriority w:val="0"/>
    <w:rPr>
      <w:rFonts w:eastAsia="方正小标宋简体" w:asciiTheme="minorAscii" w:hAnsiTheme="minorAscii"/>
      <w:kern w:val="44"/>
      <w:sz w:val="44"/>
    </w:rPr>
  </w:style>
  <w:style w:type="paragraph" w:styleId="9">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2021-06-11T06:17:00Z</dcterms:created>
  <dc:creator>克己</dc:creator>
  <cp:lastModifiedBy>克己</cp:lastModifiedBy>
  <dcterms:modified xsi:type="dcterms:W3CDTF">2021-06-15T06:28:47Z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