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bookmarkStart w:id="7" w:name="_GoBack"/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四川大学华西医院资阳医院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资阳市第一人民医院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病毒采样管（20混1）采购项目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院内比选公告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因医院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>防疫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需要，我院拟采购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>病毒采样管（20混1）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1批（详见附表），欢迎各潜在供应商提供优质产品参与投标。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Toc157235894"/>
      <w:bookmarkStart w:id="1" w:name="_Toc170625691"/>
      <w:bookmarkStart w:id="2" w:name="_Toc170621195"/>
      <w:bookmarkStart w:id="3" w:name="_Toc319145196"/>
      <w:bookmarkStart w:id="4" w:name="_Toc17062132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</w:t>
      </w:r>
      <w:bookmarkEnd w:id="0"/>
      <w:bookmarkEnd w:id="1"/>
      <w:bookmarkEnd w:id="2"/>
      <w:bookmarkEnd w:id="3"/>
      <w:bookmarkEnd w:id="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、项目概况、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范围及质量、服务要求：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资阳市第一人民医院病毒采样管（20混1）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采购项目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2、项目编号：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YNBX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20221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Start w:id="5" w:name="_Toc422814841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病毒采样管（20混1）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一批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4、采购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6万元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人民币（大写：人民币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陆万元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整）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根据医院实际需求提出方案并提供分项报价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二、资格要求: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1、具有独立承担民事责任能力；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2、具有良好的商业信誉和健全的财务会计制度；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3、具有履行合同所必需的设备和专业技术能力；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4、有依法缴纳税收和社会保障资金的良好记录；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5、参加政府采购活动前三年内，在经营活动中没有重大违法记录；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6、具备法律、行政法规规定的其他条件；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7、本项目不接受联合体投标。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1、经办人介绍信或法定代表人授权委托书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2、查验经办人身份证原件，并收加盖投标人鲜章的复印件；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、营业执照副本、组织机构代码证副本、税务登记证副本（若三证合一的，仅提供营业执照即可），以上证书收加盖投标人鲜章的复印件。（涉及医疗器械的须出示医疗器械经营许可证正副本复印件，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4、本项目要求开标时必须</w:t>
      </w:r>
      <w:r>
        <w:rPr>
          <w:rFonts w:hint="eastAsia" w:ascii="仿宋_GB2312" w:hAnsi="仿宋_GB2312" w:cs="仿宋_GB2312"/>
          <w:i w:val="0"/>
          <w:iCs w:val="0"/>
          <w:sz w:val="28"/>
          <w:szCs w:val="28"/>
          <w:u w:val="single"/>
          <w:lang w:val="en-US" w:eastAsia="zh-CN"/>
        </w:rPr>
        <w:t>提供样品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其他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证明可满足本项目“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资格要求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”的佐证材料。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仿宋_GB2312" w:hAnsi="仿宋_GB2312" w:cs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/>
          <w:sz w:val="24"/>
          <w:szCs w:val="24"/>
          <w:lang w:eastAsia="zh-CN"/>
        </w:rPr>
        <w:t>（</w:t>
      </w:r>
      <w:r>
        <w:rPr>
          <w:rFonts w:hint="eastAsia" w:ascii="仿宋_GB2312" w:hAnsi="仿宋_GB2312" w:cs="仿宋_GB2312"/>
          <w:b/>
          <w:sz w:val="24"/>
          <w:szCs w:val="24"/>
          <w:lang w:val="en-US" w:eastAsia="zh-CN"/>
        </w:rPr>
        <w:t>疫情期间所有来院人员须出示健康码、行程码绿码及24小时内核酸检测阴性报告，</w:t>
      </w:r>
      <w:r>
        <w:rPr>
          <w:rFonts w:hint="eastAsia" w:ascii="仿宋_GB2312" w:hAnsi="仿宋_GB2312" w:cs="仿宋_GB2312"/>
          <w:b/>
          <w:sz w:val="24"/>
          <w:szCs w:val="24"/>
          <w:lang w:val="en-US" w:eastAsia="zh-CN"/>
        </w:rPr>
        <w:t>佩戴好口罩，经现场测量体温正常( &lt;37.3℃)且无咳嗽等异常症状者方可参与开标活动：</w:t>
      </w:r>
      <w:r>
        <w:rPr>
          <w:rFonts w:hint="eastAsia" w:ascii="仿宋_GB2312" w:hAnsi="仿宋_GB2312" w:cs="仿宋_GB2312"/>
          <w:b/>
          <w:sz w:val="24"/>
          <w:szCs w:val="24"/>
          <w:lang w:val="en-US" w:eastAsia="zh-CN"/>
        </w:rPr>
        <w:t>如开标前14内有中高风险地区所在直辖市、省会城市或地级市旅居史，以公布本土新增感染者但暂未划定中高风险地区所在直辖市、省城市或地级市旅居史的中</w:t>
      </w:r>
      <w:r>
        <w:rPr>
          <w:rFonts w:hint="eastAsia" w:ascii="仿宋_GB2312" w:hAnsi="仿宋_GB2312" w:cs="仿宋_GB2312"/>
          <w:b/>
          <w:sz w:val="24"/>
          <w:szCs w:val="24"/>
          <w:lang w:val="en-US" w:eastAsia="zh-CN"/>
        </w:rPr>
        <w:t>高风险地区来院人员，</w:t>
      </w:r>
      <w:r>
        <w:rPr>
          <w:rFonts w:hint="eastAsia" w:ascii="仿宋_GB2312" w:hAnsi="仿宋_GB2312" w:cs="仿宋_GB2312"/>
          <w:b/>
          <w:sz w:val="24"/>
          <w:szCs w:val="24"/>
          <w:lang w:val="en-US" w:eastAsia="zh-CN"/>
        </w:rPr>
        <w:t>需提供本人考核前3天内2次(采样时间间隔24小时)新冠病毒核酸检测阴性报告证明；有中高风险地区旅居史人员，不能参加现场开标；凡隐瞒或谎报旅居史、接触史、健康状况等疫情防控重点信息，不配合工作人员进行防疫检测、询问等造成不良后果，取消投标资格；如有违法情况，将依法追究法律责任。）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四、公告发布：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院内比选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资阳市第一人民医院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官网上发布。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五、报名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和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时间：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1、报名地点：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发送报名表至报名邮箱即报名成功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报名邮箱：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instrText xml:space="preserve"> HYPERLINK "mailto:2660123817@qq.com" </w:instrTex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2660123817@qq.com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联系人：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朱老师</w:t>
      </w:r>
    </w:p>
    <w:p>
      <w:pPr>
        <w:bidi w:val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028-26222538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报名时间：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2022年2月21日- 2月24日19：00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北京时间，法定节假日除外）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4"/>
          <w:szCs w:val="24"/>
          <w:highlight w:val="none"/>
          <w:u w:val="none"/>
          <w:lang w:val="en-US" w:eastAsia="zh-CN" w:bidi="ar-SA"/>
        </w:rPr>
        <w:t>3、开标时间：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4"/>
          <w:szCs w:val="24"/>
          <w:highlight w:val="none"/>
          <w:u w:val="single"/>
          <w:lang w:val="en-US" w:eastAsia="zh-CN" w:bidi="ar-SA"/>
        </w:rPr>
        <w:t>2022年2月25日9：30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8"/>
          <w:szCs w:val="2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4"/>
          <w:szCs w:val="24"/>
          <w:highlight w:val="none"/>
          <w:u w:val="none"/>
          <w:lang w:val="en-US" w:eastAsia="zh-CN" w:bidi="ar-SA"/>
        </w:rPr>
        <w:t>4、投标文件递交时间：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4"/>
          <w:szCs w:val="24"/>
          <w:highlight w:val="none"/>
          <w:u w:val="single"/>
          <w:lang w:val="en-US" w:eastAsia="zh-CN" w:bidi="ar-SA"/>
        </w:rPr>
        <w:t>2022年2月25日9：20-9：30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4"/>
          <w:szCs w:val="24"/>
          <w:highlight w:val="none"/>
          <w:u w:val="none"/>
          <w:lang w:val="en-US" w:eastAsia="zh-CN" w:bidi="ar-SA"/>
        </w:rPr>
        <w:t>5、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24"/>
          <w:szCs w:val="24"/>
        </w:rPr>
        <w:t>文件递交地点及开标地点为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四川省资阳市仁德西路66号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资阳市第一人民医院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新区医院辅助楼5楼会议室。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4"/>
          <w:szCs w:val="24"/>
          <w:u w:val="none"/>
          <w:lang w:val="en-US" w:eastAsia="zh-CN" w:bidi="ar-SA"/>
        </w:rPr>
        <w:t>6、投标资格不能转让。</w:t>
      </w: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医学工程部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bookmarkEnd w:id="7"/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pStyle w:val="2"/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一、项目内容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/>
          <w:b/>
          <w:bCs/>
          <w:lang w:val="en-US" w:eastAsia="zh-CN"/>
        </w:rPr>
        <w:t>一、招标项目：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资阳市第一人民医院病毒采样管（20混1）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二、资金来源：</w:t>
      </w:r>
      <w:r>
        <w:rPr>
          <w:rFonts w:hint="eastAsia"/>
          <w:lang w:val="en-US" w:eastAsia="zh-CN"/>
        </w:rPr>
        <w:t>自筹资金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三、项目内容及</w:t>
      </w:r>
      <w:r>
        <w:rPr>
          <w:rFonts w:hint="eastAsia"/>
          <w:b/>
          <w:bCs/>
          <w:u w:val="single"/>
          <w:lang w:val="en-US" w:eastAsia="zh-CN"/>
        </w:rPr>
        <w:t>实质性要求</w:t>
      </w:r>
      <w:r>
        <w:rPr>
          <w:rFonts w:hint="eastAsia"/>
          <w:lang w:val="en-US" w:eastAsia="zh-CN"/>
        </w:rPr>
        <w:t>：</w:t>
      </w:r>
    </w:p>
    <w:tbl>
      <w:tblPr>
        <w:tblStyle w:val="6"/>
        <w:tblpPr w:leftFromText="180" w:rightFromText="180" w:vertAnchor="text" w:horzAnchor="page" w:tblpX="2282" w:tblpY="7"/>
        <w:tblOverlap w:val="never"/>
        <w:tblW w:w="7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512"/>
        <w:gridCol w:w="1913"/>
        <w:gridCol w:w="800"/>
        <w:gridCol w:w="462"/>
        <w:gridCol w:w="15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3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  <w:t>分包</w:t>
            </w: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b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  <w:t>试剂名称</w:t>
            </w:r>
          </w:p>
        </w:tc>
        <w:tc>
          <w:tcPr>
            <w:tcW w:w="800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拟采数量</w:t>
            </w:r>
          </w:p>
        </w:tc>
        <w:tc>
          <w:tcPr>
            <w:tcW w:w="462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550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预算合计</w:t>
            </w:r>
            <w:r>
              <w:rPr>
                <w:rFonts w:hint="eastAsia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1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病毒采样管（20混1）</w:t>
            </w:r>
          </w:p>
        </w:tc>
        <w:tc>
          <w:tcPr>
            <w:tcW w:w="80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支</w:t>
            </w:r>
          </w:p>
        </w:tc>
        <w:tc>
          <w:tcPr>
            <w:tcW w:w="155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  <w:t>60000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32"/>
          <w:szCs w:val="32"/>
          <w:u w:val="single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32"/>
          <w:szCs w:val="32"/>
          <w:u w:val="single"/>
          <w:vertAlign w:val="baseline"/>
          <w:lang w:val="en-US" w:eastAsia="zh-CN" w:bidi="ar-SA"/>
        </w:rPr>
        <w:t>1、管帽和管体应当为聚丙烯材质，螺旋口可密封。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32"/>
          <w:szCs w:val="32"/>
          <w:u w:val="single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32"/>
          <w:szCs w:val="32"/>
          <w:u w:val="single"/>
          <w:vertAlign w:val="baseline"/>
          <w:lang w:val="en-US" w:eastAsia="zh-CN" w:bidi="ar-SA"/>
        </w:rPr>
        <w:t>2、管体透明，可视度好。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32"/>
          <w:szCs w:val="32"/>
          <w:u w:val="single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32"/>
          <w:szCs w:val="32"/>
          <w:u w:val="single"/>
          <w:vertAlign w:val="baseline"/>
          <w:lang w:val="en-US" w:eastAsia="zh-CN" w:bidi="ar-SA"/>
        </w:rPr>
        <w:t>3、采集管高度（12.5±0.5）cm，容量企业定标20-30mL，内含11-12mL胍盐或其他有效病毒灭活剂的保存液。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32"/>
          <w:szCs w:val="32"/>
          <w:u w:val="single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32"/>
          <w:szCs w:val="32"/>
          <w:u w:val="single"/>
          <w:vertAlign w:val="baseline"/>
          <w:lang w:val="en-US" w:eastAsia="zh-CN" w:bidi="ar-SA"/>
        </w:rPr>
        <w:t>4、保存液应当带有易于观察、辨识的颜色（如粉红色），并保持一定的流动性，方便取样。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32"/>
          <w:szCs w:val="32"/>
          <w:u w:val="single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32"/>
          <w:szCs w:val="32"/>
          <w:u w:val="single"/>
          <w:vertAlign w:val="baseline"/>
          <w:lang w:val="en-US" w:eastAsia="zh-CN" w:bidi="ar-SA"/>
        </w:rPr>
        <w:t>5、配置相应规格尺寸的病毒采集管架或病毒采集管泡沫。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32"/>
          <w:szCs w:val="32"/>
          <w:u w:val="single"/>
          <w:vertAlign w:val="baseline"/>
          <w:lang w:val="en-US" w:eastAsia="zh-CN" w:bidi="ar-SA"/>
        </w:rPr>
        <w:t>6、具备医疗器械注册证。</w:t>
      </w:r>
      <w:r>
        <w:rPr>
          <w:rFonts w:hint="default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br w:type="page"/>
      </w:r>
    </w:p>
    <w:p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cs="方正小标宋简体"/>
          <w:b w:val="0"/>
          <w:bCs w:val="0"/>
          <w:sz w:val="44"/>
          <w:szCs w:val="44"/>
          <w:lang w:val="en-US"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投标人须知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1</w:t>
      </w:r>
      <w:r>
        <w:rPr>
          <w:rFonts w:hAnsi="仿宋" w:eastAsia="仿宋"/>
          <w:b/>
          <w:sz w:val="28"/>
          <w:szCs w:val="28"/>
        </w:rPr>
        <w:t>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eastAsia="仿宋"/>
          <w:sz w:val="28"/>
          <w:szCs w:val="28"/>
        </w:rPr>
        <w:t>1.1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资阳市第一人民医院病毒采样管（20混1）采购项目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1.2</w:t>
      </w:r>
      <w:r>
        <w:rPr>
          <w:rFonts w:hAnsi="仿宋" w:eastAsia="仿宋"/>
          <w:sz w:val="28"/>
          <w:szCs w:val="28"/>
        </w:rPr>
        <w:t>项目地址：</w:t>
      </w:r>
      <w:bookmarkStart w:id="6" w:name="_Toc422814849"/>
      <w:r>
        <w:rPr>
          <w:rFonts w:hint="eastAsia" w:hAnsi="仿宋" w:eastAsia="仿宋"/>
          <w:sz w:val="28"/>
          <w:szCs w:val="28"/>
          <w:lang w:eastAsia="zh-CN"/>
        </w:rPr>
        <w:t>资阳市第一人民医院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  <w:u w:val="none"/>
        </w:rPr>
      </w:pPr>
      <w:r>
        <w:rPr>
          <w:rFonts w:eastAsia="仿宋"/>
          <w:b/>
          <w:sz w:val="28"/>
          <w:szCs w:val="28"/>
        </w:rPr>
        <w:t>2</w:t>
      </w:r>
      <w:r>
        <w:rPr>
          <w:rFonts w:hAnsi="仿宋" w:eastAsia="仿宋"/>
          <w:b/>
          <w:sz w:val="28"/>
          <w:szCs w:val="28"/>
        </w:rPr>
        <w:t>、</w:t>
      </w:r>
      <w:bookmarkEnd w:id="6"/>
      <w:r>
        <w:rPr>
          <w:rFonts w:hint="eastAsia" w:hAnsi="仿宋" w:eastAsia="仿宋"/>
          <w:b/>
          <w:sz w:val="28"/>
          <w:szCs w:val="28"/>
          <w:lang w:val="en-US" w:eastAsia="zh-CN"/>
        </w:rPr>
        <w:t>招标内容</w:t>
      </w:r>
      <w:r>
        <w:rPr>
          <w:rFonts w:hAnsi="仿宋" w:eastAsia="仿宋"/>
          <w:b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资阳市第一人民医院病毒采样管（20混1）采购项目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（报价须包含包括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人工、差旅以及配送、培训、售后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所产生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一切费用）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3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</w:t>
      </w:r>
      <w:r>
        <w:rPr>
          <w:rFonts w:hAnsi="仿宋" w:eastAsia="仿宋"/>
          <w:b/>
          <w:sz w:val="28"/>
          <w:szCs w:val="28"/>
        </w:rPr>
        <w:t>费用：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人编制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文件、现场考察、递交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文件等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过程中所涉及的一切费用，不论结果如何，</w:t>
      </w:r>
      <w:r>
        <w:rPr>
          <w:rFonts w:hint="eastAsia" w:hAnsi="仿宋" w:eastAsia="仿宋"/>
          <w:sz w:val="28"/>
          <w:szCs w:val="28"/>
          <w:lang w:val="en-US" w:eastAsia="zh-CN"/>
        </w:rPr>
        <w:t>采购</w:t>
      </w:r>
      <w:r>
        <w:rPr>
          <w:rFonts w:hAnsi="仿宋" w:eastAsia="仿宋"/>
          <w:sz w:val="28"/>
          <w:szCs w:val="28"/>
        </w:rPr>
        <w:t>人不负任何责任，均由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4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</w:t>
      </w:r>
      <w:r>
        <w:rPr>
          <w:rFonts w:hAnsi="仿宋" w:eastAsia="仿宋"/>
          <w:b/>
          <w:sz w:val="28"/>
          <w:szCs w:val="28"/>
        </w:rPr>
        <w:t>保证金：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eastAsia="仿宋"/>
          <w:sz w:val="28"/>
          <w:szCs w:val="28"/>
        </w:rPr>
        <w:t>.1</w:t>
      </w:r>
      <w:r>
        <w:rPr>
          <w:rFonts w:hAnsi="仿宋" w:eastAsia="仿宋"/>
          <w:sz w:val="28"/>
          <w:szCs w:val="28"/>
        </w:rPr>
        <w:t>本项目不收取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5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eastAsia="zh-CN"/>
        </w:rPr>
        <w:t>投标</w:t>
      </w:r>
      <w:r>
        <w:rPr>
          <w:rFonts w:hAnsi="仿宋" w:eastAsia="仿宋"/>
          <w:b/>
          <w:sz w:val="28"/>
          <w:szCs w:val="28"/>
        </w:rPr>
        <w:t>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.1</w:t>
      </w:r>
      <w:r>
        <w:rPr>
          <w:rFonts w:hAnsi="仿宋" w:eastAsia="仿宋"/>
          <w:sz w:val="28"/>
          <w:szCs w:val="28"/>
        </w:rPr>
        <w:t>无论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结果如何，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人的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文件均不退还。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人及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人双方都应就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文件中的内容保密，违者将对后果承担责任。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.2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人不对未中选情况作任何解释。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.3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人应仔细阅读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文件中所有的说明，如果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编制的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文件不符合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文件的要求，其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文件将视为不合格。任何对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文件的忽略或误解，不能作为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文件响应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文件的有效理由。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.4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应认真检查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文件是否完整，若存在缺页或不全时，应及时向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人提出，以便补齐。</w:t>
      </w:r>
      <w:r>
        <w:rPr>
          <w:rFonts w:hint="eastAsia" w:hAnsi="仿宋" w:eastAsia="仿宋"/>
          <w:sz w:val="28"/>
          <w:szCs w:val="28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  <w:lang w:val="en-US" w:eastAsia="zh-CN"/>
        </w:rPr>
        <w:t>6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eastAsia="zh-CN"/>
        </w:rPr>
        <w:t>投标</w:t>
      </w:r>
      <w:r>
        <w:rPr>
          <w:rFonts w:hAnsi="仿宋" w:eastAsia="仿宋"/>
          <w:b/>
          <w:sz w:val="28"/>
          <w:szCs w:val="28"/>
        </w:rPr>
        <w:t>文件的编制：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文件的语言：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的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文件应用中文编制。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2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文件应用不褪色的墨水书写或打印、复印，并进行相应签字或盖章。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3</w:t>
      </w:r>
      <w:r>
        <w:rPr>
          <w:rFonts w:hAnsi="仿宋" w:eastAsia="仿宋"/>
          <w:sz w:val="28"/>
          <w:szCs w:val="28"/>
        </w:rPr>
        <w:t>除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对错误处必须修改外，全套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文件应无涂改或行间插字和增删。如有修改，修改处应由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文件签字人签字或加盖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4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文件要求按规定格式和内容填报，份数一式</w:t>
      </w:r>
      <w:r>
        <w:rPr>
          <w:rFonts w:hint="eastAsia" w:hAnsi="仿宋" w:eastAsia="仿宋"/>
          <w:sz w:val="28"/>
          <w:szCs w:val="28"/>
          <w:lang w:val="en-US" w:eastAsia="zh-CN"/>
        </w:rPr>
        <w:t>肆</w:t>
      </w:r>
      <w:r>
        <w:rPr>
          <w:rFonts w:hAnsi="仿宋" w:eastAsia="仿宋"/>
          <w:sz w:val="28"/>
          <w:szCs w:val="28"/>
        </w:rPr>
        <w:t>份，其中正本</w:t>
      </w:r>
      <w:r>
        <w:rPr>
          <w:rFonts w:hint="eastAsia" w:hAnsi="仿宋" w:eastAsia="仿宋"/>
          <w:sz w:val="28"/>
          <w:szCs w:val="28"/>
          <w:lang w:val="en-US" w:eastAsia="zh-CN"/>
        </w:rPr>
        <w:t>壹</w:t>
      </w:r>
      <w:r>
        <w:rPr>
          <w:rFonts w:hAnsi="仿宋" w:eastAsia="仿宋"/>
          <w:sz w:val="28"/>
          <w:szCs w:val="28"/>
        </w:rPr>
        <w:t>份、副本</w:t>
      </w:r>
      <w:r>
        <w:rPr>
          <w:rFonts w:hint="eastAsia" w:hAnsi="仿宋" w:eastAsia="仿宋"/>
          <w:sz w:val="28"/>
          <w:szCs w:val="28"/>
          <w:lang w:val="en-US" w:eastAsia="zh-CN"/>
        </w:rPr>
        <w:t>叁</w:t>
      </w:r>
      <w:r>
        <w:rPr>
          <w:rFonts w:hAnsi="仿宋" w:eastAsia="仿宋"/>
          <w:sz w:val="28"/>
          <w:szCs w:val="28"/>
        </w:rPr>
        <w:t>份，应在封面注明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正本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或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副本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字样，当正副本不一致时以正本为准。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hAnsi="仿宋" w:eastAsia="仿宋"/>
          <w:sz w:val="28"/>
          <w:szCs w:val="28"/>
        </w:rPr>
        <w:t>所有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文件应密封完好（密封方式不限），外包装上还宜标明：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  <w:u w:val="single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）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  <w:u w:val="single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2</w:t>
      </w:r>
      <w:r>
        <w:rPr>
          <w:rFonts w:hAnsi="仿宋" w:eastAsia="仿宋"/>
          <w:sz w:val="28"/>
          <w:szCs w:val="28"/>
        </w:rPr>
        <w:t>）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名称、地址：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bCs/>
          <w:color w:val="FF0000"/>
          <w:sz w:val="28"/>
          <w:szCs w:val="28"/>
        </w:rPr>
      </w:pPr>
      <w:r>
        <w:rPr>
          <w:rFonts w:hAnsi="仿宋" w:eastAsia="仿宋"/>
          <w:b/>
          <w:bCs/>
          <w:color w:val="FF0000"/>
          <w:sz w:val="28"/>
          <w:szCs w:val="28"/>
        </w:rPr>
        <w:t>（</w:t>
      </w:r>
      <w:r>
        <w:rPr>
          <w:rFonts w:eastAsia="仿宋"/>
          <w:b/>
          <w:bCs/>
          <w:color w:val="FF0000"/>
          <w:sz w:val="28"/>
          <w:szCs w:val="28"/>
        </w:rPr>
        <w:t>3</w:t>
      </w:r>
      <w:r>
        <w:rPr>
          <w:rFonts w:hAnsi="仿宋" w:eastAsia="仿宋"/>
          <w:b/>
          <w:bCs/>
          <w:color w:val="FF0000"/>
          <w:sz w:val="28"/>
          <w:szCs w:val="28"/>
        </w:rPr>
        <w:t>）封条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招标</w:t>
      </w:r>
      <w:r>
        <w:rPr>
          <w:rFonts w:hAnsi="仿宋" w:eastAsia="仿宋"/>
          <w:b/>
          <w:bCs/>
          <w:sz w:val="28"/>
          <w:szCs w:val="28"/>
          <w:u w:val="single"/>
        </w:rPr>
        <w:t>人不接受未按要求进行密封的</w:t>
      </w:r>
      <w:r>
        <w:rPr>
          <w:rFonts w:hint="eastAsia" w:hAnsi="仿宋" w:eastAsia="仿宋"/>
          <w:b/>
          <w:bCs/>
          <w:sz w:val="28"/>
          <w:szCs w:val="28"/>
          <w:u w:val="single"/>
          <w:lang w:eastAsia="zh-CN"/>
        </w:rPr>
        <w:t>投标</w:t>
      </w:r>
      <w:r>
        <w:rPr>
          <w:rFonts w:hAnsi="仿宋" w:eastAsia="仿宋"/>
          <w:b/>
          <w:bCs/>
          <w:sz w:val="28"/>
          <w:szCs w:val="28"/>
          <w:u w:val="single"/>
        </w:rPr>
        <w:t>文件。</w:t>
      </w:r>
      <w:r>
        <w:rPr>
          <w:rFonts w:hint="eastAsia" w:hAnsi="仿宋" w:eastAsia="仿宋"/>
          <w:sz w:val="28"/>
          <w:szCs w:val="28"/>
          <w:lang w:val="en-US" w:eastAsia="zh-CN"/>
        </w:rPr>
        <w:t>开标时如果因投标方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文件迟到或遗失，或密封不严、标记不明而产生的后果，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人概不负责。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7</w:t>
      </w:r>
      <w:r>
        <w:rPr>
          <w:rFonts w:hAnsi="仿宋" w:eastAsia="仿宋"/>
          <w:b/>
          <w:sz w:val="28"/>
          <w:szCs w:val="28"/>
        </w:rPr>
        <w:t>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阳市第一人民医院病毒采样管（20混1）采购项目</w:t>
      </w:r>
      <w:r>
        <w:rPr>
          <w:rFonts w:hAnsi="仿宋" w:eastAsia="仿宋"/>
          <w:sz w:val="28"/>
          <w:szCs w:val="28"/>
        </w:rPr>
        <w:t>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报价包括但不限于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病毒采样管（20混1）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配送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、</w:t>
      </w:r>
      <w:r>
        <w:rPr>
          <w:rFonts w:hint="eastAsia" w:hAnsi="仿宋" w:eastAsia="仿宋"/>
          <w:sz w:val="28"/>
          <w:szCs w:val="28"/>
          <w:lang w:val="en-US" w:eastAsia="zh-CN"/>
        </w:rPr>
        <w:t>培训、</w:t>
      </w:r>
      <w:r>
        <w:rPr>
          <w:rFonts w:hAnsi="仿宋" w:eastAsia="仿宋"/>
          <w:sz w:val="28"/>
          <w:szCs w:val="28"/>
        </w:rPr>
        <w:t>保险、税金等所有相关费用。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eastAsia="仿宋"/>
          <w:sz w:val="28"/>
          <w:szCs w:val="28"/>
        </w:rPr>
        <w:t>.2</w:t>
      </w:r>
      <w:r>
        <w:rPr>
          <w:rFonts w:hAnsi="仿宋" w:eastAsia="仿宋"/>
          <w:b w:val="0"/>
          <w:bCs w:val="0"/>
          <w:sz w:val="28"/>
          <w:szCs w:val="28"/>
          <w:u w:val="single"/>
        </w:rPr>
        <w:t>本项目总金额最高限价</w:t>
      </w:r>
      <w:r>
        <w:rPr>
          <w:rFonts w:hint="eastAsia" w:hAnsi="仿宋" w:eastAsia="仿宋"/>
          <w:b w:val="0"/>
          <w:bCs w:val="0"/>
          <w:sz w:val="28"/>
          <w:szCs w:val="28"/>
          <w:u w:val="single"/>
          <w:lang w:val="en-US" w:eastAsia="zh-CN"/>
        </w:rPr>
        <w:t>为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6万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元人民币（大写：人民币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陆万元整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）</w:t>
      </w:r>
      <w:r>
        <w:rPr>
          <w:rFonts w:hAnsi="仿宋" w:eastAsia="仿宋"/>
          <w:b/>
          <w:bCs/>
          <w:sz w:val="28"/>
          <w:szCs w:val="28"/>
        </w:rPr>
        <w:t>，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报价不得超过最高限价，否则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8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投标履约</w:t>
      </w:r>
      <w:r>
        <w:rPr>
          <w:rFonts w:hAnsi="仿宋" w:eastAsia="仿宋"/>
          <w:b/>
          <w:sz w:val="28"/>
          <w:szCs w:val="28"/>
        </w:rPr>
        <w:t>有效期：</w:t>
      </w:r>
      <w:r>
        <w:rPr>
          <w:rFonts w:hint="eastAsia" w:eastAsia="仿宋"/>
          <w:b/>
          <w:sz w:val="28"/>
          <w:szCs w:val="28"/>
          <w:lang w:val="en-US" w:eastAsia="zh-CN"/>
        </w:rPr>
        <w:t>90</w:t>
      </w:r>
      <w:r>
        <w:rPr>
          <w:rFonts w:hAnsi="仿宋" w:eastAsia="仿宋"/>
          <w:b/>
          <w:sz w:val="28"/>
          <w:szCs w:val="28"/>
        </w:rPr>
        <w:t>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9</w:t>
      </w:r>
      <w:r>
        <w:rPr>
          <w:rFonts w:hAnsi="仿宋" w:eastAsia="仿宋"/>
          <w:b/>
          <w:sz w:val="28"/>
          <w:szCs w:val="28"/>
        </w:rPr>
        <w:t>、确定中选候选人名单：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9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人组建的评审小组对各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的资格、商务响应、技术响应等进行审查</w:t>
      </w:r>
      <w:r>
        <w:rPr>
          <w:rFonts w:hint="eastAsia" w:hAnsi="仿宋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通过</w:t>
      </w:r>
      <w:r>
        <w:rPr>
          <w:rFonts w:hint="eastAsia" w:hAnsi="仿宋" w:eastAsia="仿宋"/>
          <w:sz w:val="28"/>
          <w:szCs w:val="28"/>
        </w:rPr>
        <w:t>资</w:t>
      </w:r>
      <w:r>
        <w:rPr>
          <w:rFonts w:hAnsi="仿宋" w:eastAsia="仿宋"/>
          <w:sz w:val="28"/>
          <w:szCs w:val="28"/>
        </w:rPr>
        <w:t>格审查和</w:t>
      </w:r>
      <w:r>
        <w:rPr>
          <w:rFonts w:hint="eastAsia" w:hAnsi="仿宋" w:eastAsia="仿宋"/>
          <w:sz w:val="28"/>
          <w:szCs w:val="28"/>
        </w:rPr>
        <w:t>完全影响商务、技术条件</w:t>
      </w:r>
      <w:r>
        <w:rPr>
          <w:rFonts w:hAnsi="仿宋" w:eastAsia="仿宋"/>
          <w:sz w:val="28"/>
          <w:szCs w:val="28"/>
        </w:rPr>
        <w:t>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int="eastAsia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根据得分由高到低进行排序推荐前三名为中选候选人。确定排序第一名的候选人为中选供应商。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9</w:t>
      </w:r>
      <w:r>
        <w:rPr>
          <w:rFonts w:eastAsia="仿宋"/>
          <w:sz w:val="28"/>
          <w:szCs w:val="28"/>
        </w:rPr>
        <w:t>.2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人确定中选供应商过程中，发现中选候选供应商有下列情形之一的，将不予确定其为中选供应商：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）中选候选供应商存在违法、违纪行为的；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2</w:t>
      </w:r>
      <w:r>
        <w:rPr>
          <w:rFonts w:hAnsi="仿宋" w:eastAsia="仿宋"/>
          <w:sz w:val="28"/>
          <w:szCs w:val="28"/>
        </w:rPr>
        <w:t>）中选候选供应商因不可抗力、社会经济形势发生重大变化、破产、重组等原因确定无法履行采购合同的；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3</w:t>
      </w:r>
      <w:r>
        <w:rPr>
          <w:rFonts w:hAnsi="仿宋" w:eastAsia="仿宋"/>
          <w:sz w:val="28"/>
          <w:szCs w:val="28"/>
        </w:rPr>
        <w:t>）中选候选供应商书面自愿放弃中选，且无其他非法目的的；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4</w:t>
      </w:r>
      <w:r>
        <w:rPr>
          <w:rFonts w:hAnsi="仿宋" w:eastAsia="仿宋"/>
          <w:sz w:val="28"/>
          <w:szCs w:val="28"/>
        </w:rPr>
        <w:t>）其他不应确定中选供应商的情形。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Ansi="仿宋" w:eastAsia="仿宋"/>
          <w:sz w:val="28"/>
          <w:szCs w:val="28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9</w:t>
      </w:r>
      <w:r>
        <w:rPr>
          <w:rFonts w:hAnsi="仿宋" w:eastAsia="仿宋"/>
          <w:sz w:val="28"/>
          <w:szCs w:val="28"/>
          <w:lang w:val="en-US" w:eastAsia="zh-CN"/>
        </w:rPr>
        <w:t>.3中选候选供应商有本款情形之一的，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  <w:lang w:val="en-US" w:eastAsia="zh-CN"/>
        </w:rPr>
        <w:t>人将确定后一位中选候选供应商为中选供应商。依次类推。无法确定中选供应商的，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  <w:lang w:val="en-US" w:eastAsia="zh-CN"/>
        </w:rPr>
        <w:t>人将重新组织采购。中选候选供应商以本款第（3）项放弃中选的，应当说明理由。</w:t>
      </w:r>
    </w:p>
    <w:p>
      <w:pPr>
        <w:rPr>
          <w:rFonts w:hAnsi="仿宋" w:eastAsia="仿宋"/>
          <w:sz w:val="28"/>
          <w:szCs w:val="28"/>
          <w:lang w:val="en-US" w:eastAsia="zh-CN"/>
        </w:rPr>
      </w:pPr>
      <w:r>
        <w:rPr>
          <w:rFonts w:hAnsi="仿宋" w:eastAsia="仿宋"/>
          <w:sz w:val="28"/>
          <w:szCs w:val="28"/>
          <w:lang w:val="en-US" w:eastAsia="zh-CN"/>
        </w:rPr>
        <w:br w:type="page"/>
      </w:r>
    </w:p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Style w:val="8"/>
          <w:rFonts w:hint="default"/>
          <w:b/>
          <w:bCs/>
          <w:lang w:val="en-US" w:eastAsia="zh-CN"/>
        </w:rPr>
      </w:pPr>
      <w:r>
        <w:rPr>
          <w:rStyle w:val="8"/>
          <w:rFonts w:hint="eastAsia"/>
          <w:b w:val="0"/>
          <w:bCs w:val="0"/>
          <w:lang w:val="en-US" w:eastAsia="zh-CN"/>
        </w:rPr>
        <w:t>三、评审标准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一、评审办法：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  <w:lang w:eastAsia="zh-CN"/>
        </w:rPr>
        <w:t>.</w:t>
      </w:r>
      <w:r>
        <w:rPr>
          <w:rFonts w:hAnsi="仿宋" w:eastAsia="仿宋"/>
          <w:sz w:val="28"/>
          <w:szCs w:val="28"/>
        </w:rPr>
        <w:t>本次评审采用</w:t>
      </w: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综合评标法</w:t>
      </w:r>
      <w:r>
        <w:rPr>
          <w:rFonts w:hAnsi="仿宋" w:eastAsia="仿宋"/>
          <w:sz w:val="28"/>
          <w:szCs w:val="28"/>
        </w:rPr>
        <w:t>进行。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Ansi="仿宋" w:eastAsia="仿宋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hAnsi="仿宋" w:eastAsia="仿宋"/>
          <w:sz w:val="28"/>
          <w:szCs w:val="28"/>
        </w:rPr>
        <w:t>评审分为符合性审查、</w:t>
      </w:r>
      <w:r>
        <w:rPr>
          <w:rFonts w:hint="eastAsia" w:hAnsi="仿宋" w:eastAsia="仿宋"/>
          <w:sz w:val="28"/>
          <w:szCs w:val="28"/>
          <w:lang w:val="en-US" w:eastAsia="zh-CN"/>
        </w:rPr>
        <w:t>综合</w:t>
      </w:r>
      <w:r>
        <w:rPr>
          <w:rFonts w:hAnsi="仿宋" w:eastAsia="仿宋"/>
          <w:sz w:val="28"/>
          <w:szCs w:val="28"/>
        </w:rPr>
        <w:t>评审二部分。只有通过符合性审查的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才能进入</w:t>
      </w:r>
      <w:r>
        <w:rPr>
          <w:rFonts w:hint="eastAsia" w:hAnsi="仿宋" w:eastAsia="仿宋"/>
          <w:sz w:val="28"/>
          <w:szCs w:val="28"/>
          <w:lang w:val="en-US" w:eastAsia="zh-CN"/>
        </w:rPr>
        <w:t>综合</w:t>
      </w:r>
      <w:r>
        <w:rPr>
          <w:rFonts w:hAnsi="仿宋" w:eastAsia="仿宋"/>
          <w:sz w:val="28"/>
          <w:szCs w:val="28"/>
        </w:rPr>
        <w:t>评审。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</w:t>
      </w:r>
      <w:r>
        <w:rPr>
          <w:rFonts w:hAnsi="仿宋" w:eastAsia="仿宋"/>
          <w:sz w:val="28"/>
          <w:szCs w:val="28"/>
        </w:rPr>
        <w:t>本项目评审结果的确定</w:t>
      </w:r>
    </w:p>
    <w:p>
      <w:pPr>
        <w:ind w:firstLine="280" w:firstLineChars="100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评审小组根据评审结果，提</w:t>
      </w:r>
      <w:r>
        <w:rPr>
          <w:rFonts w:hint="eastAsia" w:hAnsi="仿宋" w:eastAsia="仿宋"/>
          <w:sz w:val="28"/>
          <w:szCs w:val="28"/>
          <w:lang w:val="en-US" w:eastAsia="zh-CN"/>
        </w:rPr>
        <w:t>出</w:t>
      </w:r>
      <w:r>
        <w:rPr>
          <w:rFonts w:hAnsi="仿宋" w:eastAsia="仿宋"/>
          <w:sz w:val="28"/>
          <w:szCs w:val="28"/>
        </w:rPr>
        <w:t>书面评审报告，在报告中对合格的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（即通过资格审查和初步评审的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，以下同）根据其</w:t>
      </w: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综合评分</w:t>
      </w:r>
      <w:r>
        <w:rPr>
          <w:rFonts w:hAnsi="仿宋" w:eastAsia="仿宋"/>
          <w:sz w:val="28"/>
          <w:szCs w:val="28"/>
        </w:rPr>
        <w:t>由高到低排序推荐前三名为中选候选人。以排名第一的为中选人。排名第一的放弃中选、因不可抗力因素提出不能履约合同，</w:t>
      </w:r>
      <w:r>
        <w:rPr>
          <w:rFonts w:hint="eastAsia" w:hAnsi="仿宋" w:eastAsia="仿宋"/>
          <w:sz w:val="28"/>
          <w:szCs w:val="28"/>
          <w:lang w:eastAsia="zh-CN"/>
        </w:rPr>
        <w:t>招标人</w:t>
      </w:r>
      <w:r>
        <w:rPr>
          <w:rFonts w:hAnsi="仿宋" w:eastAsia="仿宋"/>
          <w:sz w:val="28"/>
          <w:szCs w:val="28"/>
        </w:rPr>
        <w:t>可以确定排名第二的为中选人，依此类推，如不能确定中选人，可重新组织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。若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报价相同时，则组织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抽签确定排名顺序。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</w:pPr>
      <w:r>
        <w:rPr>
          <w:rFonts w:hint="eastAsia" w:hAnsi="仿宋" w:eastAsia="仿宋"/>
          <w:sz w:val="28"/>
          <w:szCs w:val="28"/>
          <w:lang w:val="en-US" w:eastAsia="zh-CN"/>
        </w:rPr>
        <w:t>4.</w:t>
      </w:r>
      <w:r>
        <w:rPr>
          <w:rFonts w:hAnsi="仿宋" w:eastAsia="仿宋"/>
          <w:sz w:val="28"/>
          <w:szCs w:val="28"/>
        </w:rPr>
        <w:t>符合性审查标准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31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6310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  <w:t>合格要求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  <w:t>是否满足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具备有效的营业执照和符合资质要求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满足《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须知》第3条要求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文件盖章及签字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清晰明确，排版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满足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招标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文件要求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</w:rPr>
              <w:t>实质性响应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  <w:lang w:val="en-US" w:eastAsia="zh-CN"/>
              </w:rPr>
              <w:t>招标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</w:rPr>
              <w:t>文件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  <w:lang w:val="en-US" w:eastAsia="zh-CN"/>
              </w:rPr>
              <w:t>参数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报价未超过控制价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65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>
      <w:pPr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注：表格中打</w:t>
      </w:r>
      <w:r>
        <w:rPr>
          <w:rFonts w:eastAsia="仿宋"/>
          <w:sz w:val="28"/>
          <w:szCs w:val="28"/>
        </w:rPr>
        <w:t>“√”</w:t>
      </w:r>
      <w:r>
        <w:rPr>
          <w:rFonts w:hAnsi="仿宋" w:eastAsia="仿宋"/>
          <w:sz w:val="28"/>
          <w:szCs w:val="28"/>
        </w:rPr>
        <w:t>表示满足，</w:t>
      </w:r>
      <w:r>
        <w:rPr>
          <w:rFonts w:eastAsia="仿宋"/>
          <w:sz w:val="28"/>
          <w:szCs w:val="28"/>
        </w:rPr>
        <w:t>“×”</w:t>
      </w:r>
      <w:r>
        <w:rPr>
          <w:rFonts w:hAnsi="仿宋" w:eastAsia="仿宋"/>
          <w:sz w:val="28"/>
          <w:szCs w:val="28"/>
        </w:rPr>
        <w:t>表示不满足，结论及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和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不通过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；有任意一个</w:t>
      </w:r>
      <w:r>
        <w:rPr>
          <w:rFonts w:eastAsia="仿宋"/>
          <w:sz w:val="28"/>
          <w:szCs w:val="28"/>
        </w:rPr>
        <w:t>“×”</w:t>
      </w:r>
      <w:r>
        <w:rPr>
          <w:rFonts w:hAnsi="仿宋" w:eastAsia="仿宋"/>
          <w:sz w:val="28"/>
          <w:szCs w:val="28"/>
        </w:rPr>
        <w:t>，表示结论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不通过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hAnsi="仿宋" w:eastAsia="仿宋"/>
          <w:sz w:val="28"/>
          <w:szCs w:val="28"/>
          <w:vertAlign w:val="baseline"/>
          <w:lang w:val="en-US" w:eastAsia="zh-CN"/>
        </w:rPr>
      </w:pPr>
      <w:r>
        <w:rPr>
          <w:rFonts w:hint="eastAsia" w:hAnsi="仿宋" w:eastAsia="仿宋"/>
          <w:sz w:val="28"/>
          <w:szCs w:val="28"/>
          <w:vertAlign w:val="baseline"/>
          <w:lang w:val="en-US" w:eastAsia="zh-CN"/>
        </w:rPr>
        <w:t>5.本次招标采购过程中，恶意低价竞标如中标后拖延、拒不签订/履行合同的，我院将永久纳入</w:t>
      </w:r>
      <w:r>
        <w:rPr>
          <w:rFonts w:hint="eastAsia" w:hAnsi="仿宋" w:eastAsia="仿宋"/>
          <w:sz w:val="28"/>
          <w:szCs w:val="28"/>
          <w:u w:val="single"/>
          <w:vertAlign w:val="baseline"/>
          <w:lang w:val="en-US" w:eastAsia="zh-CN"/>
        </w:rPr>
        <w:t>失信黑名单</w:t>
      </w:r>
      <w:r>
        <w:rPr>
          <w:rFonts w:hint="eastAsia" w:hAnsi="仿宋" w:eastAsia="仿宋"/>
          <w:sz w:val="28"/>
          <w:szCs w:val="28"/>
          <w:vertAlign w:val="baseline"/>
          <w:lang w:val="en-US" w:eastAsia="zh-CN"/>
        </w:rPr>
        <w:t>，造成严重不良后果的，我院将通过法律途径维护自身权益。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二、评分细则</w:t>
      </w:r>
    </w:p>
    <w:tbl>
      <w:tblPr>
        <w:tblStyle w:val="5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00"/>
        <w:gridCol w:w="1750"/>
        <w:gridCol w:w="3100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小标宋简体" w:hAnsi="宋体" w:eastAsia="方正小标宋简体" w:cs="宋体"/>
                <w:color w:val="000000"/>
                <w:sz w:val="24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24"/>
                <w:szCs w:val="18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小标宋简体" w:hAnsi="宋体" w:eastAsia="方正小标宋简体" w:cs="宋体"/>
                <w:color w:val="000000"/>
                <w:sz w:val="24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24"/>
                <w:szCs w:val="18"/>
              </w:rPr>
              <w:t>评分因素及权重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小标宋简体" w:hAnsi="宋体" w:eastAsia="方正小标宋简体" w:cs="宋体"/>
                <w:color w:val="000000"/>
                <w:sz w:val="24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24"/>
                <w:szCs w:val="18"/>
              </w:rPr>
              <w:t>分值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小标宋简体" w:hAnsi="宋体" w:eastAsia="方正小标宋简体" w:cs="宋体"/>
                <w:color w:val="000000"/>
                <w:sz w:val="24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24"/>
                <w:szCs w:val="18"/>
              </w:rPr>
              <w:t>评分标准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小标宋简体" w:hAnsi="宋体" w:eastAsia="方正小标宋简体" w:cs="宋体"/>
                <w:color w:val="000000"/>
                <w:sz w:val="24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24"/>
                <w:szCs w:val="18"/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报价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Tahoma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1"/>
                <w:szCs w:val="21"/>
                <w:lang w:val="en-US" w:eastAsia="zh-CN" w:bidi="ar-SA"/>
              </w:rPr>
              <w:t>满足采购要求及评分标准要求的所有投标报价平均值作为基准价。其他投标人的价格分按照下列公式计算：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Tahoma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1"/>
                <w:szCs w:val="21"/>
                <w:lang w:val="en-US" w:eastAsia="zh-CN" w:bidi="ar-SA"/>
              </w:rPr>
              <w:t>①：报价=基准价，得</w:t>
            </w:r>
            <w:r>
              <w:rPr>
                <w:rFonts w:hint="eastAsia" w:ascii="仿宋_GB2312" w:hAnsi="Tahoma" w:cs="Times New Roman"/>
                <w:kern w:val="0"/>
                <w:sz w:val="21"/>
                <w:szCs w:val="21"/>
                <w:lang w:val="en-US" w:eastAsia="zh-CN" w:bidi="ar-SA"/>
              </w:rPr>
              <w:t>40</w:t>
            </w:r>
            <w:r>
              <w:rPr>
                <w:rFonts w:hint="eastAsia" w:ascii="仿宋_GB2312" w:hAnsi="Tahoma" w:eastAsia="仿宋_GB2312" w:cs="Times New Roman"/>
                <w:kern w:val="0"/>
                <w:sz w:val="21"/>
                <w:szCs w:val="21"/>
                <w:lang w:val="en-US" w:eastAsia="zh-CN" w:bidi="ar-SA"/>
              </w:rPr>
              <w:t>分；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  <w:t>②：报价＞基准价，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w w:val="100"/>
                <w:kern w:val="2"/>
                <w:position w:val="-26"/>
                <w:sz w:val="21"/>
                <w:szCs w:val="21"/>
                <w:lang w:val="en-US" w:eastAsia="zh-CN" w:bidi="ar-SA"/>
              </w:rPr>
              <w:object>
                <v:shape id="_x0000_i1025" o:spt="75" alt="" type="#_x0000_t75" style="height:33pt;width:63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eastAsia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w w:val="100"/>
                <w:kern w:val="2"/>
                <w:sz w:val="21"/>
                <w:szCs w:val="21"/>
                <w:lang w:val="en-US" w:eastAsia="zh-CN" w:bidi="ar-SA"/>
              </w:rPr>
              <w:t>③：报价＜基准价，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w w:val="100"/>
                <w:kern w:val="2"/>
                <w:position w:val="-26"/>
                <w:sz w:val="21"/>
                <w:szCs w:val="21"/>
                <w:lang w:val="en-US" w:eastAsia="zh-CN" w:bidi="ar-SA"/>
              </w:rPr>
              <w:object>
                <v:shape id="_x0000_i1026" o:spt="75" alt="" type="#_x0000_t75" style="height:33pt;width:63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eastAsia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default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 w:bidi="ar-SA"/>
              </w:rPr>
              <w:t>技术要求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仿宋_GB2312" w:eastAsia="仿宋_GB2312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2"/>
                <w:sz w:val="21"/>
                <w:szCs w:val="21"/>
                <w:lang w:val="en-US" w:eastAsia="zh-CN" w:bidi="ar-SA"/>
              </w:rPr>
              <w:t>投标产品响应项目内容中的实质性要求，共6条，每响应1条加5分，共计30分。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仿宋_GB2312" w:eastAsia="仿宋_GB2312" w:hAnsiTheme="minorAsci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cstheme="minorBidi"/>
                <w:kern w:val="2"/>
                <w:sz w:val="21"/>
                <w:szCs w:val="21"/>
                <w:lang w:val="en-US" w:eastAsia="zh-CN" w:bidi="ar-SA"/>
              </w:rPr>
              <w:t>参考第一章项目内容的第三项“项目内容及实质性要求”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hint="default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 w:bidi="ar-SA"/>
              </w:rPr>
              <w:t>实用性评分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 w:bidi="ar-SA"/>
              </w:rPr>
              <w:t>专家老师根据产品实用性进行评分，包括螺旋口松紧是否适度（方便一线操作人员操作），保存液辨识度等。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仿宋_GB2312" w:hAnsi="Tahoma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 w:bidi="ar-SA"/>
              </w:rPr>
              <w:t>重点为螺旋口松紧是否适度。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27C5E"/>
    <w:rsid w:val="007F1E9E"/>
    <w:rsid w:val="094367CD"/>
    <w:rsid w:val="0BA25E79"/>
    <w:rsid w:val="18ED7883"/>
    <w:rsid w:val="1A730760"/>
    <w:rsid w:val="1B8E7017"/>
    <w:rsid w:val="1BD21E2C"/>
    <w:rsid w:val="1E341AEA"/>
    <w:rsid w:val="20491709"/>
    <w:rsid w:val="25D40F9F"/>
    <w:rsid w:val="29663C52"/>
    <w:rsid w:val="29C27C5E"/>
    <w:rsid w:val="34605C0B"/>
    <w:rsid w:val="4AF35168"/>
    <w:rsid w:val="4FF647E0"/>
    <w:rsid w:val="59366CDA"/>
    <w:rsid w:val="5EA956EC"/>
    <w:rsid w:val="634E09EE"/>
    <w:rsid w:val="6DAF2A8F"/>
    <w:rsid w:val="73A71DBC"/>
    <w:rsid w:val="79E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黑体" w:hAnsi="黑体" w:eastAsia="仿宋_GB2312"/>
      <w:bCs/>
      <w:color w:val="333399"/>
      <w:w w:val="20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9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2022-01-07T07:17:00Z</dcterms:created>
  <dc:creator>克己</dc:creator>
  <cp:lastModifiedBy>克己</cp:lastModifiedBy>
  <cp:lastPrinted>2022-02-21T08:04:44Z</cp:lastPrinted>
  <dcterms:modified xsi:type="dcterms:W3CDTF">2022-02-21T08:11:03Z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A6B33A68684E488A88CAF6C632D41294</vt:lpwstr>
  </property>
</Properties>
</file>